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Сессия 1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Модули 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numPr>
          <w:ilvl w:val="0"/>
          <w:numId w:val="1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“Управление персоналом”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“Единая библиотека корпоративных данных”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“Узлы структурных подразделений компании”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Разработка базы данных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выбранной реляционной СУБД разработайте базу данных для модуля “Управление персоналом”. Обратите внимание, что разрабатывать модуль Управления персоналом в данной сессии не требуется.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Модуль “Управление персоналом” позволяет выполнять описанные ниже четыре функции.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Ведение и просмотр корпоративного справочника работников.</w:t>
      </w:r>
      <w:r>
        <w:rPr>
          <w:rFonts w:ascii="Times New Roman" w:hAnsi="Times New Roman" w:cs="Times New Roman"/>
          <w:sz w:val="24"/>
          <w:szCs w:val="24"/>
        </w:rPr>
        <w:t xml:space="preserve"> Данная возможность реализуется через следующие элементы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numPr>
          <w:ilvl w:val="0"/>
          <w:numId w:val="2"/>
        </w:num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  <w:t xml:space="preserve"> Системы:</w:t>
      </w:r>
      <w:r>
        <w:rPr>
          <w:rFonts w:ascii="Times New Roman" w:hAnsi="Times New Roman" w:cs="Times New Roman"/>
          <w:b/>
          <w:bCs/>
          <w:sz w:val="24"/>
          <w:szCs w:val="24"/>
        </w:rPr>
      </w:r>
      <w:r/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 работников представляет собой перечень всех работников Компании, филиалов и территориальных управлений с отображением базовой информации по работнику: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структурное подразделение;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рабочий телефон;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личный номер;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кабинет;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корпоративной электронной почты.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Справочник работников реализует визуализацию организационной структуры Компании и содержит информацию о подразделениях и должностях Компании.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подразделения должна отображаться следующая информация: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название подразделения;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описание или дополнительная информация по подразделению;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руководитель подразделения;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4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список сотрудников подразделения.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поля с определенным работником должна раскрываться карточка сотрудника для просмотра сведений по нему.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Карточка сотрудника представляет собой общедоступный для всех пользователей Системы профиль и содержит в себе информацию о работнике. В Системе должна быть предусмотрена возможность ввода следующих данных работниками департамента «Управления персоналом»: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ФИО (обязательное поле);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мобильный телефон (только цифры и символы “+”, </w:t>
      </w:r>
      <w:r>
        <w:rPr>
          <w:rFonts w:ascii="Times New Roman" w:hAnsi="Times New Roman" w:cs="Times New Roman"/>
          <w:sz w:val="24"/>
          <w:szCs w:val="24"/>
        </w:rPr>
        <w:t xml:space="preserve">“(</w:t>
      </w:r>
      <w:r>
        <w:rPr>
          <w:rFonts w:ascii="Times New Roman" w:hAnsi="Times New Roman" w:cs="Times New Roman"/>
          <w:sz w:val="24"/>
          <w:szCs w:val="24"/>
        </w:rPr>
        <w:t xml:space="preserve">”, “)”, “-”, “ ”, “#” максимум 20 символов);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 рождения;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структурное подразделение (обязательное поле) (заранее выбранное значение на основании </w:t>
      </w:r>
      <w:r>
        <w:rPr>
          <w:rFonts w:ascii="Times New Roman" w:hAnsi="Times New Roman" w:cs="Times New Roman"/>
          <w:sz w:val="24"/>
          <w:szCs w:val="24"/>
        </w:rPr>
        <w:t xml:space="preserve">орг.структуры</w:t>
      </w:r>
      <w:r>
        <w:rPr>
          <w:rFonts w:ascii="Times New Roman" w:hAnsi="Times New Roman" w:cs="Times New Roman"/>
          <w:sz w:val="24"/>
          <w:szCs w:val="24"/>
        </w:rPr>
        <w:t xml:space="preserve"> слева и выделенного блока);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должность (обязательное поле);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непосредственный руководитель (список с выбором сотрудника из этого же структурного подразделения);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помощник (список с выбором сотрудника из этого же структурного подразделения);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рабочий телефон (обязательное поле, только цифры и символы “+”, </w:t>
      </w:r>
      <w:r>
        <w:rPr>
          <w:rFonts w:ascii="Times New Roman" w:hAnsi="Times New Roman" w:cs="Times New Roman"/>
          <w:sz w:val="24"/>
          <w:szCs w:val="24"/>
        </w:rPr>
        <w:t xml:space="preserve">“(</w:t>
      </w:r>
      <w:r>
        <w:rPr>
          <w:rFonts w:ascii="Times New Roman" w:hAnsi="Times New Roman" w:cs="Times New Roman"/>
          <w:sz w:val="24"/>
          <w:szCs w:val="24"/>
        </w:rPr>
        <w:t xml:space="preserve">”, “)”, “-”, “ ”, “#” максимум 20 символов);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электронная почта (обязательное поле, проверка на валидный </w:t>
      </w:r>
      <w:r>
        <w:rPr>
          <w:rFonts w:ascii="Times New Roman" w:hAnsi="Times New Roman" w:cs="Times New Roman"/>
          <w:sz w:val="24"/>
          <w:szCs w:val="24"/>
        </w:rPr>
        <w:t xml:space="preserve">email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x@x.x</w:t>
      </w:r>
      <w:r>
        <w:rPr>
          <w:rFonts w:ascii="Times New Roman" w:hAnsi="Times New Roman" w:cs="Times New Roman"/>
          <w:sz w:val="24"/>
          <w:szCs w:val="24"/>
        </w:rPr>
        <w:t xml:space="preserve">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кабинет (обязательное значение, максимум 10 символов);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5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прочая информация.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Системе должна быть предусмотрена возможность отражения следующей информации из смежных модулей: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6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занятость (по назначенным событиям в календаре);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Системе должна быть реализована возможность внесения дополнительной информации о сотрудниках (данная информация может быть отредактирована сотрудником самостоятельно, по необходимости):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7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мобильный телефон;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7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день рождения.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Системе должна быть предусмотрена возможность просмотра сведений о работнике: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календарь обучений;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календарь временного отсутствия </w:t>
      </w:r>
      <w:r>
        <w:rPr>
          <w:rFonts w:ascii="Times New Roman" w:hAnsi="Times New Roman" w:cs="Times New Roman"/>
          <w:sz w:val="24"/>
          <w:szCs w:val="24"/>
        </w:rPr>
        <w:t xml:space="preserve">работников(</w:t>
      </w:r>
      <w:r>
        <w:rPr>
          <w:rFonts w:ascii="Times New Roman" w:hAnsi="Times New Roman" w:cs="Times New Roman"/>
          <w:sz w:val="24"/>
          <w:szCs w:val="24"/>
        </w:rPr>
        <w:t xml:space="preserve">отсутствий и отгулов);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8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календарь отпусков.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9"/>
        </w:num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Планирование и получение информации по обучениям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возможность реализуется через Календарь обучений. При выборе определенного мероприятия должна раскрываться карточка отдельного обучения для просмотра его описания.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Календарь обучений отображает мероприятия типа «обучение». В Системе должна быть предусмотрена возможность задания классификации обучений работниками департамента управления персоналом.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Карточка отдельного обучения представляет собой описание свойств мероприятия с возможностью прикрепления материалов. На каждый материал заполняется «Карточка материала». Загруженные в Систему материалы хранятся в единой библиотеке корпоративных данных. 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0"/>
        </w:num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Ведение календаря временного отсутствия работников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возможность реализуется через Календарь временного отсутствия работников представляет собой страницу с перечнем ФИО работников, структурированным по датам в виде календаря.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предоставл</w:t>
      </w:r>
      <w:r>
        <w:rPr>
          <w:rFonts w:ascii="Times New Roman" w:hAnsi="Times New Roman" w:cs="Times New Roman"/>
          <w:sz w:val="24"/>
          <w:szCs w:val="24"/>
        </w:rPr>
        <w:t xml:space="preserve">ять возможность подгружать информацию об отпусках, командировках, невыходах работников в календарь из базы данных. При выборе определенного работника, должна отображаться как карточка работника, так и ссылка на карточку лица, заменяющего данного работника.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1"/>
        </w:num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Ведение поиска и подбора персонала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Данная возможность реализуется через библиотеку резюме кандидатов и представляет собой страницу с перечнем соискателей, структурированную по направлению деятельности и/или дате поступления.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выборе определенного кандидата из библиотеки, должно раскрываться резюме для просмотра информации о нем.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системе необходимо предусмотреть календарь мероприятий. Каждое мероприятие имеет следующие обязательные атрибуты: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мероприятия;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мероприятия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 часы проведения;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ответственные лица;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2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краткое описание.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Календари могут </w:t>
      </w:r>
      <w:r>
        <w:rPr>
          <w:rFonts w:ascii="Times New Roman" w:hAnsi="Times New Roman" w:cs="Times New Roman"/>
          <w:sz w:val="24"/>
          <w:szCs w:val="24"/>
        </w:rPr>
        <w:t xml:space="preserve">быть  привязаны</w:t>
      </w:r>
      <w:r>
        <w:rPr>
          <w:rFonts w:ascii="Times New Roman" w:hAnsi="Times New Roman" w:cs="Times New Roman"/>
          <w:sz w:val="24"/>
          <w:szCs w:val="24"/>
        </w:rPr>
        <w:t xml:space="preserve"> к пользователю или отделу.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Карточка материала должна представлять собой описание свойств материала. Обязательными свойствами материала являются: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утверждения;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изменения;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статус;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область;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3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должна позволять работать с данными элементами следующим образом: при добавлении / редактировании / просмотре материалов Система должна предоставлять форму заполнения данных по материалу согласно карточке материалов.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Импорт данных в базу данных</w:t>
      </w:r>
      <w:r>
        <w:rPr>
          <w:rFonts w:ascii="Times New Roman" w:hAnsi="Times New Roman" w:cs="Times New Roman"/>
          <w:b/>
          <w:bCs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Выполните импорт данных из предоставленных файлов в созданные таблицы базы данных без потери данных: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4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xlsx</w:t>
      </w:r>
      <w:r>
        <w:rPr>
          <w:rFonts w:ascii="Times New Roman" w:hAnsi="Times New Roman" w:cs="Times New Roman"/>
          <w:sz w:val="24"/>
          <w:szCs w:val="24"/>
        </w:rPr>
        <w:t xml:space="preserve"> - организационная структура компании с иерархией подразделений и сотрудниками в них;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numPr>
          <w:ilvl w:val="0"/>
          <w:numId w:val="14"/>
        </w:num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sql</w:t>
      </w:r>
      <w:r>
        <w:rPr>
          <w:rFonts w:ascii="Times New Roman" w:hAnsi="Times New Roman" w:cs="Times New Roman"/>
          <w:sz w:val="24"/>
          <w:szCs w:val="24"/>
        </w:rPr>
        <w:t xml:space="preserve"> - производственный календарь с перечислением исключительных дней в 2024 году.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firstLine="709"/>
        <w:jc w:val="both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Times New Roman">
    <w:panose1 w:val="02020603050405020304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7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5"/>
  </w:num>
  <w:num w:numId="5">
    <w:abstractNumId w:val="11"/>
  </w:num>
  <w:num w:numId="6">
    <w:abstractNumId w:val="12"/>
  </w:num>
  <w:num w:numId="7">
    <w:abstractNumId w:val="6"/>
  </w:num>
  <w:num w:numId="8">
    <w:abstractNumId w:val="3"/>
  </w:num>
  <w:num w:numId="9">
    <w:abstractNumId w:val="1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0">
    <w:abstractNumId w:val="4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1">
    <w:abstractNumId w:val="7"/>
    <w:lvlOverride w:ilvl="0">
      <w:lvl w:ilvl="0">
        <w:start w:val="1"/>
        <w:numFmt w:val="decimal"/>
        <w:isLgl w:val="false"/>
        <w:suff w:val="tab"/>
        <w:lvlText w:val="%1."/>
        <w:lvlJc w:val="left"/>
        <w:pPr/>
      </w:lvl>
    </w:lvlOverride>
  </w:num>
  <w:num w:numId="12">
    <w:abstractNumId w:val="10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45"/>
    <w:next w:val="645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46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45"/>
    <w:next w:val="645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46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45"/>
    <w:next w:val="645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46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45"/>
    <w:next w:val="645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46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45"/>
    <w:next w:val="645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46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45"/>
    <w:next w:val="645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46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45"/>
    <w:next w:val="645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46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45"/>
    <w:next w:val="645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46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45"/>
    <w:next w:val="645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46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45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45"/>
    <w:next w:val="645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46"/>
    <w:link w:val="34"/>
    <w:uiPriority w:val="10"/>
    <w:rPr>
      <w:sz w:val="48"/>
      <w:szCs w:val="48"/>
    </w:rPr>
  </w:style>
  <w:style w:type="paragraph" w:styleId="36">
    <w:name w:val="Subtitle"/>
    <w:basedOn w:val="645"/>
    <w:next w:val="645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46"/>
    <w:link w:val="36"/>
    <w:uiPriority w:val="11"/>
    <w:rPr>
      <w:sz w:val="24"/>
      <w:szCs w:val="24"/>
    </w:rPr>
  </w:style>
  <w:style w:type="paragraph" w:styleId="38">
    <w:name w:val="Quote"/>
    <w:basedOn w:val="645"/>
    <w:next w:val="645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45"/>
    <w:next w:val="645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45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46"/>
    <w:link w:val="42"/>
    <w:uiPriority w:val="99"/>
  </w:style>
  <w:style w:type="paragraph" w:styleId="44">
    <w:name w:val="Footer"/>
    <w:basedOn w:val="645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46"/>
    <w:link w:val="44"/>
    <w:uiPriority w:val="99"/>
  </w:style>
  <w:style w:type="paragraph" w:styleId="46">
    <w:name w:val="Caption"/>
    <w:basedOn w:val="645"/>
    <w:next w:val="64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8">
    <w:name w:val="List Table 7 Colorful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2">
    <w:name w:val="List Table 7 Colorful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5">
    <w:name w:val="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9">
    <w:name w:val="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2">
    <w:name w:val="Bordered &amp; Lined - Accent 2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6">
    <w:name w:val="Bordered &amp; Lined - Accent 6"/>
    <w:basedOn w:val="6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45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46"/>
    <w:uiPriority w:val="99"/>
    <w:unhideWhenUsed/>
    <w:rPr>
      <w:vertAlign w:val="superscript"/>
    </w:rPr>
  </w:style>
  <w:style w:type="paragraph" w:styleId="178">
    <w:name w:val="endnote text"/>
    <w:basedOn w:val="645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46"/>
    <w:uiPriority w:val="99"/>
    <w:semiHidden/>
    <w:unhideWhenUsed/>
    <w:rPr>
      <w:vertAlign w:val="superscript"/>
    </w:rPr>
  </w:style>
  <w:style w:type="paragraph" w:styleId="181">
    <w:name w:val="toc 1"/>
    <w:basedOn w:val="645"/>
    <w:next w:val="645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45"/>
    <w:next w:val="645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45"/>
    <w:next w:val="645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45"/>
    <w:next w:val="645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45"/>
    <w:next w:val="645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45"/>
    <w:next w:val="645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45"/>
    <w:next w:val="645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45"/>
    <w:next w:val="645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45"/>
    <w:next w:val="645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45"/>
    <w:next w:val="645"/>
    <w:uiPriority w:val="99"/>
    <w:unhideWhenUsed/>
    <w:pPr>
      <w:spacing w:after="0" w:afterAutospacing="0"/>
    </w:pPr>
  </w:style>
  <w:style w:type="paragraph" w:styleId="645" w:default="1">
    <w:name w:val="Normal"/>
    <w:qFormat/>
  </w:style>
  <w:style w:type="character" w:styleId="646" w:default="1">
    <w:name w:val="Default Paragraph Font"/>
    <w:uiPriority w:val="1"/>
    <w:unhideWhenUsed/>
  </w:style>
  <w:style w:type="table" w:styleId="6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48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Р7-Офис/2024.1.3.422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revision>4</cp:revision>
  <dcterms:created xsi:type="dcterms:W3CDTF">2024-05-27T22:45:00Z</dcterms:created>
  <dcterms:modified xsi:type="dcterms:W3CDTF">2025-02-11T07:40:37Z</dcterms:modified>
</cp:coreProperties>
</file>