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15EA" w14:textId="77777777" w:rsidR="004B770D" w:rsidRDefault="00000000">
      <w:pPr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Assignment 1 Report:</w:t>
      </w:r>
    </w:p>
    <w:p w14:paraId="19DD7CA4" w14:textId="77777777" w:rsidR="004B770D" w:rsidRDefault="004B770D">
      <w:pPr>
        <w:jc w:val="center"/>
        <w:rPr>
          <w:rFonts w:ascii="Times New Roman" w:hAnsi="Times New Roman" w:cs="Times New Roman"/>
          <w:sz w:val="32"/>
          <w:szCs w:val="40"/>
        </w:rPr>
      </w:pPr>
    </w:p>
    <w:p w14:paraId="61034FC1" w14:textId="77777777" w:rsidR="004B770D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 w:hint="eastAsia"/>
          <w:b/>
          <w:bCs/>
          <w:sz w:val="32"/>
          <w:szCs w:val="40"/>
        </w:rPr>
        <w:t>Discrete Case:</w:t>
      </w:r>
    </w:p>
    <w:p w14:paraId="57179772" w14:textId="73580009" w:rsidR="004B770D" w:rsidRDefault="00745FB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We</w:t>
      </w:r>
      <w:r>
        <w:rPr>
          <w:rFonts w:ascii="Times New Roman" w:hAnsi="Times New Roman" w:cs="Times New Roman"/>
          <w:sz w:val="24"/>
          <w:szCs w:val="32"/>
        </w:rPr>
        <w:t xml:space="preserve"> use three method</w:t>
      </w:r>
      <w:r w:rsidR="006E2B71">
        <w:rPr>
          <w:rFonts w:ascii="Times New Roman" w:hAnsi="Times New Roman" w:cs="Times New Roman"/>
          <w:sz w:val="24"/>
          <w:szCs w:val="32"/>
        </w:rPr>
        <w:t>s: Q-Learning, Sarsa(</w:t>
      </w:r>
      <m:oMath>
        <m:r>
          <w:rPr>
            <w:rFonts w:ascii="Cambria Math" w:hAnsi="Cambria Math" w:cs="Times New Roman"/>
            <w:sz w:val="24"/>
            <w:szCs w:val="32"/>
          </w:rPr>
          <m:t>λ</m:t>
        </m:r>
      </m:oMath>
      <w:r w:rsidR="006E2B71">
        <w:rPr>
          <w:rFonts w:ascii="Times New Roman" w:hAnsi="Times New Roman" w:cs="Times New Roman"/>
          <w:sz w:val="24"/>
          <w:szCs w:val="32"/>
        </w:rPr>
        <w:t>), and Sarsa(0)</w:t>
      </w:r>
      <w:r w:rsidR="003F2B90">
        <w:rPr>
          <w:rFonts w:ascii="Times New Roman" w:hAnsi="Times New Roman" w:cs="Times New Roman"/>
          <w:sz w:val="24"/>
          <w:szCs w:val="32"/>
        </w:rPr>
        <w:t xml:space="preserve"> to</w:t>
      </w:r>
      <w:r w:rsidR="00AB0079">
        <w:rPr>
          <w:rFonts w:ascii="Times New Roman" w:hAnsi="Times New Roman" w:cs="Times New Roman"/>
          <w:sz w:val="24"/>
          <w:szCs w:val="32"/>
        </w:rPr>
        <w:t xml:space="preserve"> find </w:t>
      </w:r>
      <w:r w:rsidR="007C0BB7">
        <w:rPr>
          <w:rFonts w:ascii="Times New Roman" w:hAnsi="Times New Roman" w:cs="Times New Roman"/>
          <w:sz w:val="24"/>
          <w:szCs w:val="32"/>
        </w:rPr>
        <w:t xml:space="preserve">the </w:t>
      </w:r>
      <w:r w:rsidR="00AB0079">
        <w:rPr>
          <w:rFonts w:ascii="Times New Roman" w:hAnsi="Times New Roman" w:cs="Times New Roman"/>
          <w:sz w:val="24"/>
          <w:szCs w:val="32"/>
        </w:rPr>
        <w:t>Q function and optimal policy</w:t>
      </w:r>
      <w:r w:rsidR="005C2A74">
        <w:rPr>
          <w:rFonts w:ascii="Times New Roman" w:hAnsi="Times New Roman" w:cs="Times New Roman"/>
          <w:sz w:val="24"/>
          <w:szCs w:val="32"/>
        </w:rPr>
        <w:t>.</w:t>
      </w:r>
    </w:p>
    <w:p w14:paraId="3F19E5AD" w14:textId="77777777" w:rsidR="00891A87" w:rsidRDefault="00891A8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Q</w:t>
      </w:r>
      <w:r>
        <w:rPr>
          <w:rFonts w:ascii="Times New Roman" w:hAnsi="Times New Roman" w:cs="Times New Roman"/>
          <w:sz w:val="24"/>
          <w:szCs w:val="32"/>
        </w:rPr>
        <w:t>-Learning:</w:t>
      </w:r>
    </w:p>
    <w:p w14:paraId="5F8D01F3" w14:textId="77777777" w:rsidR="001B5A05" w:rsidRDefault="00FE54E9">
      <w:pPr>
        <w:rPr>
          <w:rFonts w:ascii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S,A</m:t>
              </m:r>
            </m:e>
          </m:d>
          <m:r>
            <w:rPr>
              <w:rFonts w:ascii="Cambria Math" w:hAnsi="Cambria Math" w:cs="Times New Roman" w:hint="eastAsia"/>
              <w:sz w:val="24"/>
              <w:szCs w:val="32"/>
            </w:rPr>
            <m:t>←</m:t>
          </m:r>
          <m:r>
            <w:rPr>
              <w:rFonts w:ascii="Cambria Math" w:hAnsi="Cambria Math" w:cs="Times New Roman"/>
              <w:sz w:val="24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S,A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+α[R+γ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max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32"/>
                </w:rPr>
                <m:t>,a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-Q(S,A)]</m:t>
          </m:r>
        </m:oMath>
      </m:oMathPara>
    </w:p>
    <w:p w14:paraId="3F90BAE4" w14:textId="77777777" w:rsidR="004B770D" w:rsidRDefault="002E5D4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S</w:t>
      </w:r>
      <w:r>
        <w:rPr>
          <w:rFonts w:ascii="Times New Roman" w:hAnsi="Times New Roman" w:cs="Times New Roman"/>
          <w:sz w:val="24"/>
          <w:szCs w:val="32"/>
        </w:rPr>
        <w:t>arsa(</w:t>
      </w:r>
      <m:oMath>
        <m:r>
          <w:rPr>
            <w:rFonts w:ascii="Cambria Math" w:hAnsi="Cambria Math" w:cs="Times New Roman"/>
            <w:sz w:val="24"/>
            <w:szCs w:val="32"/>
          </w:rPr>
          <m:t>λ</m:t>
        </m:r>
      </m:oMath>
      <w:r>
        <w:rPr>
          <w:rFonts w:ascii="Times New Roman" w:hAnsi="Times New Roman" w:cs="Times New Roman"/>
          <w:sz w:val="24"/>
          <w:szCs w:val="32"/>
        </w:rPr>
        <w:t>):</w:t>
      </w:r>
    </w:p>
    <w:p w14:paraId="2E5EA115" w14:textId="77777777" w:rsidR="00A8572E" w:rsidRDefault="00485197">
      <w:pPr>
        <w:rPr>
          <w:rFonts w:ascii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δ</m:t>
          </m:r>
          <m:r>
            <w:rPr>
              <w:rFonts w:ascii="Cambria Math" w:hAnsi="Cambria Math" w:cs="Times New Roman" w:hint="eastAsia"/>
              <w:sz w:val="24"/>
              <w:szCs w:val="32"/>
            </w:rPr>
            <m:t>←</m:t>
          </m:r>
          <m:r>
            <w:rPr>
              <w:rFonts w:ascii="Cambria Math" w:hAnsi="Cambria Math" w:cs="Times New Roman"/>
              <w:sz w:val="24"/>
              <w:szCs w:val="32"/>
            </w:rPr>
            <m:t>R+γQ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S',A'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-Q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S,A</m:t>
              </m:r>
            </m:e>
          </m:d>
        </m:oMath>
      </m:oMathPara>
    </w:p>
    <w:p w14:paraId="7F567DD0" w14:textId="77777777" w:rsidR="00CE6A6B" w:rsidRDefault="00CE6A6B" w:rsidP="00CE6A6B">
      <w:pPr>
        <w:rPr>
          <w:rFonts w:ascii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S,A</m:t>
              </m:r>
            </m:e>
          </m:d>
          <m:r>
            <w:rPr>
              <w:rFonts w:ascii="Cambria Math" w:hAnsi="Cambria Math" w:cs="Times New Roman" w:hint="eastAsia"/>
              <w:sz w:val="24"/>
              <w:szCs w:val="32"/>
            </w:rPr>
            <m:t>←</m:t>
          </m:r>
          <m:r>
            <w:rPr>
              <w:rFonts w:ascii="Cambria Math" w:hAnsi="Cambria Math" w:cs="Times New Roman"/>
              <w:sz w:val="24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S,A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+αδE(S,A)</m:t>
          </m:r>
        </m:oMath>
      </m:oMathPara>
    </w:p>
    <w:p w14:paraId="342596F0" w14:textId="77777777" w:rsidR="00282ED4" w:rsidRDefault="00FE3B2E">
      <w:pPr>
        <w:rPr>
          <w:rFonts w:ascii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S,A</m:t>
              </m:r>
            </m:e>
          </m:d>
          <m:r>
            <w:rPr>
              <w:rFonts w:ascii="Cambria Math" w:hAnsi="Cambria Math" w:cs="Times New Roman" w:hint="eastAsia"/>
              <w:sz w:val="24"/>
              <w:szCs w:val="32"/>
            </w:rPr>
            <m:t>←</m:t>
          </m:r>
          <m:r>
            <w:rPr>
              <w:rFonts w:ascii="Cambria Math" w:hAnsi="Cambria Math" w:cs="Times New Roman"/>
              <w:sz w:val="24"/>
              <w:szCs w:val="32"/>
            </w:rPr>
            <m:t>γλE(S,A)</m:t>
          </m:r>
        </m:oMath>
      </m:oMathPara>
    </w:p>
    <w:p w14:paraId="211C5120" w14:textId="77777777" w:rsidR="00282ED4" w:rsidRDefault="00282ED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S</w:t>
      </w:r>
      <w:r>
        <w:rPr>
          <w:rFonts w:ascii="Times New Roman" w:hAnsi="Times New Roman" w:cs="Times New Roman"/>
          <w:sz w:val="24"/>
          <w:szCs w:val="32"/>
        </w:rPr>
        <w:t>arsa(0)</w:t>
      </w:r>
      <w:r w:rsidR="00675731">
        <w:rPr>
          <w:rFonts w:ascii="Times New Roman" w:hAnsi="Times New Roman" w:cs="Times New Roman"/>
          <w:sz w:val="24"/>
          <w:szCs w:val="32"/>
        </w:rPr>
        <w:t>:</w:t>
      </w:r>
    </w:p>
    <w:p w14:paraId="56610D98" w14:textId="77777777" w:rsidR="004B770D" w:rsidRDefault="007950DF">
      <w:pPr>
        <w:rPr>
          <w:rFonts w:ascii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S,A</m:t>
              </m:r>
            </m:e>
          </m:d>
          <m:r>
            <w:rPr>
              <w:rFonts w:ascii="Cambria Math" w:hAnsi="Cambria Math" w:cs="Times New Roman" w:hint="eastAsia"/>
              <w:sz w:val="24"/>
              <w:szCs w:val="32"/>
            </w:rPr>
            <m:t>←</m:t>
          </m:r>
          <m:r>
            <w:rPr>
              <w:rFonts w:ascii="Cambria Math" w:hAnsi="Cambria Math" w:cs="Times New Roman"/>
              <w:sz w:val="24"/>
              <w:szCs w:val="32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S,A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+α[R+γQ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32"/>
                </w:rPr>
                <m:t>,A'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-Q(S,A)]</m:t>
          </m:r>
        </m:oMath>
      </m:oMathPara>
    </w:p>
    <w:p w14:paraId="77639B36" w14:textId="7E40F849" w:rsidR="00B7701D" w:rsidRDefault="001150CC" w:rsidP="006B4F96">
      <w:pPr>
        <w:rPr>
          <w:rFonts w:ascii="Times New Roman" w:hAnsi="Times New Roman" w:cs="Times New Roman"/>
          <w:sz w:val="24"/>
          <w:szCs w:val="32"/>
        </w:rPr>
      </w:pPr>
      <w:r w:rsidRPr="001150CC">
        <w:rPr>
          <w:rFonts w:ascii="Times New Roman" w:hAnsi="Times New Roman" w:cs="Times New Roman"/>
          <w:sz w:val="24"/>
          <w:szCs w:val="32"/>
        </w:rPr>
        <w:t xml:space="preserve">For Q-Learning, each update is the Q value that </w:t>
      </w:r>
      <w:r w:rsidR="00DE1593">
        <w:rPr>
          <w:rFonts w:ascii="Times New Roman" w:hAnsi="Times New Roman" w:cs="Times New Roman"/>
          <w:sz w:val="24"/>
          <w:szCs w:val="32"/>
        </w:rPr>
        <w:t>takes action</w:t>
      </w:r>
      <w:r w:rsidRPr="001150CC">
        <w:rPr>
          <w:rFonts w:ascii="Times New Roman" w:hAnsi="Times New Roman" w:cs="Times New Roman"/>
          <w:sz w:val="24"/>
          <w:szCs w:val="32"/>
        </w:rPr>
        <w:t xml:space="preserve"> in the current state,</w:t>
      </w:r>
      <w:r w:rsidR="00262695">
        <w:rPr>
          <w:rFonts w:ascii="Times New Roman" w:hAnsi="Times New Roman" w:cs="Times New Roman" w:hint="eastAsia"/>
          <w:sz w:val="24"/>
          <w:szCs w:val="32"/>
        </w:rPr>
        <w:t xml:space="preserve"> </w:t>
      </w:r>
      <w:r w:rsidRPr="001150CC">
        <w:rPr>
          <w:rFonts w:ascii="Times New Roman" w:hAnsi="Times New Roman" w:cs="Times New Roman"/>
          <w:sz w:val="24"/>
          <w:szCs w:val="32"/>
        </w:rPr>
        <w:t>while TD(</w:t>
      </w:r>
      <m:oMath>
        <m:r>
          <w:rPr>
            <w:rFonts w:ascii="Cambria Math" w:hAnsi="Cambria Math" w:cs="Times New Roman"/>
            <w:sz w:val="24"/>
            <w:szCs w:val="32"/>
          </w:rPr>
          <m:t>λ</m:t>
        </m:r>
      </m:oMath>
      <w:r w:rsidR="005B7148" w:rsidRPr="005B7148">
        <w:rPr>
          <w:rFonts w:ascii="Times New Roman" w:hAnsi="Times New Roman" w:cs="Times New Roman"/>
          <w:sz w:val="24"/>
          <w:szCs w:val="32"/>
        </w:rPr>
        <w:t>) updates the current state's value function</w:t>
      </w:r>
      <w:r w:rsidRPr="001150CC">
        <w:rPr>
          <w:rFonts w:ascii="Times New Roman" w:hAnsi="Times New Roman" w:cs="Times New Roman"/>
          <w:sz w:val="24"/>
          <w:szCs w:val="32"/>
        </w:rPr>
        <w:t>.</w:t>
      </w:r>
      <w:r w:rsidR="00B7701D" w:rsidRPr="00B7701D">
        <w:rPr>
          <w:rFonts w:ascii="Times New Roman" w:hAnsi="Times New Roman" w:cs="Times New Roman"/>
          <w:sz w:val="24"/>
          <w:szCs w:val="32"/>
        </w:rPr>
        <w:t xml:space="preserve"> </w:t>
      </w:r>
      <w:r w:rsidR="00B7701D">
        <w:rPr>
          <w:rFonts w:ascii="Times New Roman" w:hAnsi="Times New Roman" w:cs="Times New Roman"/>
          <w:sz w:val="24"/>
          <w:szCs w:val="32"/>
        </w:rPr>
        <w:t>Q-L</w:t>
      </w:r>
      <w:r w:rsidR="00B7701D">
        <w:rPr>
          <w:rFonts w:ascii="Times New Roman" w:hAnsi="Times New Roman" w:cs="Times New Roman" w:hint="eastAsia"/>
          <w:sz w:val="24"/>
          <w:szCs w:val="32"/>
        </w:rPr>
        <w:t>earning</w:t>
      </w:r>
      <w:r w:rsidR="00B7701D">
        <w:rPr>
          <w:rFonts w:ascii="Times New Roman" w:hAnsi="Times New Roman" w:cs="Times New Roman"/>
          <w:sz w:val="24"/>
          <w:szCs w:val="32"/>
        </w:rPr>
        <w:t xml:space="preserve"> </w:t>
      </w:r>
      <w:r w:rsidR="00B7701D" w:rsidRPr="003C477A">
        <w:rPr>
          <w:rFonts w:ascii="Times New Roman" w:hAnsi="Times New Roman" w:cs="Times New Roman"/>
          <w:sz w:val="24"/>
          <w:szCs w:val="32"/>
        </w:rPr>
        <w:t>does not use Eligibility Traces.</w:t>
      </w:r>
    </w:p>
    <w:p w14:paraId="3083CB4C" w14:textId="77777777" w:rsidR="003C50E2" w:rsidRDefault="006B4F96" w:rsidP="006B4F96">
      <w:pPr>
        <w:rPr>
          <w:rFonts w:ascii="Times New Roman" w:hAnsi="Times New Roman" w:cs="Times New Roman"/>
          <w:sz w:val="24"/>
          <w:szCs w:val="32"/>
        </w:rPr>
      </w:pPr>
      <w:r w:rsidRPr="006B4F96">
        <w:rPr>
          <w:rFonts w:ascii="Times New Roman" w:hAnsi="Times New Roman" w:cs="Times New Roman"/>
          <w:sz w:val="24"/>
          <w:szCs w:val="32"/>
        </w:rPr>
        <w:t>TD(</w:t>
      </w:r>
      <m:oMath>
        <m:r>
          <w:rPr>
            <w:rFonts w:ascii="Cambria Math" w:hAnsi="Cambria Math" w:cs="Times New Roman"/>
            <w:sz w:val="24"/>
            <w:szCs w:val="32"/>
          </w:rPr>
          <m:t>λ</m:t>
        </m:r>
      </m:oMath>
      <w:r w:rsidRPr="006B4F96">
        <w:rPr>
          <w:rFonts w:ascii="Times New Roman" w:hAnsi="Times New Roman" w:cs="Times New Roman"/>
          <w:sz w:val="24"/>
          <w:szCs w:val="32"/>
        </w:rPr>
        <w:t>) uses Eligibility Traces to track the frequency of access to each state,</w:t>
      </w:r>
      <w:r w:rsidR="008B7FD4">
        <w:rPr>
          <w:rFonts w:ascii="Times New Roman" w:hAnsi="Times New Roman" w:cs="Times New Roman" w:hint="eastAsia"/>
          <w:sz w:val="24"/>
          <w:szCs w:val="32"/>
        </w:rPr>
        <w:t xml:space="preserve"> </w:t>
      </w:r>
      <w:r w:rsidRPr="006B4F96">
        <w:rPr>
          <w:rFonts w:ascii="Times New Roman" w:hAnsi="Times New Roman" w:cs="Times New Roman"/>
          <w:sz w:val="24"/>
          <w:szCs w:val="32"/>
        </w:rPr>
        <w:t>thus weighing the contributions of current and previous states to value functions.</w:t>
      </w:r>
      <w:r w:rsidR="0025673F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6453594E" w14:textId="115DFAEF" w:rsidR="004B770D" w:rsidRDefault="00CA378B" w:rsidP="006B4F96">
      <w:pPr>
        <w:rPr>
          <w:rFonts w:ascii="Times New Roman" w:hAnsi="Times New Roman" w:cs="Times New Roman"/>
          <w:sz w:val="24"/>
          <w:szCs w:val="32"/>
        </w:rPr>
      </w:pPr>
      <w:r w:rsidRPr="00CA378B">
        <w:rPr>
          <w:rFonts w:ascii="Times New Roman" w:hAnsi="Times New Roman" w:cs="Times New Roman"/>
          <w:sz w:val="24"/>
          <w:szCs w:val="32"/>
        </w:rPr>
        <w:t>Then Sarsa let</w:t>
      </w:r>
      <w:r w:rsidR="00CD01A4">
        <w:rPr>
          <w:rFonts w:ascii="Times New Roman" w:hAnsi="Times New Roman" w:cs="Times New Roman"/>
          <w:sz w:val="24"/>
          <w:szCs w:val="32"/>
        </w:rPr>
        <w:t>s</w:t>
      </w:r>
      <w:r w:rsidRPr="00CA378B">
        <w:rPr>
          <w:rFonts w:ascii="Times New Roman" w:hAnsi="Times New Roman" w:cs="Times New Roman"/>
          <w:sz w:val="24"/>
          <w:szCs w:val="32"/>
        </w:rPr>
        <w:t xml:space="preserve"> agent learn Q(s,a) instead of V(s), and become</w:t>
      </w:r>
      <w:r w:rsidR="004822F5">
        <w:rPr>
          <w:rFonts w:ascii="Times New Roman" w:hAnsi="Times New Roman" w:cs="Times New Roman"/>
          <w:sz w:val="24"/>
          <w:szCs w:val="32"/>
        </w:rPr>
        <w:t>s</w:t>
      </w:r>
      <w:r w:rsidRPr="00CA378B">
        <w:rPr>
          <w:rFonts w:ascii="Times New Roman" w:hAnsi="Times New Roman" w:cs="Times New Roman"/>
          <w:sz w:val="24"/>
          <w:szCs w:val="32"/>
        </w:rPr>
        <w:t xml:space="preserve"> an on-policy TD control method: Sarsa(</w:t>
      </w:r>
      <m:oMath>
        <m:r>
          <w:rPr>
            <w:rFonts w:ascii="Cambria Math" w:hAnsi="Cambria Math" w:cs="Times New Roman"/>
            <w:sz w:val="24"/>
            <w:szCs w:val="32"/>
          </w:rPr>
          <m:t>λ</m:t>
        </m:r>
      </m:oMath>
      <w:r w:rsidRPr="00CA378B">
        <w:rPr>
          <w:rFonts w:ascii="Times New Roman" w:hAnsi="Times New Roman" w:cs="Times New Roman"/>
          <w:sz w:val="24"/>
          <w:szCs w:val="32"/>
        </w:rPr>
        <w:t>).</w:t>
      </w:r>
      <w:r w:rsidR="00396F5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5C127D44" w14:textId="62A0BF89" w:rsidR="00E061C1" w:rsidRPr="001150CC" w:rsidRDefault="00E061C1" w:rsidP="006B4F9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S</w:t>
      </w:r>
      <w:r>
        <w:rPr>
          <w:rFonts w:ascii="Times New Roman" w:hAnsi="Times New Roman" w:cs="Times New Roman"/>
          <w:sz w:val="24"/>
          <w:szCs w:val="32"/>
        </w:rPr>
        <w:t>arsa</w:t>
      </w:r>
      <w:r w:rsidRPr="00E061C1">
        <w:rPr>
          <w:rFonts w:ascii="Times New Roman" w:hAnsi="Times New Roman" w:cs="Times New Roman"/>
          <w:sz w:val="24"/>
          <w:szCs w:val="32"/>
        </w:rPr>
        <w:t>(0) just consider</w:t>
      </w:r>
      <w:r w:rsidR="00191A4D">
        <w:rPr>
          <w:rFonts w:ascii="Times New Roman" w:hAnsi="Times New Roman" w:cs="Times New Roman"/>
          <w:sz w:val="24"/>
          <w:szCs w:val="32"/>
        </w:rPr>
        <w:t>s</w:t>
      </w:r>
      <w:r w:rsidRPr="00E061C1">
        <w:rPr>
          <w:rFonts w:ascii="Times New Roman" w:hAnsi="Times New Roman" w:cs="Times New Roman"/>
          <w:sz w:val="24"/>
          <w:szCs w:val="32"/>
        </w:rPr>
        <w:t xml:space="preserve"> one-step, and the eligibility trace for all states except the current state is 0.</w:t>
      </w:r>
    </w:p>
    <w:p w14:paraId="6C960469" w14:textId="77777777" w:rsidR="0087383F" w:rsidRDefault="00295F3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F</w:t>
      </w:r>
      <w:r>
        <w:rPr>
          <w:rFonts w:ascii="Times New Roman" w:hAnsi="Times New Roman" w:cs="Times New Roman"/>
          <w:sz w:val="24"/>
          <w:szCs w:val="32"/>
        </w:rPr>
        <w:t xml:space="preserve">or the </w:t>
      </w:r>
      <w:r w:rsidRPr="00661BF4">
        <w:rPr>
          <w:rFonts w:ascii="Times New Roman" w:hAnsi="Times New Roman" w:cs="Times New Roman"/>
          <w:b/>
          <w:bCs/>
          <w:i/>
          <w:iCs/>
          <w:sz w:val="24"/>
          <w:szCs w:val="32"/>
        </w:rPr>
        <w:t>State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2571B7">
        <w:rPr>
          <w:rFonts w:ascii="Times New Roman" w:hAnsi="Times New Roman" w:cs="Times New Roman"/>
          <w:sz w:val="24"/>
          <w:szCs w:val="32"/>
        </w:rPr>
        <w:t>s</w:t>
      </w:r>
      <w:r>
        <w:rPr>
          <w:rFonts w:ascii="Times New Roman" w:hAnsi="Times New Roman" w:cs="Times New Roman"/>
          <w:sz w:val="24"/>
          <w:szCs w:val="32"/>
        </w:rPr>
        <w:t>pace</w:t>
      </w:r>
      <w:r w:rsidR="00B23287">
        <w:rPr>
          <w:rFonts w:ascii="Times New Roman" w:hAnsi="Times New Roman" w:cs="Times New Roman"/>
          <w:sz w:val="24"/>
          <w:szCs w:val="32"/>
        </w:rPr>
        <w:t xml:space="preserve">, </w:t>
      </w:r>
      <w:r w:rsidR="00F73A69">
        <w:rPr>
          <w:rFonts w:ascii="Times New Roman" w:hAnsi="Times New Roman" w:cs="Times New Roman"/>
          <w:sz w:val="24"/>
          <w:szCs w:val="32"/>
        </w:rPr>
        <w:t>which is the</w:t>
      </w:r>
      <w:r w:rsidR="0039785C">
        <w:rPr>
          <w:rFonts w:ascii="Times New Roman" w:hAnsi="Times New Roman" w:cs="Times New Roman"/>
          <w:sz w:val="24"/>
          <w:szCs w:val="32"/>
        </w:rPr>
        <w:t xml:space="preserve"> </w:t>
      </w:r>
      <w:r w:rsidR="00F73A69">
        <w:rPr>
          <w:rFonts w:ascii="Times New Roman" w:hAnsi="Times New Roman" w:cs="Times New Roman"/>
          <w:sz w:val="24"/>
          <w:szCs w:val="32"/>
        </w:rPr>
        <w:t xml:space="preserve">wealth at time t, </w:t>
      </w:r>
      <w:r w:rsidR="0039785C">
        <w:rPr>
          <w:rFonts w:ascii="Times New Roman" w:hAnsi="Times New Roman" w:cs="Times New Roman"/>
          <w:sz w:val="24"/>
          <w:szCs w:val="32"/>
        </w:rPr>
        <w:t xml:space="preserve">we assume it is discrete </w:t>
      </w:r>
      <w:r w:rsidR="00757497">
        <w:rPr>
          <w:rFonts w:ascii="Times New Roman" w:hAnsi="Times New Roman" w:cs="Times New Roman"/>
          <w:sz w:val="24"/>
          <w:szCs w:val="32"/>
        </w:rPr>
        <w:t>including all discrete outcomes</w:t>
      </w:r>
      <w:r w:rsidR="0041788F">
        <w:rPr>
          <w:rFonts w:ascii="Times New Roman" w:hAnsi="Times New Roman" w:cs="Times New Roman"/>
          <w:sz w:val="24"/>
          <w:szCs w:val="32"/>
        </w:rPr>
        <w:t>(wealth)</w:t>
      </w:r>
      <w:r w:rsidR="00757497">
        <w:rPr>
          <w:rFonts w:ascii="Times New Roman" w:hAnsi="Times New Roman" w:cs="Times New Roman"/>
          <w:sz w:val="24"/>
          <w:szCs w:val="32"/>
        </w:rPr>
        <w:t xml:space="preserve"> after each time step.</w:t>
      </w:r>
      <w:r w:rsidR="00764BA0">
        <w:rPr>
          <w:rFonts w:ascii="Times New Roman" w:hAnsi="Times New Roman" w:cs="Times New Roman"/>
          <w:sz w:val="24"/>
          <w:szCs w:val="32"/>
        </w:rPr>
        <w:t xml:space="preserve"> </w:t>
      </w:r>
      <w:r w:rsidR="00B06AC5">
        <w:rPr>
          <w:rFonts w:ascii="Times New Roman" w:hAnsi="Times New Roman" w:cs="Times New Roman"/>
          <w:sz w:val="24"/>
          <w:szCs w:val="32"/>
        </w:rPr>
        <w:t xml:space="preserve">For the </w:t>
      </w:r>
      <w:r w:rsidR="00B06AC5" w:rsidRPr="00821861">
        <w:rPr>
          <w:rFonts w:ascii="Times New Roman" w:hAnsi="Times New Roman" w:cs="Times New Roman"/>
          <w:b/>
          <w:bCs/>
          <w:i/>
          <w:iCs/>
          <w:sz w:val="24"/>
          <w:szCs w:val="32"/>
        </w:rPr>
        <w:t>Action</w:t>
      </w:r>
      <w:r w:rsidR="00B06AC5">
        <w:rPr>
          <w:rFonts w:ascii="Times New Roman" w:hAnsi="Times New Roman" w:cs="Times New Roman"/>
          <w:sz w:val="24"/>
          <w:szCs w:val="32"/>
        </w:rPr>
        <w:t xml:space="preserve"> space</w:t>
      </w:r>
      <w:r w:rsidR="00331460">
        <w:rPr>
          <w:rFonts w:ascii="Times New Roman" w:hAnsi="Times New Roman" w:cs="Times New Roman"/>
          <w:sz w:val="24"/>
          <w:szCs w:val="32"/>
        </w:rPr>
        <w:t xml:space="preserve">, which </w:t>
      </w:r>
      <w:r w:rsidR="00EF0DF1">
        <w:rPr>
          <w:rFonts w:ascii="Times New Roman" w:hAnsi="Times New Roman" w:cs="Times New Roman"/>
          <w:sz w:val="24"/>
          <w:szCs w:val="32"/>
        </w:rPr>
        <w:t>indicates</w:t>
      </w:r>
      <w:r w:rsidR="00331460">
        <w:rPr>
          <w:rFonts w:ascii="Times New Roman" w:hAnsi="Times New Roman" w:cs="Times New Roman"/>
          <w:sz w:val="24"/>
          <w:szCs w:val="32"/>
        </w:rPr>
        <w:t xml:space="preserve"> the </w:t>
      </w:r>
      <w:r w:rsidR="004320C4">
        <w:rPr>
          <w:rFonts w:ascii="Times New Roman" w:hAnsi="Times New Roman" w:cs="Times New Roman"/>
          <w:sz w:val="24"/>
          <w:szCs w:val="32"/>
        </w:rPr>
        <w:t xml:space="preserve">type of </w:t>
      </w:r>
      <w:r w:rsidR="00331460">
        <w:rPr>
          <w:rFonts w:ascii="Times New Roman" w:hAnsi="Times New Roman" w:cs="Times New Roman"/>
          <w:sz w:val="24"/>
          <w:szCs w:val="32"/>
        </w:rPr>
        <w:t>holding asset</w:t>
      </w:r>
      <w:r w:rsidR="00DD5CB8">
        <w:rPr>
          <w:rFonts w:ascii="Times New Roman" w:hAnsi="Times New Roman" w:cs="Times New Roman"/>
          <w:sz w:val="24"/>
          <w:szCs w:val="32"/>
        </w:rPr>
        <w:t xml:space="preserve"> at</w:t>
      </w:r>
      <w:r w:rsidR="00055C2D">
        <w:rPr>
          <w:rFonts w:ascii="Times New Roman" w:hAnsi="Times New Roman" w:cs="Times New Roman"/>
          <w:sz w:val="24"/>
          <w:szCs w:val="32"/>
        </w:rPr>
        <w:t xml:space="preserve"> one time step</w:t>
      </w:r>
      <w:r w:rsidR="007912FE">
        <w:rPr>
          <w:rFonts w:ascii="Times New Roman" w:hAnsi="Times New Roman" w:cs="Times New Roman"/>
          <w:sz w:val="24"/>
          <w:szCs w:val="32"/>
        </w:rPr>
        <w:t xml:space="preserve"> including two value</w:t>
      </w:r>
      <w:r w:rsidR="00A03440">
        <w:rPr>
          <w:rFonts w:ascii="Times New Roman" w:hAnsi="Times New Roman" w:cs="Times New Roman"/>
          <w:sz w:val="24"/>
          <w:szCs w:val="32"/>
        </w:rPr>
        <w:t>s</w:t>
      </w:r>
      <w:r w:rsidR="007912FE">
        <w:rPr>
          <w:rFonts w:ascii="Times New Roman" w:hAnsi="Times New Roman" w:cs="Times New Roman"/>
          <w:sz w:val="24"/>
          <w:szCs w:val="32"/>
        </w:rPr>
        <w:t>: 0 and 1</w:t>
      </w:r>
      <w:r w:rsidR="004F7FDC">
        <w:rPr>
          <w:rFonts w:ascii="Times New Roman" w:hAnsi="Times New Roman" w:cs="Times New Roman"/>
          <w:sz w:val="24"/>
          <w:szCs w:val="32"/>
        </w:rPr>
        <w:t xml:space="preserve"> (0: hold risk-free asset</w:t>
      </w:r>
      <w:r w:rsidR="00835A87">
        <w:rPr>
          <w:rFonts w:ascii="Times New Roman" w:hAnsi="Times New Roman" w:cs="Times New Roman"/>
          <w:sz w:val="24"/>
          <w:szCs w:val="32"/>
        </w:rPr>
        <w:t>, 1: hold risky asset</w:t>
      </w:r>
      <w:r w:rsidR="004F7FDC">
        <w:rPr>
          <w:rFonts w:ascii="Times New Roman" w:hAnsi="Times New Roman" w:cs="Times New Roman"/>
          <w:sz w:val="24"/>
          <w:szCs w:val="32"/>
        </w:rPr>
        <w:t>)</w:t>
      </w:r>
      <w:r w:rsidR="00E607A8">
        <w:rPr>
          <w:rFonts w:ascii="Times New Roman" w:hAnsi="Times New Roman" w:cs="Times New Roman"/>
          <w:sz w:val="24"/>
          <w:szCs w:val="32"/>
        </w:rPr>
        <w:t>.</w:t>
      </w:r>
    </w:p>
    <w:p w14:paraId="523432BE" w14:textId="77777777" w:rsidR="00D1479D" w:rsidRDefault="00D1479D">
      <w:pPr>
        <w:rPr>
          <w:rFonts w:ascii="Times New Roman" w:hAnsi="Times New Roman" w:cs="Times New Roman"/>
          <w:sz w:val="24"/>
          <w:szCs w:val="32"/>
        </w:rPr>
      </w:pPr>
    </w:p>
    <w:p w14:paraId="378B93F1" w14:textId="77777777" w:rsidR="004B770D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 w:hint="eastAsia"/>
          <w:b/>
          <w:bCs/>
          <w:sz w:val="32"/>
          <w:szCs w:val="40"/>
        </w:rPr>
        <w:t>Q function approximation with semi-gradient Sarsa</w:t>
      </w:r>
    </w:p>
    <w:p w14:paraId="00B75421" w14:textId="77777777" w:rsidR="004B770D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We use Episodic Semi-gradient Sarsa for Estimating action-value function introduced in Section 10.1 from RL Book. We try on action-value function approximation via linear model, polynomial model with order 2, exponential model. Besides, after we try on analytical solution, we derive the </w:t>
      </w:r>
      <w:r>
        <w:rPr>
          <w:rFonts w:ascii="Times New Roman" w:hAnsi="Times New Roman" w:cs="Times New Roman"/>
          <w:sz w:val="24"/>
          <w:szCs w:val="32"/>
        </w:rPr>
        <w:t>‘</w:t>
      </w:r>
      <w:r>
        <w:rPr>
          <w:rFonts w:ascii="Times New Roman" w:hAnsi="Times New Roman" w:cs="Times New Roman" w:hint="eastAsia"/>
          <w:sz w:val="24"/>
          <w:szCs w:val="32"/>
        </w:rPr>
        <w:t>true</w:t>
      </w:r>
      <w:r>
        <w:rPr>
          <w:rFonts w:ascii="Times New Roman" w:hAnsi="Times New Roman" w:cs="Times New Roman"/>
          <w:sz w:val="24"/>
          <w:szCs w:val="32"/>
        </w:rPr>
        <w:t>’</w:t>
      </w:r>
      <w:r>
        <w:rPr>
          <w:rFonts w:ascii="Times New Roman" w:hAnsi="Times New Roman" w:cs="Times New Roman" w:hint="eastAsia"/>
          <w:sz w:val="24"/>
          <w:szCs w:val="32"/>
        </w:rPr>
        <w:t xml:space="preserve"> action-value function by assuming the form for optimal value function and inferring the optimal action value function from Bellman Optimality Equation. </w:t>
      </w:r>
    </w:p>
    <w:p w14:paraId="142325B8" w14:textId="77777777" w:rsidR="004B770D" w:rsidRDefault="004B770D">
      <w:pPr>
        <w:rPr>
          <w:rFonts w:ascii="Times New Roman" w:hAnsi="Times New Roman" w:cs="Times New Roman"/>
          <w:sz w:val="24"/>
          <w:szCs w:val="32"/>
        </w:rPr>
      </w:pPr>
    </w:p>
    <w:p w14:paraId="236AD25F" w14:textId="77777777" w:rsidR="004B770D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For the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32"/>
        </w:rPr>
        <w:t>State</w:t>
      </w:r>
      <w:r>
        <w:rPr>
          <w:rFonts w:ascii="Times New Roman" w:hAnsi="Times New Roman" w:cs="Times New Roman" w:hint="eastAsia"/>
          <w:sz w:val="24"/>
          <w:szCs w:val="32"/>
        </w:rPr>
        <w:t xml:space="preserve"> space, which is the wealth at time t, we assume it is continuous in [0,1]. For the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32"/>
        </w:rPr>
        <w:t>Action</w:t>
      </w:r>
      <w:r>
        <w:rPr>
          <w:rFonts w:ascii="Times New Roman" w:hAnsi="Times New Roman" w:cs="Times New Roman" w:hint="eastAsia"/>
          <w:sz w:val="24"/>
          <w:szCs w:val="32"/>
        </w:rPr>
        <w:t xml:space="preserve"> space, which is the quantity of investment in the risky asset, we discretize it into </w:t>
      </w:r>
      <w:r>
        <w:rPr>
          <w:rFonts w:ascii="Times New Roman" w:hAnsi="Times New Roman" w:cs="Times New Roman" w:hint="eastAsia"/>
          <w:i/>
          <w:iCs/>
          <w:sz w:val="24"/>
          <w:szCs w:val="32"/>
        </w:rPr>
        <w:t xml:space="preserve">ACTION_SPLIT </w:t>
      </w:r>
      <w:r>
        <w:rPr>
          <w:rFonts w:ascii="Times New Roman" w:hAnsi="Times New Roman" w:cs="Times New Roman" w:hint="eastAsia"/>
          <w:sz w:val="24"/>
          <w:szCs w:val="32"/>
        </w:rPr>
        <w:t xml:space="preserve">portion from [0,1]. </w:t>
      </w:r>
    </w:p>
    <w:p w14:paraId="54155346" w14:textId="77777777" w:rsidR="004B770D" w:rsidRDefault="00000000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 w:hint="eastAsia"/>
          <w:b/>
          <w:bCs/>
          <w:sz w:val="28"/>
          <w:szCs w:val="36"/>
        </w:rPr>
        <w:t>Li</w:t>
      </w:r>
      <w:r>
        <w:rPr>
          <w:rFonts w:ascii="Times New Roman" w:hAnsi="Times New Roman" w:cs="Times New Roman"/>
          <w:b/>
          <w:bCs/>
          <w:sz w:val="28"/>
          <w:szCs w:val="36"/>
        </w:rPr>
        <w:t>near Model</w:t>
      </w:r>
    </w:p>
    <w:p w14:paraId="512894EF" w14:textId="77777777" w:rsidR="004B770D" w:rsidRDefault="00000000">
      <w:pPr>
        <w:rPr>
          <w:rFonts w:ascii="Times New Roman" w:hAnsi="Times New Roman" w:cs="Times New Roman"/>
          <w:b/>
          <w:bCs/>
          <w:sz w:val="24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36"/>
            </w:rPr>
            <w:lastRenderedPageBreak/>
            <m:t>Q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6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6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36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w</m:t>
              </m:r>
              <m:ctrlPr>
                <w:rPr>
                  <w:rFonts w:ascii="Cambria Math" w:hAnsi="Cambria Math" w:cs="Times New Roman"/>
                  <w:b/>
                  <w:bCs/>
                  <w:sz w:val="28"/>
                  <w:szCs w:val="36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36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sz w:val="28"/>
                  <w:szCs w:val="36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2</m:t>
              </m:r>
            </m:sub>
          </m:sSub>
        </m:oMath>
      </m:oMathPara>
    </w:p>
    <w:p w14:paraId="1CE67795" w14:textId="77777777" w:rsidR="004B770D" w:rsidRDefault="004B770D">
      <w:pPr>
        <w:rPr>
          <w:rFonts w:ascii="Times New Roman" w:hAnsi="Times New Roman" w:cs="Times New Roman"/>
          <w:sz w:val="24"/>
          <w:szCs w:val="32"/>
        </w:rPr>
      </w:pPr>
    </w:p>
    <w:p w14:paraId="5086520A" w14:textId="77777777" w:rsidR="004B770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olynomial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odel with order 2</w:t>
      </w:r>
    </w:p>
    <w:p w14:paraId="4C062B57" w14:textId="77777777" w:rsidR="004B770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23B97D0D" w14:textId="77777777" w:rsidR="004B770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xponential Model </w:t>
      </w:r>
    </w:p>
    <w:p w14:paraId="1DFF2A66" w14:textId="77777777" w:rsidR="004B770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  <m:ctrlPr>
                    <w:rPr>
                      <w:rFonts w:ascii="Cambria Math" w:hAnsi="Cambria Math" w:cs="Times New Roman"/>
                      <w:b/>
                      <w:bCs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p>
          </m:sSup>
        </m:oMath>
      </m:oMathPara>
    </w:p>
    <w:p w14:paraId="610A5A41" w14:textId="77777777" w:rsidR="004B770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An</w:t>
      </w:r>
      <w:r>
        <w:rPr>
          <w:rFonts w:ascii="Times New Roman" w:hAnsi="Times New Roman" w:cs="Times New Roman"/>
          <w:b/>
          <w:bCs/>
          <w:sz w:val="28"/>
          <w:szCs w:val="28"/>
        </w:rPr>
        <w:t>alytical Solution</w:t>
      </w:r>
    </w:p>
    <w:p w14:paraId="6535493A" w14:textId="77777777" w:rsidR="004B770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t+1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t+1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r-b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1+r</m:t>
                      </m:r>
                    </m:e>
                  </m:d>
                </m:e>
              </m:d>
            </m:sup>
          </m:sSup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1-p+p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 w:cs="Times New Roman"/>
                      <w:b/>
                      <w:bCs/>
                      <w:sz w:val="28"/>
                      <w:szCs w:val="28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t+1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a-b</m:t>
                      </m:r>
                    </m:e>
                  </m:d>
                </m:sup>
              </m:sSup>
            </m:e>
          </m:d>
        </m:oMath>
      </m:oMathPara>
    </w:p>
    <w:p w14:paraId="48471933" w14:textId="77777777" w:rsidR="004B770D" w:rsidRDefault="004B77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E9F47" w14:textId="77777777" w:rsidR="004B770D" w:rsidRDefault="004B77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15A41" w14:textId="77777777" w:rsidR="004B770D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 w:hint="eastAsia"/>
          <w:b/>
          <w:bCs/>
          <w:sz w:val="32"/>
          <w:szCs w:val="40"/>
        </w:rPr>
        <w:t>Analytical Solution</w:t>
      </w:r>
    </w:p>
    <w:p w14:paraId="66006C4B" w14:textId="77777777" w:rsidR="004B770D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We derive the analytical solution given the risky asset follows the known distribution. </w:t>
      </w:r>
    </w:p>
    <w:p w14:paraId="39475CAD" w14:textId="77777777" w:rsidR="004B770D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Here are some significant results, and the whole procedure could be found in attached file.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>A</w:t>
      </w:r>
      <w:r>
        <w:rPr>
          <w:rFonts w:ascii="Times New Roman" w:hAnsi="Times New Roman" w:cs="Times New Roman"/>
          <w:sz w:val="24"/>
          <w:szCs w:val="32"/>
        </w:rPr>
        <w:t>ssume the value function be:</w:t>
      </w:r>
    </w:p>
    <w:p w14:paraId="01BB341D" w14:textId="77777777" w:rsidR="004B770D" w:rsidRDefault="004B770D">
      <w:pPr>
        <w:rPr>
          <w:rFonts w:ascii="Times New Roman" w:hAnsi="Times New Roman" w:cs="Times New Roman"/>
          <w:sz w:val="24"/>
          <w:szCs w:val="32"/>
        </w:rPr>
      </w:pPr>
    </w:p>
    <w:p w14:paraId="05CAF928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HAnsi"/>
                      <w:szCs w:val="21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theme="majorHAnsi"/>
              <w:szCs w:val="21"/>
            </w:rPr>
            <m:t>=-</m:t>
          </m:r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szCs w:val="21"/>
            </w:rPr>
            <m:t>⋅</m:t>
          </m:r>
          <m:sSup>
            <m:sSup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theme="majorHAnsi"/>
                  <w:szCs w:val="21"/>
                </w:rPr>
                <m:t>e</m:t>
              </m:r>
              <m:ctrlPr>
                <w:rPr>
                  <w:rFonts w:ascii="Cambria Math" w:hAnsi="Cambria Math" w:cstheme="majorHAnsi"/>
                  <w:szCs w:val="21"/>
                </w:rPr>
              </m:ctrlPr>
            </m:e>
            <m:sup>
              <m:r>
                <w:rPr>
                  <w:rFonts w:ascii="Cambria Math" w:hAnsi="Cambria Math" w:cstheme="majorHAnsi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1"/>
                    </w:rPr>
                    <m:t>w</m:t>
                  </m:r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theme="majorHAnsi"/>
                      <w:szCs w:val="21"/>
                    </w:rPr>
                    <m:t>t</m:t>
                  </m:r>
                </m:sub>
              </m:sSub>
            </m:sup>
          </m:sSup>
        </m:oMath>
      </m:oMathPara>
    </w:p>
    <w:p w14:paraId="56C524FC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HAnsi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hAnsi="Cambria Math" w:cstheme="majorHAnsi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Cs w:val="21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theme="majorHAnsi"/>
              <w:szCs w:val="21"/>
            </w:rPr>
            <m:t>=-</m:t>
          </m:r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t+1</m:t>
              </m:r>
            </m:sub>
          </m:sSub>
          <m:sSup>
            <m:sSup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theme="majorHAnsi"/>
                  <w:szCs w:val="2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szCs w:val="21"/>
                    </w:rPr>
                    <m:t>t+1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Cs w:val="21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Cs w:val="21"/>
                        </w:rPr>
                        <m:t>r-b</m:t>
                      </m:r>
                    </m:e>
                  </m:d>
                  <m:r>
                    <w:rPr>
                      <w:rFonts w:ascii="Cambria Math" w:hAnsi="Cambria Math" w:cstheme="majorHAnsi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Cs w:val="21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Cs w:val="21"/>
                        </w:rPr>
                        <m:t>1+r</m:t>
                      </m:r>
                    </m:e>
                  </m:d>
                </m:e>
              </m:d>
            </m:sup>
          </m:sSup>
          <m:r>
            <m:rPr>
              <m:sty m:val="p"/>
            </m:rPr>
            <w:rPr>
              <w:rFonts w:ascii="Cambria Math" w:hAnsi="Cambria Math" w:cstheme="majorHAnsi"/>
              <w:szCs w:val="21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theme="majorHAnsi"/>
                  <w:szCs w:val="21"/>
                </w:rPr>
                <m:t>1-p+p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Cs w:val="21"/>
                    </w:rPr>
                    <m:t>e</m:t>
                  </m:r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Cs w:val="21"/>
                        </w:rPr>
                        <m:t>t+1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Cs w:val="21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HAnsi"/>
                          <w:szCs w:val="21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Cs w:val="21"/>
                        </w:rPr>
                        <m:t>a-b</m:t>
                      </m:r>
                    </m:e>
                  </m:d>
                </m:sup>
              </m:sSup>
            </m:e>
          </m:d>
        </m:oMath>
      </m:oMathPara>
    </w:p>
    <w:p w14:paraId="6428C3E2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</m:t>
              </m:r>
            </m:sub>
          </m:sSub>
          <m:r>
            <w:rPr>
              <w:rFonts w:ascii="Cambria Math" w:hAnsi="Cambria Math" w:cstheme="majorHAnsi"/>
              <w:szCs w:val="21"/>
            </w:rPr>
            <m:t>=</m:t>
          </m:r>
          <m:f>
            <m:fPr>
              <m:ctrlPr>
                <w:rPr>
                  <w:rFonts w:ascii="Cambria Math" w:hAnsi="Cambria Math" w:cstheme="majorHAnsi"/>
                  <w:szCs w:val="21"/>
                </w:rPr>
              </m:ctrlPr>
            </m:fPr>
            <m:num>
              <m:r>
                <w:rPr>
                  <w:rFonts w:ascii="Cambria Math" w:hAnsi="Cambria Math" w:cstheme="majorHAnsi"/>
                  <w:szCs w:val="21"/>
                </w:rPr>
                <m:t>1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num>
            <m:den>
              <m:r>
                <w:rPr>
                  <w:rFonts w:ascii="Cambria Math" w:hAnsi="Cambria Math" w:cstheme="majorHAnsi"/>
                  <w:szCs w:val="21"/>
                </w:rPr>
                <m:t>a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en>
          </m:f>
          <m:r>
            <w:rPr>
              <w:rFonts w:ascii="Cambria Math" w:hAnsi="Cambria Math" w:cstheme="majorHAnsi"/>
              <w:szCs w:val="21"/>
            </w:rPr>
            <m:t>,</m:t>
          </m:r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</m:t>
              </m:r>
            </m:sub>
          </m:sSub>
          <m:r>
            <w:rPr>
              <w:rFonts w:ascii="Cambria Math" w:hAnsi="Cambria Math" w:cstheme="majorHAnsi"/>
              <w:szCs w:val="21"/>
            </w:rPr>
            <m:t>=a</m:t>
          </m:r>
        </m:oMath>
      </m:oMathPara>
    </w:p>
    <w:p w14:paraId="0AEF98AF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Para>
        <m:oMath>
          <m:sSubSup>
            <m:sSubSup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 w:cstheme="majorHAnsi"/>
                  <w:szCs w:val="21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*</m:t>
              </m:r>
            </m:sup>
          </m:sSubSup>
          <m:r>
            <w:rPr>
              <w:rFonts w:ascii="Cambria Math" w:hAnsi="Cambria Math" w:cstheme="majorHAnsi"/>
              <w:szCs w:val="21"/>
            </w:rPr>
            <m:t>=</m:t>
          </m:r>
          <m:f>
            <m:fPr>
              <m:ctrlPr>
                <w:rPr>
                  <w:rFonts w:ascii="Cambria Math" w:hAnsi="Cambria Math" w:cstheme="majorHAnsi"/>
                  <w:szCs w:val="21"/>
                </w:rPr>
              </m:ctrlPr>
            </m:fPr>
            <m:num>
              <m:r>
                <w:rPr>
                  <w:rFonts w:ascii="Cambria Math" w:hAnsi="Cambria Math" w:cstheme="majorHAnsi"/>
                  <w:szCs w:val="21"/>
                </w:rPr>
                <m:t>1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num>
            <m:den>
              <m:r>
                <w:rPr>
                  <w:rFonts w:ascii="Cambria Math" w:hAnsi="Cambria Math" w:cstheme="majorHAnsi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szCs w:val="21"/>
                    </w:rPr>
                    <m:t>t+1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Cs w:val="21"/>
                    </w:rPr>
                    <m:t>α-β</m:t>
                  </m:r>
                </m:e>
              </m:d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en>
          </m:f>
          <m:r>
            <w:rPr>
              <w:rFonts w:ascii="Cambria Math" w:hAnsi="Cambria Math" w:cstheme="majorHAnsi"/>
              <w:szCs w:val="21"/>
            </w:rPr>
            <m:t>In</m:t>
          </m:r>
          <m:d>
            <m:d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Cs w:val="21"/>
                    </w:rPr>
                    <m:t>r-β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 w:cstheme="majorHAnsi"/>
                      <w:szCs w:val="21"/>
                    </w:rPr>
                    <m:t>r-α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Cs w:val="21"/>
                    </w:rPr>
                    <m:t>p-1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 w:cstheme="majorHAnsi"/>
                      <w:szCs w:val="21"/>
                    </w:rPr>
                    <m:t>p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en>
              </m:f>
            </m:e>
          </m:d>
        </m:oMath>
      </m:oMathPara>
    </w:p>
    <w:p w14:paraId="24C1346A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Where </w:t>
      </w:r>
      <w:r>
        <w:rPr>
          <w:rFonts w:asciiTheme="majorHAnsi" w:hAnsiTheme="majorHAnsi" w:cstheme="majorHAnsi"/>
          <w:b/>
          <w:bCs/>
          <w:szCs w:val="21"/>
        </w:rPr>
        <w:t>r</w:t>
      </w:r>
      <w:r>
        <w:rPr>
          <w:rFonts w:asciiTheme="majorHAnsi" w:hAnsiTheme="majorHAnsi" w:cstheme="majorHAnsi"/>
          <w:szCs w:val="21"/>
        </w:rPr>
        <w:t xml:space="preserve"> denotes the risk-free return, </w:t>
      </w:r>
      <w:r>
        <w:rPr>
          <w:rFonts w:asciiTheme="majorHAnsi" w:hAnsiTheme="majorHAnsi" w:cstheme="majorHAnsi"/>
          <w:b/>
          <w:bCs/>
          <w:szCs w:val="21"/>
        </w:rPr>
        <w:t>a</w:t>
      </w:r>
      <w:r>
        <w:rPr>
          <w:rFonts w:asciiTheme="majorHAnsi" w:hAnsiTheme="majorHAnsi" w:cstheme="majorHAnsi"/>
          <w:szCs w:val="21"/>
        </w:rPr>
        <w:t xml:space="preserve"> be the risk aversion coefficient.</w:t>
      </w:r>
    </w:p>
    <w:p w14:paraId="23047AE3" w14:textId="77777777" w:rsidR="004B770D" w:rsidRDefault="00000000">
      <w:pPr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P</w:t>
      </w:r>
      <w:r>
        <w:rPr>
          <w:rFonts w:asciiTheme="majorHAnsi" w:hAnsiTheme="majorHAnsi" w:cstheme="majorHAnsi"/>
          <w:szCs w:val="21"/>
        </w:rPr>
        <w:t xml:space="preserve">lug </w:t>
      </w:r>
      <m:oMath>
        <m:sSubSup>
          <m:sSubSupPr>
            <m:ctrlPr>
              <w:rPr>
                <w:rFonts w:ascii="Cambria Math" w:hAnsi="Cambria Math" w:cstheme="majorHAnsi"/>
                <w:i/>
                <w:szCs w:val="21"/>
              </w:rPr>
            </m:ctrlPr>
          </m:sSubSupPr>
          <m:e>
            <m:r>
              <w:rPr>
                <w:rFonts w:ascii="Cambria Math" w:hAnsi="Cambria Math" w:cstheme="majorHAnsi"/>
                <w:szCs w:val="21"/>
              </w:rPr>
              <m:t>X</m:t>
            </m:r>
          </m:e>
          <m:sub>
            <m:r>
              <w:rPr>
                <w:rFonts w:ascii="Cambria Math" w:hAnsi="Cambria Math" w:cstheme="majorHAnsi"/>
                <w:szCs w:val="21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 w:cstheme="majorHAnsi"/>
                <w:szCs w:val="21"/>
              </w:rPr>
              <m:t>*</m:t>
            </m:r>
          </m:sup>
        </m:sSubSup>
      </m:oMath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into value function we derive:</w:t>
      </w:r>
    </w:p>
    <w:p w14:paraId="7DEB08AA" w14:textId="77777777" w:rsidR="004B770D" w:rsidRDefault="004B770D">
      <w:pPr>
        <w:jc w:val="center"/>
        <w:rPr>
          <w:rFonts w:asciiTheme="majorHAnsi" w:hAnsiTheme="majorHAnsi" w:cstheme="majorHAnsi"/>
          <w:szCs w:val="21"/>
        </w:rPr>
      </w:pPr>
    </w:p>
    <w:p w14:paraId="3CB8566C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szCs w:val="21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theme="majorHAnsi"/>
                  <w:szCs w:val="21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r-β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r-α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Cs w:val="21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p-1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Cs w:val="21"/>
                        </w:rPr>
                        <m:t>α-r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HAnsi"/>
                          <w:szCs w:val="21"/>
                        </w:rPr>
                        <m:t>α-β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en>
                  </m:f>
                </m:sup>
              </m:sSup>
              <m:r>
                <w:rPr>
                  <w:rFonts w:ascii="Cambria Math" w:hAnsi="Cambria Math" w:cstheme="majorHAnsi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Cs w:val="21"/>
                    </w:rPr>
                    <m:t>1-p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r-β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r-α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Cs w:val="21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p-1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Cs w:val="21"/>
                        </w:rPr>
                        <m:t>β-r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HAnsi"/>
                          <w:szCs w:val="21"/>
                        </w:rPr>
                        <m:t>α-β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en>
                  </m:f>
                </m:sup>
              </m:sSup>
            </m:e>
          </m:d>
          <m:r>
            <w:rPr>
              <w:rFonts w:ascii="Cambria Math" w:hAnsi="Cambria Math" w:cstheme="majorHAnsi"/>
              <w:szCs w:val="21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 xml:space="preserve">t </m:t>
              </m:r>
            </m:sub>
          </m:sSub>
          <m:r>
            <w:rPr>
              <w:rFonts w:ascii="Cambria Math" w:hAnsi="Cambria Math" w:cstheme="majorHAnsi"/>
              <w:szCs w:val="21"/>
            </w:rPr>
            <m:t xml:space="preserve"> for t = T-2,..1</m:t>
          </m:r>
        </m:oMath>
      </m:oMathPara>
    </w:p>
    <w:p w14:paraId="06D84009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>
        <m:sSub>
          <m:sSubPr>
            <m:ctrlPr>
              <w:rPr>
                <w:rFonts w:ascii="Cambria Math" w:hAnsi="Cambria Math" w:cstheme="majorHAnsi"/>
                <w:i/>
                <w:szCs w:val="21"/>
              </w:rPr>
            </m:ctrlPr>
          </m:sSubPr>
          <m:e>
            <m:r>
              <w:rPr>
                <w:rFonts w:ascii="Cambria Math" w:hAnsi="Cambria Math" w:cstheme="majorHAnsi"/>
                <w:szCs w:val="21"/>
              </w:rPr>
              <m:t>c</m:t>
            </m:r>
          </m:e>
          <m:sub>
            <m:r>
              <w:rPr>
                <w:rFonts w:ascii="Cambria Math" w:hAnsi="Cambria Math" w:cstheme="majorHAnsi"/>
                <w:szCs w:val="21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theme="majorHAnsi"/>
            <w:szCs w:val="21"/>
          </w:rPr>
          <m:t>⋅</m:t>
        </m:r>
        <m:d>
          <m:dPr>
            <m:ctrlPr>
              <w:rPr>
                <w:rFonts w:ascii="Cambria Math" w:hAnsi="Cambria Math" w:cstheme="majorHAnsi"/>
                <w:i/>
                <w:szCs w:val="21"/>
              </w:rPr>
            </m:ctrlPr>
          </m:dPr>
          <m:e>
            <m:r>
              <w:rPr>
                <w:rFonts w:ascii="Cambria Math" w:hAnsi="Cambria Math" w:cstheme="majorHAnsi"/>
                <w:szCs w:val="21"/>
              </w:rPr>
              <m:t>1+r</m:t>
            </m:r>
          </m:e>
        </m:d>
        <m:r>
          <w:rPr>
            <w:rFonts w:ascii="Cambria Math" w:hAnsi="Cambria Math" w:cstheme="majorHAnsi"/>
            <w:szCs w:val="21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Cs w:val="21"/>
              </w:rPr>
            </m:ctrlPr>
          </m:sSubPr>
          <m:e>
            <m:r>
              <w:rPr>
                <w:rFonts w:ascii="Cambria Math" w:hAnsi="Cambria Math" w:cstheme="majorHAnsi"/>
                <w:szCs w:val="21"/>
              </w:rPr>
              <m:t>c</m:t>
            </m:r>
          </m:e>
          <m:sub>
            <m:r>
              <w:rPr>
                <w:rFonts w:ascii="Cambria Math" w:hAnsi="Cambria Math" w:cstheme="majorHAnsi"/>
                <w:szCs w:val="21"/>
              </w:rPr>
              <m:t>t</m:t>
            </m:r>
          </m:sub>
        </m:sSub>
      </m:oMath>
      <w:r>
        <w:rPr>
          <w:rFonts w:asciiTheme="majorHAnsi" w:hAnsiTheme="majorHAnsi" w:cstheme="majorHAnsi"/>
          <w:szCs w:val="21"/>
        </w:rPr>
        <w:t xml:space="preserve"> </w:t>
      </w:r>
      <m:oMath>
        <m:r>
          <w:rPr>
            <w:rFonts w:ascii="Cambria Math" w:hAnsi="Cambria Math" w:cstheme="majorHAnsi"/>
            <w:szCs w:val="21"/>
          </w:rPr>
          <m:t>for t = T-2,..1</m:t>
        </m:r>
      </m:oMath>
    </w:p>
    <w:p w14:paraId="311D41BB" w14:textId="77777777" w:rsidR="004B770D" w:rsidRDefault="004B770D">
      <w:pPr>
        <w:rPr>
          <w:rFonts w:asciiTheme="majorHAnsi" w:hAnsiTheme="majorHAnsi" w:cstheme="majorHAnsi"/>
          <w:szCs w:val="21"/>
        </w:rPr>
      </w:pPr>
    </w:p>
    <w:p w14:paraId="4A6F8012" w14:textId="77777777" w:rsidR="004B770D" w:rsidRDefault="00000000">
      <w:pPr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Considering the T-1 period, we derive:</w:t>
      </w:r>
    </w:p>
    <w:p w14:paraId="329103EA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T-1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szCs w:val="21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theme="majorHAnsi"/>
                  <w:szCs w:val="21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r-β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r-α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Cs w:val="21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p-1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Cs w:val="21"/>
                        </w:rPr>
                        <m:t>α-r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HAnsi"/>
                          <w:szCs w:val="21"/>
                        </w:rPr>
                        <m:t>α-β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en>
                  </m:f>
                </m:sup>
              </m:sSup>
              <m:r>
                <w:rPr>
                  <w:rFonts w:ascii="Cambria Math" w:hAnsi="Cambria Math" w:cstheme="majorHAnsi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Cs w:val="21"/>
                    </w:rPr>
                    <m:t>1-p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r-β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r-α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Cs w:val="21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p-1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Cs w:val="21"/>
                        </w:rPr>
                        <m:t>β-r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HAnsi"/>
                          <w:szCs w:val="21"/>
                        </w:rPr>
                        <m:t>α-β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en>
                  </m:f>
                </m:sup>
              </m:sSup>
            </m:e>
          </m:d>
          <m:r>
            <w:rPr>
              <w:rFonts w:ascii="Cambria Math" w:hAnsi="Cambria Math" w:cstheme="majorHAnsi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HAnsi"/>
              <w:szCs w:val="21"/>
            </w:rPr>
            <m:t xml:space="preserve">⋅ </m:t>
          </m:r>
          <m:f>
            <m:fPr>
              <m:ctrlPr>
                <w:rPr>
                  <w:rFonts w:ascii="Cambria Math" w:hAnsi="Cambria Math" w:cstheme="majorHAnsi"/>
                  <w:szCs w:val="21"/>
                </w:rPr>
              </m:ctrlPr>
            </m:fPr>
            <m:num>
              <m:r>
                <w:rPr>
                  <w:rFonts w:ascii="Cambria Math" w:hAnsi="Cambria Math" w:cstheme="majorHAnsi"/>
                  <w:szCs w:val="21"/>
                </w:rPr>
                <m:t>1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num>
            <m:den>
              <m:r>
                <w:rPr>
                  <w:rFonts w:ascii="Cambria Math" w:hAnsi="Cambria Math" w:cstheme="majorHAnsi"/>
                  <w:szCs w:val="21"/>
                </w:rPr>
                <m:t>a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en>
          </m:f>
        </m:oMath>
      </m:oMathPara>
    </w:p>
    <w:p w14:paraId="004FE587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 xml:space="preserve">T-1 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szCs w:val="21"/>
            </w:rPr>
            <m:t>= a⋅</m:t>
          </m:r>
          <m:d>
            <m:d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theme="majorHAnsi"/>
                  <w:szCs w:val="21"/>
                </w:rPr>
                <m:t>1+r</m:t>
              </m:r>
            </m:e>
          </m:d>
        </m:oMath>
      </m:oMathPara>
    </w:p>
    <w:p w14:paraId="14252464" w14:textId="77777777" w:rsidR="004B770D" w:rsidRDefault="00000000">
      <w:pPr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lastRenderedPageBreak/>
        <w:t xml:space="preserve">As a result: </w:t>
      </w:r>
    </w:p>
    <w:p w14:paraId="6FF1DA95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</m:t>
              </m:r>
            </m:sub>
          </m:sSub>
          <m:r>
            <w:rPr>
              <w:rFonts w:ascii="Cambria Math" w:hAnsi="Cambria Math" w:cstheme="majorHAnsi"/>
              <w:szCs w:val="21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Cs w:val="21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Cs w:val="21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r-β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r-α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Cs w:val="21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p-1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α-r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α-β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</m:sup>
                  </m:sSup>
                  <m:r>
                    <w:rPr>
                      <w:rFonts w:ascii="Cambria Math" w:hAnsi="Cambria Math" w:cstheme="majorHAnsi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Cs w:val="21"/>
                        </w:rPr>
                        <m:t>1-p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Cs w:val="21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r-β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r-α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Cs w:val="21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p-1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β-r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Cs w:val="21"/>
                            </w:rPr>
                            <m:t>α-β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 w:cstheme="majorHAnsi"/>
                  <w:szCs w:val="21"/>
                </w:rPr>
                <m:t>T-t</m:t>
              </m:r>
            </m:sup>
          </m:sSup>
          <m:r>
            <m:rPr>
              <m:sty m:val="p"/>
            </m:rPr>
            <w:rPr>
              <w:rFonts w:ascii="Cambria Math" w:hAnsi="Cambria Math" w:cstheme="majorHAnsi"/>
              <w:szCs w:val="21"/>
            </w:rPr>
            <m:t>⋅</m:t>
          </m:r>
          <m:f>
            <m:fPr>
              <m:ctrlPr>
                <w:rPr>
                  <w:rFonts w:ascii="Cambria Math" w:hAnsi="Cambria Math" w:cstheme="majorHAnsi"/>
                  <w:szCs w:val="21"/>
                </w:rPr>
              </m:ctrlPr>
            </m:fPr>
            <m:num>
              <m:r>
                <w:rPr>
                  <w:rFonts w:ascii="Cambria Math" w:hAnsi="Cambria Math" w:cstheme="majorHAnsi"/>
                  <w:szCs w:val="21"/>
                </w:rPr>
                <m:t>1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num>
            <m:den>
              <m:r>
                <w:rPr>
                  <w:rFonts w:ascii="Cambria Math" w:hAnsi="Cambria Math" w:cstheme="majorHAnsi"/>
                  <w:szCs w:val="21"/>
                </w:rPr>
                <m:t>a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en>
          </m:f>
          <m:r>
            <w:rPr>
              <w:rFonts w:ascii="Cambria Math" w:hAnsi="Cambria Math" w:cstheme="majorHAnsi"/>
              <w:szCs w:val="21"/>
            </w:rPr>
            <m:t xml:space="preserve">    for t = T-1,..1</m:t>
          </m:r>
        </m:oMath>
      </m:oMathPara>
    </w:p>
    <w:p w14:paraId="2C5B6E90" w14:textId="77777777" w:rsidR="004B770D" w:rsidRDefault="004B770D">
      <w:pPr>
        <w:jc w:val="center"/>
        <w:rPr>
          <w:rFonts w:asciiTheme="majorHAnsi" w:hAnsiTheme="majorHAnsi" w:cstheme="majorHAnsi"/>
          <w:szCs w:val="21"/>
        </w:rPr>
      </w:pPr>
    </w:p>
    <w:p w14:paraId="4AAD4DAC" w14:textId="77777777" w:rsidR="004B770D" w:rsidRDefault="00000000"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theme="majorHAnsi"/>
                  <w:szCs w:val="21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szCs w:val="21"/>
                </w:rPr>
                <m:t>t</m:t>
              </m:r>
            </m:sub>
          </m:sSub>
          <m:r>
            <w:rPr>
              <w:rFonts w:ascii="Cambria Math" w:hAnsi="Cambria Math" w:cstheme="majorHAnsi"/>
              <w:szCs w:val="21"/>
            </w:rPr>
            <m:t>=a</m:t>
          </m:r>
          <m:r>
            <m:rPr>
              <m:sty m:val="p"/>
            </m:rPr>
            <w:rPr>
              <w:rFonts w:ascii="Cambria Math" w:hAnsi="Cambria Math" w:cstheme="majorHAnsi"/>
              <w:szCs w:val="21"/>
            </w:rPr>
            <m:t>⋅</m:t>
          </m:r>
          <m:sSup>
            <m:sSup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Cs w:val="21"/>
                    </w:rPr>
                    <m:t>1+r</m:t>
                  </m:r>
                </m:e>
              </m:d>
              <m:ctrlPr>
                <w:rPr>
                  <w:rFonts w:ascii="Cambria Math" w:hAnsi="Cambria Math" w:cstheme="majorHAnsi"/>
                  <w:szCs w:val="21"/>
                </w:rPr>
              </m:ctrlPr>
            </m:e>
            <m:sup>
              <m:r>
                <w:rPr>
                  <w:rFonts w:ascii="Cambria Math" w:hAnsi="Cambria Math" w:cstheme="majorHAnsi"/>
                  <w:szCs w:val="21"/>
                </w:rPr>
                <m:t>T-t</m:t>
              </m:r>
            </m:sup>
          </m:sSup>
          <m:r>
            <w:rPr>
              <w:rFonts w:ascii="Cambria Math" w:hAnsi="Cambria Math" w:cstheme="majorHAnsi"/>
              <w:szCs w:val="21"/>
            </w:rPr>
            <m:t xml:space="preserve">   for t = T-1,..1</m:t>
          </m:r>
        </m:oMath>
      </m:oMathPara>
    </w:p>
    <w:p w14:paraId="7589A4A2" w14:textId="77777777" w:rsidR="004B770D" w:rsidRDefault="004B770D">
      <w:pPr>
        <w:rPr>
          <w:rFonts w:ascii="Times New Roman" w:hAnsi="Times New Roman" w:cs="Times New Roman"/>
          <w:sz w:val="24"/>
          <w:szCs w:val="32"/>
        </w:rPr>
      </w:pPr>
    </w:p>
    <w:p w14:paraId="3C7DE34C" w14:textId="77777777" w:rsidR="004B770D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 w:hint="eastAsia"/>
          <w:b/>
          <w:bCs/>
          <w:sz w:val="32"/>
          <w:szCs w:val="40"/>
        </w:rPr>
        <w:t>Further models based on Analytical Solution</w:t>
      </w:r>
    </w:p>
    <w:p w14:paraId="4485AB9B" w14:textId="77777777" w:rsidR="004B770D" w:rsidRDefault="00000000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 w:hint="eastAsia"/>
          <w:b/>
          <w:bCs/>
          <w:sz w:val="28"/>
          <w:szCs w:val="36"/>
        </w:rPr>
        <w:t>Test on Simple Case, T=1:</w:t>
      </w:r>
    </w:p>
    <w:p w14:paraId="571540B5" w14:textId="77777777" w:rsidR="004B770D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Since we have known the analytical solution of value function, we could conduct analysis with shorter period , like T = 1, to check that whether </w:t>
      </w:r>
      <w:r>
        <w:rPr>
          <w:rFonts w:ascii="Times New Roman" w:hAnsi="Times New Roman" w:cs="Times New Roman" w:hint="eastAsia"/>
          <w:sz w:val="24"/>
          <w:szCs w:val="32"/>
        </w:rPr>
        <w:t>Action-Value</w:t>
      </w:r>
      <w:r>
        <w:rPr>
          <w:rFonts w:ascii="Times New Roman" w:hAnsi="Times New Roman" w:cs="Times New Roman"/>
          <w:sz w:val="24"/>
          <w:szCs w:val="32"/>
        </w:rPr>
        <w:t xml:space="preserve"> function </w:t>
      </w:r>
      <w:r>
        <w:rPr>
          <w:rFonts w:ascii="Times New Roman" w:hAnsi="Times New Roman" w:cs="Times New Roman" w:hint="eastAsia"/>
          <w:sz w:val="24"/>
          <w:szCs w:val="32"/>
        </w:rPr>
        <w:t>approximation</w:t>
      </w:r>
      <w:r>
        <w:rPr>
          <w:rFonts w:ascii="Times New Roman" w:hAnsi="Times New Roman" w:cs="Times New Roman"/>
          <w:sz w:val="24"/>
          <w:szCs w:val="32"/>
        </w:rPr>
        <w:t xml:space="preserve"> with </w:t>
      </w:r>
      <w:r>
        <w:rPr>
          <w:rFonts w:ascii="Times New Roman" w:hAnsi="Times New Roman" w:cs="Times New Roman" w:hint="eastAsia"/>
          <w:sz w:val="24"/>
          <w:szCs w:val="32"/>
        </w:rPr>
        <w:t>continuous</w:t>
      </w:r>
      <w:r>
        <w:rPr>
          <w:rFonts w:ascii="Times New Roman" w:hAnsi="Times New Roman" w:cs="Times New Roman"/>
          <w:sz w:val="24"/>
          <w:szCs w:val="32"/>
        </w:rPr>
        <w:t xml:space="preserve"> wealth and discretized action could be converged to the analytical solution via semi-gradient SARSA.</w:t>
      </w:r>
    </w:p>
    <w:p w14:paraId="65605311" w14:textId="77777777" w:rsidR="004B770D" w:rsidRDefault="004B770D">
      <w:pPr>
        <w:rPr>
          <w:rFonts w:ascii="Times New Roman" w:hAnsi="Times New Roman" w:cs="Times New Roman"/>
          <w:sz w:val="24"/>
          <w:szCs w:val="32"/>
        </w:rPr>
      </w:pPr>
    </w:p>
    <w:p w14:paraId="3B5FA1EC" w14:textId="77777777" w:rsidR="004B770D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Besides that, we change the global parameters such as ALPHA, BETA, Probability that the risky asset becomes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α</m:t>
        </m:r>
      </m:oMath>
      <w:r>
        <w:rPr>
          <w:rFonts w:hAnsi="Cambria Math" w:cs="Times New Roman" w:hint="eastAsia"/>
          <w:sz w:val="24"/>
          <w:szCs w:val="32"/>
        </w:rPr>
        <w:t xml:space="preserve">, </w:t>
      </w:r>
      <w:r>
        <w:rPr>
          <w:rFonts w:ascii="Times New Roman" w:hAnsi="Times New Roman" w:cs="Times New Roman" w:hint="eastAsia"/>
          <w:sz w:val="24"/>
          <w:szCs w:val="32"/>
        </w:rPr>
        <w:t xml:space="preserve">and the maximum wealth to test the robustness of approximation learned by </w:t>
      </w:r>
      <w:r>
        <w:rPr>
          <w:rFonts w:ascii="Times New Roman" w:hAnsi="Times New Roman" w:cs="Times New Roman"/>
          <w:sz w:val="24"/>
          <w:szCs w:val="32"/>
        </w:rPr>
        <w:t>semi-gradient SARSA</w:t>
      </w:r>
      <w:r>
        <w:rPr>
          <w:rFonts w:ascii="Times New Roman" w:hAnsi="Times New Roman" w:cs="Times New Roman" w:hint="eastAsia"/>
          <w:sz w:val="24"/>
          <w:szCs w:val="32"/>
        </w:rPr>
        <w:t xml:space="preserve">. </w:t>
      </w:r>
    </w:p>
    <w:p w14:paraId="5ED3A00B" w14:textId="77777777" w:rsidR="004B770D" w:rsidRDefault="004B770D">
      <w:pPr>
        <w:rPr>
          <w:rFonts w:ascii="Times New Roman" w:hAnsi="Times New Roman" w:cs="Times New Roman"/>
          <w:sz w:val="24"/>
          <w:szCs w:val="32"/>
        </w:rPr>
      </w:pPr>
    </w:p>
    <w:p w14:paraId="77AFA082" w14:textId="77777777" w:rsidR="004B770D" w:rsidRDefault="00000000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 w:hint="eastAsia"/>
          <w:b/>
          <w:bCs/>
          <w:sz w:val="28"/>
          <w:szCs w:val="36"/>
        </w:rPr>
        <w:t>Multiple Q Models:</w:t>
      </w:r>
    </w:p>
    <w:p w14:paraId="27AD8540" w14:textId="77777777" w:rsidR="004B770D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From the analytical solution, we know that Q_function depends on T, that is, for each period,</w:t>
      </w:r>
      <m:oMath>
        <m:sSub>
          <m:sSubPr>
            <m:ctrlPr>
              <w:rPr>
                <w:rFonts w:ascii="Cambria Math" w:hAnsi="Cambria Math" w:cstheme="majorHAnsi"/>
                <w:i/>
                <w:szCs w:val="21"/>
              </w:rPr>
            </m:ctrlPr>
          </m:sSubPr>
          <m:e>
            <m:r>
              <w:rPr>
                <w:rFonts w:ascii="Cambria Math" w:hAnsi="Cambria Math" w:cstheme="majorHAnsi"/>
                <w:szCs w:val="21"/>
              </w:rPr>
              <m:t>Q</m:t>
            </m:r>
          </m:e>
          <m:sub>
            <m:r>
              <w:rPr>
                <w:rFonts w:ascii="Cambria Math" w:hAnsi="Cambria Math" w:cstheme="majorHAnsi"/>
                <w:szCs w:val="21"/>
              </w:rPr>
              <m:t>t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 w:cstheme="majorHAnsi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 w:cstheme="majorHAnsi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theme="maj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  <w:szCs w:val="21"/>
                  </w:rPr>
                  <m:t>t</m:t>
                </m:r>
              </m:sub>
            </m:sSub>
          </m:e>
        </m:d>
      </m:oMath>
      <w:r>
        <w:rPr>
          <w:rFonts w:hAnsi="Cambria Math" w:cstheme="majorHAnsi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 xml:space="preserve">correspond to different </w:t>
      </w:r>
      <m:oMath>
        <m:sSub>
          <m:sSubPr>
            <m:ctrlPr>
              <w:rPr>
                <w:rFonts w:ascii="Cambria Math" w:hAnsi="Cambria Math" w:cstheme="majorHAnsi"/>
                <w:i/>
                <w:szCs w:val="21"/>
              </w:rPr>
            </m:ctrlPr>
          </m:sSubPr>
          <m:e>
            <m:r>
              <w:rPr>
                <w:rFonts w:ascii="Cambria Math" w:hAnsi="Cambria Math" w:cstheme="majorHAnsi"/>
                <w:szCs w:val="21"/>
              </w:rPr>
              <m:t>b</m:t>
            </m:r>
          </m:e>
          <m:sub>
            <m:r>
              <w:rPr>
                <w:rFonts w:ascii="Cambria Math" w:hAnsi="Cambria Math" w:cstheme="majorHAnsi"/>
                <w:szCs w:val="21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sz w:val="24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  <w:i/>
                <w:szCs w:val="21"/>
              </w:rPr>
            </m:ctrlPr>
          </m:sSubPr>
          <m:e>
            <m:r>
              <w:rPr>
                <w:rFonts w:ascii="Cambria Math" w:hAnsi="Cambria Math" w:cstheme="majorHAnsi"/>
                <w:szCs w:val="21"/>
              </w:rPr>
              <m:t>c</m:t>
            </m:r>
          </m:e>
          <m:sub>
            <m:r>
              <w:rPr>
                <w:rFonts w:ascii="Cambria Math" w:hAnsi="Cambria Math" w:cstheme="majorHAnsi"/>
                <w:szCs w:val="21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sz w:val="24"/>
          <w:szCs w:val="32"/>
        </w:rPr>
        <w:t xml:space="preserve"> Thus, we try on training multiple Action-Value function simultaneously to discover whether such model is useful.</w:t>
      </w:r>
    </w:p>
    <w:p w14:paraId="46DDC2FD" w14:textId="77777777" w:rsidR="004B770D" w:rsidRDefault="004B770D">
      <w:pPr>
        <w:rPr>
          <w:rFonts w:ascii="Times New Roman" w:hAnsi="Times New Roman" w:cs="Times New Roman"/>
          <w:sz w:val="24"/>
          <w:szCs w:val="32"/>
        </w:rPr>
      </w:pPr>
    </w:p>
    <w:p w14:paraId="448E3C7A" w14:textId="77777777" w:rsidR="004B770D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We test the model in learning 2 Action-Value Functions simultaneously and expand the model to 10 Action-Value Functions. Similarly, we we change the global parameters to test the robustness.</w:t>
      </w:r>
    </w:p>
    <w:p w14:paraId="1FB2E29F" w14:textId="77777777" w:rsidR="004B770D" w:rsidRDefault="004B770D">
      <w:pPr>
        <w:rPr>
          <w:rFonts w:ascii="Times New Roman" w:hAnsi="Times New Roman" w:cs="Times New Roman"/>
          <w:sz w:val="24"/>
          <w:szCs w:val="32"/>
        </w:rPr>
      </w:pPr>
    </w:p>
    <w:sectPr w:rsidR="004B7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92644F"/>
    <w:multiLevelType w:val="multilevel"/>
    <w:tmpl w:val="CD92644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9307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I3ZTUzYTZkNGEzMzMxMjYyMGU0ZmYwZDIwYWRmOWEifQ=="/>
  </w:docVars>
  <w:rsids>
    <w:rsidRoot w:val="003319FF"/>
    <w:rsid w:val="00037045"/>
    <w:rsid w:val="00055C2D"/>
    <w:rsid w:val="00067466"/>
    <w:rsid w:val="000C45BD"/>
    <w:rsid w:val="000C5091"/>
    <w:rsid w:val="000C6BF8"/>
    <w:rsid w:val="00105DE8"/>
    <w:rsid w:val="001150CC"/>
    <w:rsid w:val="00117F64"/>
    <w:rsid w:val="00191A4D"/>
    <w:rsid w:val="001A793F"/>
    <w:rsid w:val="001B5A05"/>
    <w:rsid w:val="002224C4"/>
    <w:rsid w:val="00226674"/>
    <w:rsid w:val="00250A67"/>
    <w:rsid w:val="0025673F"/>
    <w:rsid w:val="002571B7"/>
    <w:rsid w:val="00262695"/>
    <w:rsid w:val="00282ED4"/>
    <w:rsid w:val="00294B4C"/>
    <w:rsid w:val="00295F30"/>
    <w:rsid w:val="002A20CE"/>
    <w:rsid w:val="002C0F46"/>
    <w:rsid w:val="002C1CCF"/>
    <w:rsid w:val="002D1AA7"/>
    <w:rsid w:val="002E5D4C"/>
    <w:rsid w:val="002F061B"/>
    <w:rsid w:val="00331460"/>
    <w:rsid w:val="003319FF"/>
    <w:rsid w:val="00350286"/>
    <w:rsid w:val="003619D3"/>
    <w:rsid w:val="00366442"/>
    <w:rsid w:val="00372479"/>
    <w:rsid w:val="00396F51"/>
    <w:rsid w:val="0039785C"/>
    <w:rsid w:val="003B4E9F"/>
    <w:rsid w:val="003C477A"/>
    <w:rsid w:val="003C50E2"/>
    <w:rsid w:val="003F2944"/>
    <w:rsid w:val="003F2B90"/>
    <w:rsid w:val="003F5AEE"/>
    <w:rsid w:val="0041788F"/>
    <w:rsid w:val="004320C4"/>
    <w:rsid w:val="00463BAF"/>
    <w:rsid w:val="004822F5"/>
    <w:rsid w:val="00485197"/>
    <w:rsid w:val="004934B8"/>
    <w:rsid w:val="004B770D"/>
    <w:rsid w:val="004C2009"/>
    <w:rsid w:val="004E6BAF"/>
    <w:rsid w:val="004F2BAF"/>
    <w:rsid w:val="004F7FDC"/>
    <w:rsid w:val="0051440E"/>
    <w:rsid w:val="005344FF"/>
    <w:rsid w:val="005462A6"/>
    <w:rsid w:val="005654BF"/>
    <w:rsid w:val="005B7148"/>
    <w:rsid w:val="005C2A74"/>
    <w:rsid w:val="006537F4"/>
    <w:rsid w:val="006546F6"/>
    <w:rsid w:val="00661BF4"/>
    <w:rsid w:val="00667917"/>
    <w:rsid w:val="00670717"/>
    <w:rsid w:val="00675731"/>
    <w:rsid w:val="00680D80"/>
    <w:rsid w:val="006B4F96"/>
    <w:rsid w:val="006E2B71"/>
    <w:rsid w:val="006E64FE"/>
    <w:rsid w:val="007202EC"/>
    <w:rsid w:val="007343FA"/>
    <w:rsid w:val="00740CB7"/>
    <w:rsid w:val="00745FBA"/>
    <w:rsid w:val="0075372D"/>
    <w:rsid w:val="00757497"/>
    <w:rsid w:val="00764BA0"/>
    <w:rsid w:val="00771300"/>
    <w:rsid w:val="00784C63"/>
    <w:rsid w:val="0078714A"/>
    <w:rsid w:val="007912FE"/>
    <w:rsid w:val="00794056"/>
    <w:rsid w:val="007950DF"/>
    <w:rsid w:val="007B1AD8"/>
    <w:rsid w:val="007B649C"/>
    <w:rsid w:val="007C0BB7"/>
    <w:rsid w:val="007D34CE"/>
    <w:rsid w:val="007E1EE1"/>
    <w:rsid w:val="00813DF3"/>
    <w:rsid w:val="00820411"/>
    <w:rsid w:val="00821861"/>
    <w:rsid w:val="00835A87"/>
    <w:rsid w:val="0087383F"/>
    <w:rsid w:val="00873AB2"/>
    <w:rsid w:val="00891A87"/>
    <w:rsid w:val="008B7FD4"/>
    <w:rsid w:val="008F4360"/>
    <w:rsid w:val="0090377D"/>
    <w:rsid w:val="0095064D"/>
    <w:rsid w:val="009B1D5F"/>
    <w:rsid w:val="009E383F"/>
    <w:rsid w:val="00A03440"/>
    <w:rsid w:val="00A14A51"/>
    <w:rsid w:val="00A44113"/>
    <w:rsid w:val="00A53D21"/>
    <w:rsid w:val="00A64748"/>
    <w:rsid w:val="00A8572E"/>
    <w:rsid w:val="00A86AAA"/>
    <w:rsid w:val="00AB0079"/>
    <w:rsid w:val="00AB1296"/>
    <w:rsid w:val="00B06AC5"/>
    <w:rsid w:val="00B113F7"/>
    <w:rsid w:val="00B23287"/>
    <w:rsid w:val="00B7701D"/>
    <w:rsid w:val="00B85648"/>
    <w:rsid w:val="00BD16CE"/>
    <w:rsid w:val="00BD1A53"/>
    <w:rsid w:val="00BF05EC"/>
    <w:rsid w:val="00BF167D"/>
    <w:rsid w:val="00C10351"/>
    <w:rsid w:val="00C127D7"/>
    <w:rsid w:val="00C677C6"/>
    <w:rsid w:val="00C77E89"/>
    <w:rsid w:val="00CA1F59"/>
    <w:rsid w:val="00CA378B"/>
    <w:rsid w:val="00CD01A4"/>
    <w:rsid w:val="00CE6A6B"/>
    <w:rsid w:val="00D1479D"/>
    <w:rsid w:val="00D32D52"/>
    <w:rsid w:val="00D476AB"/>
    <w:rsid w:val="00D5031C"/>
    <w:rsid w:val="00DC004F"/>
    <w:rsid w:val="00DC202D"/>
    <w:rsid w:val="00DD5CB8"/>
    <w:rsid w:val="00DE1593"/>
    <w:rsid w:val="00E061C1"/>
    <w:rsid w:val="00E607A8"/>
    <w:rsid w:val="00E7162D"/>
    <w:rsid w:val="00E9574C"/>
    <w:rsid w:val="00EA2B65"/>
    <w:rsid w:val="00EF0DF1"/>
    <w:rsid w:val="00F022AA"/>
    <w:rsid w:val="00F25A42"/>
    <w:rsid w:val="00F351E5"/>
    <w:rsid w:val="00F36973"/>
    <w:rsid w:val="00F37B19"/>
    <w:rsid w:val="00F635CE"/>
    <w:rsid w:val="00F73A69"/>
    <w:rsid w:val="00F849E6"/>
    <w:rsid w:val="00F917EE"/>
    <w:rsid w:val="00FC381E"/>
    <w:rsid w:val="00FE3B2E"/>
    <w:rsid w:val="00FE54E9"/>
    <w:rsid w:val="04F217BD"/>
    <w:rsid w:val="1E6B35F4"/>
    <w:rsid w:val="6FDC7294"/>
    <w:rsid w:val="71B66620"/>
    <w:rsid w:val="77E0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0596F1"/>
  <w15:docId w15:val="{B5ECEE14-B154-4B1E-B39D-9E32E61A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95BCD-F1D5-494A-8223-28271E713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李 泽宇</cp:lastModifiedBy>
  <cp:revision>227</cp:revision>
  <cp:lastPrinted>2023-03-13T11:12:00Z</cp:lastPrinted>
  <dcterms:created xsi:type="dcterms:W3CDTF">2023-03-09T05:11:00Z</dcterms:created>
  <dcterms:modified xsi:type="dcterms:W3CDTF">2023-03-13T11:15:00Z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83C2F7EB056B4A91AD49AEE0F93FDF55</vt:lpwstr>
  </property>
  <property fmtid="{D5CDD505-2E9C-101B-9397-08002B2CF9AE}" pid="4" name="GrammarlyDocumentId">
    <vt:lpwstr>6f9c9338d81b6989f6b847e91254ed4d35bffafab7264a030ed28bb5311b9950</vt:lpwstr>
  </property>
</Properties>
</file>