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у меня уже была учётная запись на github, то этот шаг я пропустила</w:t>
      </w:r>
      <w:r>
        <w:t xml:space="preserve"> </w:t>
      </w:r>
      <w:r>
        <w:t xml:space="preserve">Делаю предварительную конфигурацию git. Открываю терминал и ввожу следующие команды, указав своё имя и email. Настраиваю utf-8 в выводе сообщений git. Задаю имя начальной ветки, Параметр autocrlf и параметр safecrlf (рис. 1)</w:t>
      </w:r>
    </w:p>
    <w:p>
      <w:pPr>
        <w:pStyle w:val="CaptionedFigure"/>
      </w:pPr>
      <w:bookmarkStart w:id="24" w:name="fig:001"/>
      <w:r>
        <w:drawing>
          <wp:inline>
            <wp:extent cx="5090160" cy="969263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96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генерирую пару ключей (приватный и открытый)((рис. 2)</w:t>
      </w:r>
    </w:p>
    <w:p>
      <w:pPr>
        <w:pStyle w:val="CaptionedFigure"/>
      </w:pPr>
      <w:bookmarkStart w:id="28" w:name="fig:002"/>
      <w:r>
        <w:drawing>
          <wp:inline>
            <wp:extent cx="4383024" cy="1603248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24" cy="160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Загружаю сгенерированный открытый ключ. Для этого захожу на сайт http://github.org/ под своей учётной записью и перехожу в меню Setting . После этого выбираю в боковом меню SSH and GPG keys и нажимаю кнопку New SSH key .</w:t>
      </w:r>
    </w:p>
    <w:p>
      <w:pPr>
        <w:pStyle w:val="BodyText"/>
      </w:pPr>
      <w:r>
        <w:t xml:space="preserve">Устанавливаю пакет xclip и копирую из локальной консоли ключ в буфер обмена (рис. 3)</w:t>
      </w:r>
    </w:p>
    <w:p>
      <w:pPr>
        <w:pStyle w:val="CaptionedFigure"/>
      </w:pPr>
      <w:bookmarkStart w:id="32" w:name="fig:003"/>
      <w:r>
        <w:drawing>
          <wp:inline>
            <wp:extent cx="4870704" cy="2889504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04" cy="288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Вставляю ключ в появившееся на сайте поле и указываем для ключа имя (здесь я, к сожалению, забыла сделать скриншот)</w:t>
      </w:r>
    </w:p>
    <w:p>
      <w:pPr>
        <w:pStyle w:val="BodyText"/>
      </w:pPr>
      <w:r>
        <w:t xml:space="preserve">Создаю каталог для предмета «Архитектура компьютера» (рис. 4)</w:t>
      </w:r>
    </w:p>
    <w:p>
      <w:pPr>
        <w:pStyle w:val="CaptionedFigure"/>
      </w:pPr>
      <w:bookmarkStart w:id="36" w:name="fig:004"/>
      <w:r>
        <w:drawing>
          <wp:inline>
            <wp:extent cx="4895088" cy="274320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88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Перехожу на станицу репозитория с шаблоном курса, выбираю Use this template. В открывшемся окне задаю имя репозитория study_2022–2023_arh-pc и создаю репозиторий (рис. 5)</w:t>
      </w:r>
    </w:p>
    <w:p>
      <w:pPr>
        <w:pStyle w:val="CaptionedFigure"/>
      </w:pPr>
      <w:bookmarkStart w:id="40" w:name="fig:005"/>
      <w:r>
        <w:drawing>
          <wp:inline>
            <wp:extent cx="5334000" cy="3477505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В терминале перехожу в каталог курса, клонирую созданный репозиторий, ссылку для клонирования копирую на странице созданного репозитория (рис. 6)</w:t>
      </w:r>
    </w:p>
    <w:p>
      <w:pPr>
        <w:pStyle w:val="CaptionedFigure"/>
      </w:pPr>
      <w:bookmarkStart w:id="44" w:name="fig:006"/>
      <w:r>
        <w:drawing>
          <wp:inline>
            <wp:extent cx="5334000" cy="2524613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Перехожу в каталог курса. Удаляю лишние файлы. Создаю необходимые каталоги (рис. 7)</w:t>
      </w:r>
    </w:p>
    <w:p>
      <w:pPr>
        <w:pStyle w:val="CaptionedFigure"/>
      </w:pPr>
      <w:bookmarkStart w:id="48" w:name="fig:007"/>
      <w:r>
        <w:drawing>
          <wp:inline>
            <wp:extent cx="5199888" cy="2749296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88" cy="274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Отправляю файлы на сервер (рис. 8)</w:t>
      </w:r>
    </w:p>
    <w:p>
      <w:pPr>
        <w:pStyle w:val="CaptionedFigure"/>
      </w:pPr>
      <w:bookmarkStart w:id="52" w:name="fig:008"/>
      <w:r>
        <w:drawing>
          <wp:inline>
            <wp:extent cx="5334000" cy="1067895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github. (рис. 9)(рис. 10)</w:t>
      </w:r>
    </w:p>
    <w:p>
      <w:pPr>
        <w:pStyle w:val="CaptionedFigure"/>
      </w:pPr>
      <w:bookmarkStart w:id="56" w:name="fig:009"/>
      <w:r>
        <w:drawing>
          <wp:inline>
            <wp:extent cx="5334000" cy="3077728"/>
            <wp:effectExtent b="0" l="0" r="0" t="0"/>
            <wp:docPr descr="Рис. 9: 9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9</w:t>
      </w:r>
    </w:p>
    <w:p>
      <w:pPr>
        <w:pStyle w:val="CaptionedFigure"/>
      </w:pPr>
      <w:bookmarkStart w:id="60" w:name="fig:0010"/>
      <w:r>
        <w:drawing>
          <wp:inline>
            <wp:extent cx="5334000" cy="3340595"/>
            <wp:effectExtent b="0" l="0" r="0" t="0"/>
            <wp:docPr descr="Рис. 10: 10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10</w:t>
      </w:r>
    </w:p>
    <w:bookmarkEnd w:id="61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Создала отчёт в соответствующем каталоге(рис. 11)</w:t>
      </w:r>
    </w:p>
    <w:p>
      <w:pPr>
        <w:pStyle w:val="CaptionedFigure"/>
      </w:pPr>
      <w:bookmarkStart w:id="65" w:name="fig:0011"/>
      <w:r>
        <w:drawing>
          <wp:inline>
            <wp:extent cx="4279392" cy="2676144"/>
            <wp:effectExtent b="0" l="0" r="0" t="0"/>
            <wp:docPr descr="Рис. 11: 11" title="" id="63" name="Picture"/>
            <a:graphic>
              <a:graphicData uri="http://schemas.openxmlformats.org/drawingml/2006/picture">
                <pic:pic>
                  <pic:nvPicPr>
                    <pic:cNvPr descr="image/image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26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Скопировала отчёты в соответствующие им каталоги (рис. 12)рис. 13)</w:t>
      </w:r>
    </w:p>
    <w:p>
      <w:pPr>
        <w:pStyle w:val="CaptionedFigure"/>
      </w:pPr>
      <w:bookmarkStart w:id="69" w:name="fig:0012"/>
      <w:r>
        <w:drawing>
          <wp:inline>
            <wp:extent cx="4413504" cy="2773680"/>
            <wp:effectExtent b="0" l="0" r="0" t="0"/>
            <wp:docPr descr="Рис. 12: 12" title="" id="67" name="Picture"/>
            <a:graphic>
              <a:graphicData uri="http://schemas.openxmlformats.org/drawingml/2006/picture">
                <pic:pic>
                  <pic:nvPicPr>
                    <pic:cNvPr descr="image/image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04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12</w:t>
      </w:r>
    </w:p>
    <w:p>
      <w:pPr>
        <w:pStyle w:val="CaptionedFigure"/>
      </w:pPr>
      <w:bookmarkStart w:id="73" w:name="fig:0013"/>
      <w:r>
        <w:drawing>
          <wp:inline>
            <wp:extent cx="5334000" cy="3481776"/>
            <wp:effectExtent b="0" l="0" r="0" t="0"/>
            <wp:docPr descr="Рис. 13: 13" title="" id="71" name="Picture"/>
            <a:graphic>
              <a:graphicData uri="http://schemas.openxmlformats.org/drawingml/2006/picture">
                <pic:pic>
                  <pic:nvPicPr>
                    <pic:cNvPr descr="image/image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Загрузила файлы с помощью команд, изображённых на рисунке 14</w:t>
      </w:r>
    </w:p>
    <w:p>
      <w:pPr>
        <w:pStyle w:val="CaptionedFigure"/>
      </w:pPr>
      <w:bookmarkStart w:id="77" w:name="fig:0014"/>
      <w:r>
        <w:drawing>
          <wp:inline>
            <wp:extent cx="4901184" cy="2609088"/>
            <wp:effectExtent b="0" l="0" r="0" t="0"/>
            <wp:docPr descr="Рис. 14: 14" title="" id="75" name="Picture"/>
            <a:graphic>
              <a:graphicData uri="http://schemas.openxmlformats.org/drawingml/2006/picture">
                <pic:pic>
                  <pic:nvPicPr>
                    <pic:cNvPr descr="image/image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4" cy="260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14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контроля версий. Приобрели практические навыки по работе с системой git.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Тарутина Кристина Олеговна</dc:creator>
  <dc:language>ru-RU</dc:language>
  <cp:keywords/>
  <dcterms:created xsi:type="dcterms:W3CDTF">2022-11-12T17:45:51Z</dcterms:created>
  <dcterms:modified xsi:type="dcterms:W3CDTF">2022-11-12T17:45:51Z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