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89.jpg" ContentType="image/jpeg"/>
  <Override PartName="/word/media/rId93.jpg" ContentType="image/jpeg"/>
  <Override PartName="/word/media/rId25.jpg" ContentType="image/jpeg"/>
  <Override PartName="/word/media/rId97.jpg" ContentType="image/jpeg"/>
  <Override PartName="/word/media/rId101.jpg" ContentType="image/jpeg"/>
  <Override PartName="/word/media/rId105.jpg" ContentType="image/jpeg"/>
  <Override PartName="/word/media/rId109.jpg" ContentType="image/jpeg"/>
  <Override PartName="/word/media/rId113.jpg" ContentType="image/jpeg"/>
  <Override PartName="/word/media/rId117.jpg" ContentType="image/jpeg"/>
  <Override PartName="/word/media/rId121.jpg" ContentType="image/jpeg"/>
  <Override PartName="/word/media/rId126.jpg" ContentType="image/jpeg"/>
  <Override PartName="/word/media/rId130.jpg" ContentType="image/jpeg"/>
  <Override PartName="/word/media/rId134.jpg" ContentType="image/jpeg"/>
  <Override PartName="/word/media/rId29.jpg" ContentType="image/jpeg"/>
  <Override PartName="/word/media/rId138.jpg" ContentType="image/jpeg"/>
  <Override PartName="/word/media/rId142.jpg" ContentType="image/jpeg"/>
  <Override PartName="/word/media/rId146.jpg" ContentType="image/jpeg"/>
  <Override PartName="/word/media/rId150.jpg" ContentType="image/jpeg"/>
  <Override PartName="/word/media/rId154.jpg" ContentType="image/jpeg"/>
  <Override PartName="/word/media/rId158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Тарутина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1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выполнения лабораторной работы № 10, перехожу</w:t>
      </w:r>
      <w:r>
        <w:t xml:space="preserve"> </w:t>
      </w:r>
      <w:r>
        <w:t xml:space="preserve">в него и создаю файл lab10-1.asm(рис. 1)</w:t>
      </w:r>
    </w:p>
    <w:p>
      <w:pPr>
        <w:pStyle w:val="CaptionedFigure"/>
      </w:pPr>
      <w:bookmarkStart w:id="24" w:name="fig:001"/>
      <w:r>
        <w:drawing>
          <wp:inline>
            <wp:extent cx="4831080" cy="640080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image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Ввожу в файл текст их листинга 10.1(рис. 2)</w:t>
      </w:r>
    </w:p>
    <w:p>
      <w:pPr>
        <w:pStyle w:val="CaptionedFigure"/>
      </w:pPr>
      <w:bookmarkStart w:id="28" w:name="fig:002"/>
      <w:r>
        <w:drawing>
          <wp:inline>
            <wp:extent cx="5334000" cy="4174936"/>
            <wp:effectExtent b="0" l="0" r="0" t="0"/>
            <wp:docPr descr="Рис. 2: Текст программы" title="" id="26" name="Picture"/>
            <a:graphic>
              <a:graphicData uri="http://schemas.openxmlformats.org/drawingml/2006/picture">
                <pic:pic>
                  <pic:nvPicPr>
                    <pic:cNvPr descr="image/image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4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программы</w:t>
      </w:r>
    </w:p>
    <w:p>
      <w:pPr>
        <w:pStyle w:val="BodyText"/>
      </w:pPr>
      <w:r>
        <w:t xml:space="preserve">Создаю исполняемый файл и проверяю его работу. Программа не работает из-за ошибок в обозначении(рис. 3)</w:t>
      </w:r>
    </w:p>
    <w:p>
      <w:pPr>
        <w:pStyle w:val="CaptionedFigure"/>
      </w:pPr>
      <w:bookmarkStart w:id="32" w:name="fig:003"/>
      <w:r>
        <w:drawing>
          <wp:inline>
            <wp:extent cx="3375660" cy="571500"/>
            <wp:effectExtent b="0" l="0" r="0" t="0"/>
            <wp:docPr descr="Рис. 3: Работа программы" title="" id="30" name="Picture"/>
            <a:graphic>
              <a:graphicData uri="http://schemas.openxmlformats.org/drawingml/2006/picture">
                <pic:pic>
                  <pic:nvPicPr>
                    <pic:cNvPr descr="image/image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Работа программы</w:t>
      </w:r>
    </w:p>
    <w:p>
      <w:pPr>
        <w:pStyle w:val="BodyText"/>
      </w:pPr>
      <w:r>
        <w:t xml:space="preserve">Нахожу ошибки. Заменяю rezs на rez и res на rez(рис. 4)</w:t>
      </w:r>
    </w:p>
    <w:p>
      <w:pPr>
        <w:pStyle w:val="CaptionedFigure"/>
      </w:pPr>
      <w:bookmarkStart w:id="36" w:name="fig:004"/>
      <w:r>
        <w:drawing>
          <wp:inline>
            <wp:extent cx="4640580" cy="6019800"/>
            <wp:effectExtent b="0" l="0" r="0" t="0"/>
            <wp:docPr descr="Рис. 4: Исправленный текст программы" title="" id="34" name="Picture"/>
            <a:graphic>
              <a:graphicData uri="http://schemas.openxmlformats.org/drawingml/2006/picture">
                <pic:pic>
                  <pic:nvPicPr>
                    <pic:cNvPr descr="image/image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Исправленный текст программы</w:t>
      </w:r>
    </w:p>
    <w:p>
      <w:pPr>
        <w:pStyle w:val="BodyText"/>
      </w:pPr>
      <w:r>
        <w:t xml:space="preserve">Снова создаю исполняемый файл и запускаю. Программа работает корректно(рис. 5)</w:t>
      </w:r>
    </w:p>
    <w:p>
      <w:pPr>
        <w:pStyle w:val="CaptionedFigure"/>
      </w:pPr>
      <w:bookmarkStart w:id="40" w:name="fig:005"/>
      <w:r>
        <w:drawing>
          <wp:inline>
            <wp:extent cx="4450080" cy="883919"/>
            <wp:effectExtent b="0" l="0" r="0" t="0"/>
            <wp:docPr descr="Рис. 5: Работа исправленной программы" title="" id="38" name="Picture"/>
            <a:graphic>
              <a:graphicData uri="http://schemas.openxmlformats.org/drawingml/2006/picture">
                <pic:pic>
                  <pic:nvPicPr>
                    <pic:cNvPr descr="image/image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883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Работа исправленной программы</w:t>
      </w:r>
    </w:p>
    <w:p>
      <w:pPr>
        <w:pStyle w:val="BodyText"/>
      </w:pPr>
      <w:r>
        <w:t xml:space="preserve">Изменяю текст программы, добавив подпрограмму _subcalcul в подпрограмму _calcul(рис. 6) создаю исполняемый файл и проверяю его работу (рис. 7)</w:t>
      </w:r>
    </w:p>
    <w:p>
      <w:pPr>
        <w:pStyle w:val="CaptionedFigure"/>
      </w:pPr>
      <w:bookmarkStart w:id="44" w:name="fig:006"/>
      <w:r>
        <w:drawing>
          <wp:inline>
            <wp:extent cx="5334000" cy="6511831"/>
            <wp:effectExtent b="0" l="0" r="0" t="0"/>
            <wp:docPr descr="Рис. 6: Текст изменённой программы" title="" id="42" name="Picture"/>
            <a:graphic>
              <a:graphicData uri="http://schemas.openxmlformats.org/drawingml/2006/picture">
                <pic:pic>
                  <pic:nvPicPr>
                    <pic:cNvPr descr="image/image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11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Текст изменённой программы</w:t>
      </w:r>
    </w:p>
    <w:p>
      <w:pPr>
        <w:pStyle w:val="CaptionedFigure"/>
      </w:pPr>
      <w:bookmarkStart w:id="48" w:name="fig:007"/>
      <w:r>
        <w:drawing>
          <wp:inline>
            <wp:extent cx="4259580" cy="815340"/>
            <wp:effectExtent b="0" l="0" r="0" t="0"/>
            <wp:docPr descr="Рис. 7: Работа программы" title="" id="46" name="Picture"/>
            <a:graphic>
              <a:graphicData uri="http://schemas.openxmlformats.org/drawingml/2006/picture">
                <pic:pic>
                  <pic:nvPicPr>
                    <pic:cNvPr descr="image/image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Работа программы</w:t>
      </w:r>
    </w:p>
    <w:p>
      <w:pPr>
        <w:pStyle w:val="BodyText"/>
      </w:pPr>
      <w:r>
        <w:t xml:space="preserve">Создаю файл lab10-2.asm с текстом программы из Листинга 10.2, получаю исполняемый файл и загружаю его в отладчик gdb8 - 9)</w:t>
      </w:r>
    </w:p>
    <w:p>
      <w:pPr>
        <w:pStyle w:val="CaptionedFigure"/>
      </w:pPr>
      <w:bookmarkStart w:id="52" w:name="fig:008"/>
      <w:r>
        <w:drawing>
          <wp:inline>
            <wp:extent cx="4556760" cy="4130040"/>
            <wp:effectExtent b="0" l="0" r="0" t="0"/>
            <wp:docPr descr="Рис. 8: Текст программы" title="" id="50" name="Picture"/>
            <a:graphic>
              <a:graphicData uri="http://schemas.openxmlformats.org/drawingml/2006/picture">
                <pic:pic>
                  <pic:nvPicPr>
                    <pic:cNvPr descr="image/image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Текст программы</w:t>
      </w:r>
    </w:p>
    <w:p>
      <w:pPr>
        <w:pStyle w:val="CaptionedFigure"/>
      </w:pPr>
      <w:bookmarkStart w:id="56" w:name="fig:009"/>
      <w:r>
        <w:drawing>
          <wp:inline>
            <wp:extent cx="4724400" cy="3009900"/>
            <wp:effectExtent b="0" l="0" r="0" t="0"/>
            <wp:docPr descr="Рис. 9: Создание исполняемого файла и загрузка в отладчик" title="" id="54" name="Picture"/>
            <a:graphic>
              <a:graphicData uri="http://schemas.openxmlformats.org/drawingml/2006/picture">
                <pic:pic>
                  <pic:nvPicPr>
                    <pic:cNvPr descr="image/image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Создание исполняемого файла и загрузка в отладчик</w:t>
      </w:r>
    </w:p>
    <w:p>
      <w:pPr>
        <w:pStyle w:val="BodyText"/>
      </w:pPr>
      <w:r>
        <w:t xml:space="preserve">Запускаю программу в оболочке GDB с помощью команды run(рис. 10)</w:t>
      </w:r>
    </w:p>
    <w:p>
      <w:pPr>
        <w:pStyle w:val="CaptionedFigure"/>
      </w:pPr>
      <w:bookmarkStart w:id="60" w:name="fig:0010"/>
      <w:r>
        <w:drawing>
          <wp:inline>
            <wp:extent cx="4732020" cy="1539240"/>
            <wp:effectExtent b="0" l="0" r="0" t="0"/>
            <wp:docPr descr="Рис. 10: Действие команды run" title="" id="58" name="Picture"/>
            <a:graphic>
              <a:graphicData uri="http://schemas.openxmlformats.org/drawingml/2006/picture">
                <pic:pic>
                  <pic:nvPicPr>
                    <pic:cNvPr descr="image/image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Действие команды run</w:t>
      </w:r>
    </w:p>
    <w:p>
      <w:pPr>
        <w:pStyle w:val="BodyText"/>
      </w:pPr>
      <w:r>
        <w:t xml:space="preserve">Устанавливаю брейкпоинт на метку _start, с которой начинается выполнение любой ассемблерной программы, и</w:t>
      </w:r>
      <w:r>
        <w:t xml:space="preserve"> </w:t>
      </w:r>
      <w:r>
        <w:t xml:space="preserve">запускаю её. (рис. 11)</w:t>
      </w:r>
    </w:p>
    <w:p>
      <w:pPr>
        <w:pStyle w:val="CaptionedFigure"/>
      </w:pPr>
      <w:bookmarkStart w:id="64" w:name="fig:0011"/>
      <w:r>
        <w:drawing>
          <wp:inline>
            <wp:extent cx="4610100" cy="1112520"/>
            <wp:effectExtent b="0" l="0" r="0" t="0"/>
            <wp:docPr descr="Рис. 11: Установка брейкпоинта на метку" title="" id="62" name="Picture"/>
            <a:graphic>
              <a:graphicData uri="http://schemas.openxmlformats.org/drawingml/2006/picture">
                <pic:pic>
                  <pic:nvPicPr>
                    <pic:cNvPr descr="image/image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Установка брейкпоинта на метку</w:t>
      </w:r>
    </w:p>
    <w:p>
      <w:pPr>
        <w:pStyle w:val="BodyText"/>
      </w:pPr>
      <w:r>
        <w:t xml:space="preserve">Смотрю дисассимилированный код программы с помощью команды disassemble начиная с метки _start (рис. 11)</w:t>
      </w:r>
    </w:p>
    <w:p>
      <w:pPr>
        <w:pStyle w:val="CaptionedFigure"/>
      </w:pPr>
      <w:bookmarkStart w:id="68" w:name="fig:0012"/>
      <w:r>
        <w:drawing>
          <wp:inline>
            <wp:extent cx="3208020" cy="2354580"/>
            <wp:effectExtent b="0" l="0" r="0" t="0"/>
            <wp:docPr descr="Рис. 12: Дисассимилированный код программы" title="" id="66" name="Picture"/>
            <a:graphic>
              <a:graphicData uri="http://schemas.openxmlformats.org/drawingml/2006/picture">
                <pic:pic>
                  <pic:nvPicPr>
                    <pic:cNvPr descr="image/image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Дисассимилированный код программы</w:t>
      </w:r>
    </w:p>
    <w:p>
      <w:pPr>
        <w:pStyle w:val="BodyText"/>
      </w:pPr>
      <w:r>
        <w:t xml:space="preserve">Переключаюсь на отображение команд с Intel’овским синтаксисом, введя</w:t>
      </w:r>
      <w:r>
        <w:t xml:space="preserve"> </w:t>
      </w:r>
      <w:r>
        <w:t xml:space="preserve">команду set disassembly-flavor intel(рис. 13)</w:t>
      </w:r>
    </w:p>
    <w:p>
      <w:pPr>
        <w:pStyle w:val="CaptionedFigure"/>
      </w:pPr>
      <w:bookmarkStart w:id="72" w:name="fig:0013"/>
      <w:r>
        <w:drawing>
          <wp:inline>
            <wp:extent cx="3916679" cy="2491740"/>
            <wp:effectExtent b="0" l="0" r="0" t="0"/>
            <wp:docPr descr="Рис. 13: команды с Intel’овским синтаксисом" title="" id="70" name="Picture"/>
            <a:graphic>
              <a:graphicData uri="http://schemas.openxmlformats.org/drawingml/2006/picture">
                <pic:pic>
                  <pic:nvPicPr>
                    <pic:cNvPr descr="image/image1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79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команды с Intel’овским синтаксисом</w:t>
      </w:r>
    </w:p>
    <w:p>
      <w:pPr>
        <w:pStyle w:val="BodyText"/>
      </w:pPr>
      <w:r>
        <w:t xml:space="preserve">Различия в синтаксисах в том, что в первом отображаются спецсимволы в четвёртой колонке(где отображаются переменные), а во втором нет</w:t>
      </w:r>
    </w:p>
    <w:p>
      <w:pPr>
        <w:pStyle w:val="BodyText"/>
      </w:pPr>
      <w:r>
        <w:t xml:space="preserve">Включаю режим псевдографики для более удобного анализа программы (рис. 14)</w:t>
      </w:r>
    </w:p>
    <w:p>
      <w:pPr>
        <w:pStyle w:val="CaptionedFigure"/>
      </w:pPr>
      <w:bookmarkStart w:id="76" w:name="fig:0014"/>
      <w:r>
        <w:drawing>
          <wp:inline>
            <wp:extent cx="4937760" cy="2895600"/>
            <wp:effectExtent b="0" l="0" r="0" t="0"/>
            <wp:docPr descr="Рис. 14: режим псевдографики" title="" id="74" name="Picture"/>
            <a:graphic>
              <a:graphicData uri="http://schemas.openxmlformats.org/drawingml/2006/picture">
                <pic:pic>
                  <pic:nvPicPr>
                    <pic:cNvPr descr="image/image14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режим псевдографики</w:t>
      </w:r>
    </w:p>
    <w:p>
      <w:pPr>
        <w:pStyle w:val="BodyText"/>
      </w:pPr>
      <w:r>
        <w:t xml:space="preserve">На предыдущих шагах была установлена точка останова по имени метки</w:t>
      </w:r>
      <w:r>
        <w:t xml:space="preserve"> </w:t>
      </w:r>
      <w:r>
        <w:t xml:space="preserve">(_start). Проверяю это с помощью команды info breakpoints(рис. 15)</w:t>
      </w:r>
    </w:p>
    <w:p>
      <w:pPr>
        <w:pStyle w:val="CaptionedFigure"/>
      </w:pPr>
      <w:bookmarkStart w:id="80" w:name="fig:0015"/>
      <w:r>
        <w:drawing>
          <wp:inline>
            <wp:extent cx="3962400" cy="624840"/>
            <wp:effectExtent b="0" l="0" r="0" t="0"/>
            <wp:docPr descr="Рис. 15: Действие команды info breakpoints" title="" id="78" name="Picture"/>
            <a:graphic>
              <a:graphicData uri="http://schemas.openxmlformats.org/drawingml/2006/picture">
                <pic:pic>
                  <pic:nvPicPr>
                    <pic:cNvPr descr="image/image15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Действие команды info breakpoints</w:t>
      </w:r>
    </w:p>
    <w:p>
      <w:pPr>
        <w:pStyle w:val="BodyText"/>
      </w:pPr>
      <w:r>
        <w:t xml:space="preserve">Определяю адрес предпоследней инструкции (mov</w:t>
      </w:r>
      <w:r>
        <w:t xml:space="preserve"> </w:t>
      </w:r>
      <w:r>
        <w:t xml:space="preserve">ebx,0x0) и установливаю точку останова. Смотрю информацию о всех установленных точках останова(рис. 16)</w:t>
      </w:r>
    </w:p>
    <w:p>
      <w:pPr>
        <w:pStyle w:val="CaptionedFigure"/>
      </w:pPr>
      <w:bookmarkStart w:id="84" w:name="fig:0016"/>
      <w:r>
        <w:drawing>
          <wp:inline>
            <wp:extent cx="4084320" cy="982980"/>
            <wp:effectExtent b="0" l="0" r="0" t="0"/>
            <wp:docPr descr="Рис. 16: Установка точки" title="" id="82" name="Picture"/>
            <a:graphic>
              <a:graphicData uri="http://schemas.openxmlformats.org/drawingml/2006/picture">
                <pic:pic>
                  <pic:nvPicPr>
                    <pic:cNvPr descr="image/image16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Установка точки</w:t>
      </w:r>
    </w:p>
    <w:p>
      <w:pPr>
        <w:pStyle w:val="BodyText"/>
      </w:pPr>
      <w:r>
        <w:t xml:space="preserve">Выполняю 5 инструкций с помощью команды stepi (или si)</w:t>
      </w:r>
      <w:r>
        <w:t xml:space="preserve"> </w:t>
      </w:r>
      <w:r>
        <w:t xml:space="preserve">Изменяются регистры eax, ebx, ecx, edx</w:t>
      </w:r>
      <w:r>
        <w:t xml:space="preserve"> </w:t>
      </w:r>
      <w:r>
        <w:t xml:space="preserve">Смотрю содержимое регистров с помощью команды info</w:t>
      </w:r>
      <w:r>
        <w:t xml:space="preserve"> </w:t>
      </w:r>
      <w:r>
        <w:t xml:space="preserve">registers(рис. 17 - 18)</w:t>
      </w:r>
    </w:p>
    <w:p>
      <w:pPr>
        <w:pStyle w:val="CaptionedFigure"/>
      </w:pPr>
      <w:bookmarkStart w:id="88" w:name="fig:0017"/>
      <w:r>
        <w:drawing>
          <wp:inline>
            <wp:extent cx="4785360" cy="3604260"/>
            <wp:effectExtent b="0" l="0" r="0" t="0"/>
            <wp:docPr descr="Рис. 17: Содержимое регистров" title="" id="86" name="Picture"/>
            <a:graphic>
              <a:graphicData uri="http://schemas.openxmlformats.org/drawingml/2006/picture">
                <pic:pic>
                  <pic:nvPicPr>
                    <pic:cNvPr descr="image/image17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Содержимое регистров</w:t>
      </w:r>
    </w:p>
    <w:p>
      <w:pPr>
        <w:pStyle w:val="CaptionedFigure"/>
      </w:pPr>
      <w:bookmarkStart w:id="92" w:name="fig:0018"/>
      <w:r>
        <w:drawing>
          <wp:inline>
            <wp:extent cx="4922520" cy="3695700"/>
            <wp:effectExtent b="0" l="0" r="0" t="0"/>
            <wp:docPr descr="Рис. 18: Команда si" title="" id="90" name="Picture"/>
            <a:graphic>
              <a:graphicData uri="http://schemas.openxmlformats.org/drawingml/2006/picture">
                <pic:pic>
                  <pic:nvPicPr>
                    <pic:cNvPr descr="image/image18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Команда si</w:t>
      </w:r>
    </w:p>
    <w:p>
      <w:pPr>
        <w:pStyle w:val="BodyText"/>
      </w:pPr>
      <w:r>
        <w:t xml:space="preserve">Смотрю значение переменной msg1 по имени и значение переменной msg2 по адресу(рис. 19)</w:t>
      </w:r>
    </w:p>
    <w:p>
      <w:pPr>
        <w:pStyle w:val="CaptionedFigure"/>
      </w:pPr>
      <w:bookmarkStart w:id="96" w:name="fig:0019"/>
      <w:r>
        <w:drawing>
          <wp:inline>
            <wp:extent cx="2880360" cy="586740"/>
            <wp:effectExtent b="0" l="0" r="0" t="0"/>
            <wp:docPr descr="Рис. 19: значение переменных" title="" id="94" name="Picture"/>
            <a:graphic>
              <a:graphicData uri="http://schemas.openxmlformats.org/drawingml/2006/picture">
                <pic:pic>
                  <pic:nvPicPr>
                    <pic:cNvPr descr="image/image19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значение переменных</w:t>
      </w:r>
    </w:p>
    <w:p>
      <w:pPr>
        <w:pStyle w:val="BodyText"/>
      </w:pPr>
      <w:r>
        <w:t xml:space="preserve">Изменяю первый символ</w:t>
      </w:r>
      <w:r>
        <w:t xml:space="preserve"> </w:t>
      </w:r>
      <w:r>
        <w:t xml:space="preserve">переменной msg1 и msg2(рис. 20)</w:t>
      </w:r>
    </w:p>
    <w:p>
      <w:pPr>
        <w:pStyle w:val="CaptionedFigure"/>
      </w:pPr>
      <w:bookmarkStart w:id="100" w:name="fig:0020"/>
      <w:r>
        <w:drawing>
          <wp:inline>
            <wp:extent cx="2872740" cy="723900"/>
            <wp:effectExtent b="0" l="0" r="0" t="0"/>
            <wp:docPr descr="Рис. 20: изменение переменных" title="" id="98" name="Picture"/>
            <a:graphic>
              <a:graphicData uri="http://schemas.openxmlformats.org/drawingml/2006/picture">
                <pic:pic>
                  <pic:nvPicPr>
                    <pic:cNvPr descr="image/image20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изменение переменных</w:t>
      </w:r>
    </w:p>
    <w:p>
      <w:pPr>
        <w:pStyle w:val="BodyText"/>
      </w:pPr>
      <w:r>
        <w:t xml:space="preserve">С помощью команды set изменяю значение регистра ebx(рис. 21)</w:t>
      </w:r>
    </w:p>
    <w:p>
      <w:pPr>
        <w:pStyle w:val="CaptionedFigure"/>
      </w:pPr>
      <w:bookmarkStart w:id="104" w:name="fig:0021"/>
      <w:r>
        <w:drawing>
          <wp:inline>
            <wp:extent cx="1752600" cy="998219"/>
            <wp:effectExtent b="0" l="0" r="0" t="0"/>
            <wp:docPr descr="Рис. 21: значение регистра ebx" title="" id="102" name="Picture"/>
            <a:graphic>
              <a:graphicData uri="http://schemas.openxmlformats.org/drawingml/2006/picture">
                <pic:pic>
                  <pic:nvPicPr>
                    <pic:cNvPr descr="image/image21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98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21: значение регистра ebx</w:t>
      </w:r>
    </w:p>
    <w:p>
      <w:pPr>
        <w:pStyle w:val="BodyText"/>
      </w:pPr>
      <w:r>
        <w:t xml:space="preserve">КОпирую файл lab9-2.asm, созданный при выполнении лабораторной работы №9, создаю тсполняемый файл(рис. 22)</w:t>
      </w:r>
    </w:p>
    <w:p>
      <w:pPr>
        <w:pStyle w:val="CaptionedFigure"/>
      </w:pPr>
      <w:bookmarkStart w:id="108" w:name="fig:0022"/>
      <w:r>
        <w:drawing>
          <wp:inline>
            <wp:extent cx="4914900" cy="716280"/>
            <wp:effectExtent b="0" l="0" r="0" t="0"/>
            <wp:docPr descr="Рис. 22: копирование файла и создание исполняемого" title="" id="106" name="Picture"/>
            <a:graphic>
              <a:graphicData uri="http://schemas.openxmlformats.org/drawingml/2006/picture">
                <pic:pic>
                  <pic:nvPicPr>
                    <pic:cNvPr descr="image/image22.jp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22: копирование файла и создание исполняемого</w:t>
      </w:r>
    </w:p>
    <w:p>
      <w:pPr>
        <w:pStyle w:val="BodyText"/>
      </w:pPr>
      <w:r>
        <w:t xml:space="preserve">Загружаю исполняемый файл в отладчик, указав аргументы(рис. 23)</w:t>
      </w:r>
    </w:p>
    <w:p>
      <w:pPr>
        <w:pStyle w:val="CaptionedFigure"/>
      </w:pPr>
      <w:bookmarkStart w:id="112" w:name="fig:0023"/>
      <w:r>
        <w:drawing>
          <wp:inline>
            <wp:extent cx="4907280" cy="2362200"/>
            <wp:effectExtent b="0" l="0" r="0" t="0"/>
            <wp:docPr descr="Рис. 23: загрузка исполняемого файла в отладчик" title="" id="110" name="Picture"/>
            <a:graphic>
              <a:graphicData uri="http://schemas.openxmlformats.org/drawingml/2006/picture">
                <pic:pic>
                  <pic:nvPicPr>
                    <pic:cNvPr descr="image/image23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 23: загрузка исполняемого файла в отладчик</w:t>
      </w:r>
    </w:p>
    <w:p>
      <w:pPr>
        <w:pStyle w:val="BodyText"/>
      </w:pPr>
      <w:r>
        <w:t xml:space="preserve">УСтанавливаю точку останова перед первой инструкцией в программе</w:t>
      </w:r>
      <w:r>
        <w:t xml:space="preserve"> </w:t>
      </w:r>
      <w:r>
        <w:t xml:space="preserve">и запускаю ее.(рис. 24)</w:t>
      </w:r>
    </w:p>
    <w:p>
      <w:pPr>
        <w:pStyle w:val="CaptionedFigure"/>
      </w:pPr>
      <w:bookmarkStart w:id="116" w:name="fig:0024"/>
      <w:r>
        <w:drawing>
          <wp:inline>
            <wp:extent cx="4869180" cy="1943100"/>
            <wp:effectExtent b="0" l="0" r="0" t="0"/>
            <wp:docPr descr="Рис. 24: УСтановка точки и запуск программы" title="" id="114" name="Picture"/>
            <a:graphic>
              <a:graphicData uri="http://schemas.openxmlformats.org/drawingml/2006/picture">
                <pic:pic>
                  <pic:nvPicPr>
                    <pic:cNvPr descr="image/image24.jp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Рис. 24: УСтановка точки и запуск программы</w:t>
      </w:r>
    </w:p>
    <w:p>
      <w:pPr>
        <w:pStyle w:val="BodyText"/>
      </w:pPr>
      <w:r>
        <w:t xml:space="preserve">Просматриваю позиции стеков(рис. 25 - 26)</w:t>
      </w:r>
    </w:p>
    <w:p>
      <w:pPr>
        <w:pStyle w:val="CaptionedFigure"/>
      </w:pPr>
      <w:bookmarkStart w:id="120" w:name="fig:0025"/>
      <w:r>
        <w:drawing>
          <wp:inline>
            <wp:extent cx="2065020" cy="449580"/>
            <wp:effectExtent b="0" l="0" r="0" t="0"/>
            <wp:docPr descr="Рис. 25: 25" title="" id="118" name="Picture"/>
            <a:graphic>
              <a:graphicData uri="http://schemas.openxmlformats.org/drawingml/2006/picture">
                <pic:pic>
                  <pic:nvPicPr>
                    <pic:cNvPr descr="image/image25.jp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Рис. 25: 25</w:t>
      </w:r>
    </w:p>
    <w:p>
      <w:pPr>
        <w:pStyle w:val="CaptionedFigure"/>
      </w:pPr>
      <w:bookmarkStart w:id="124" w:name="fig:0026"/>
      <w:r>
        <w:drawing>
          <wp:inline>
            <wp:extent cx="4084320" cy="1653539"/>
            <wp:effectExtent b="0" l="0" r="0" t="0"/>
            <wp:docPr descr="Рис. 26: 26" title="" id="122" name="Picture"/>
            <a:graphic>
              <a:graphicData uri="http://schemas.openxmlformats.org/drawingml/2006/picture">
                <pic:pic>
                  <pic:nvPicPr>
                    <pic:cNvPr descr="image/image26.jp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65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Рис. 26: 26</w:t>
      </w:r>
    </w:p>
    <w:p>
      <w:pPr>
        <w:pStyle w:val="BodyText"/>
      </w:pPr>
      <w:r>
        <w:t xml:space="preserve">Размер переменной будет четыре байта. А шаг равен размеру переменной</w:t>
      </w:r>
    </w:p>
    <w:bookmarkEnd w:id="125"/>
    <w:bookmarkStart w:id="162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Преобразую программу из лабораторной работы номер 9(мой вариант 9)(рис. 27 - 28)</w:t>
      </w:r>
    </w:p>
    <w:p>
      <w:pPr>
        <w:pStyle w:val="CaptionedFigure"/>
      </w:pPr>
      <w:bookmarkStart w:id="129" w:name="fig:0027"/>
      <w:r>
        <w:drawing>
          <wp:inline>
            <wp:extent cx="4701540" cy="6591300"/>
            <wp:effectExtent b="0" l="0" r="0" t="0"/>
            <wp:docPr descr="Рис. 27: текст программы" title="" id="127" name="Picture"/>
            <a:graphic>
              <a:graphicData uri="http://schemas.openxmlformats.org/drawingml/2006/picture">
                <pic:pic>
                  <pic:nvPicPr>
                    <pic:cNvPr descr="image/image27.jp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Рис. 27: текст программы</w:t>
      </w:r>
    </w:p>
    <w:p>
      <w:pPr>
        <w:pStyle w:val="CaptionedFigure"/>
      </w:pPr>
      <w:bookmarkStart w:id="133" w:name="fig:0028"/>
      <w:r>
        <w:drawing>
          <wp:inline>
            <wp:extent cx="4876800" cy="1143000"/>
            <wp:effectExtent b="0" l="0" r="0" t="0"/>
            <wp:docPr descr="Рис. 28: Работа программы" title="" id="131" name="Picture"/>
            <a:graphic>
              <a:graphicData uri="http://schemas.openxmlformats.org/drawingml/2006/picture">
                <pic:pic>
                  <pic:nvPicPr>
                    <pic:cNvPr descr="image/image28.jp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Рис. 28: Работа программы</w:t>
      </w:r>
    </w:p>
    <w:p>
      <w:pPr>
        <w:pStyle w:val="BodyText"/>
      </w:pPr>
      <w:r>
        <w:t xml:space="preserve">Создаю файл и записываю в него текст программы. Проверяю работ. Программа выводит неверный ответ. Загружаю файл в отладчик(рис. 29)</w:t>
      </w:r>
    </w:p>
    <w:p>
      <w:pPr>
        <w:pStyle w:val="CaptionedFigure"/>
      </w:pPr>
      <w:bookmarkStart w:id="137" w:name="fig:0029"/>
      <w:r>
        <w:drawing>
          <wp:inline>
            <wp:extent cx="4305300" cy="1120140"/>
            <wp:effectExtent b="0" l="0" r="0" t="0"/>
            <wp:docPr descr="Рис. 29: Работа программы" title="" id="135" name="Picture"/>
            <a:graphic>
              <a:graphicData uri="http://schemas.openxmlformats.org/drawingml/2006/picture">
                <pic:pic>
                  <pic:nvPicPr>
                    <pic:cNvPr descr="image/image29.jp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Рис. 29: Работа программы</w:t>
      </w:r>
    </w:p>
    <w:p>
      <w:pPr>
        <w:pStyle w:val="BodyText"/>
      </w:pPr>
      <w:r>
        <w:t xml:space="preserve">Устанавливаю точку и запускаю программу(рис. 30)</w:t>
      </w:r>
    </w:p>
    <w:p>
      <w:pPr>
        <w:pStyle w:val="CaptionedFigure"/>
      </w:pPr>
      <w:bookmarkStart w:id="141" w:name="fig:0030"/>
      <w:r>
        <w:drawing>
          <wp:inline>
            <wp:extent cx="4747260" cy="1821180"/>
            <wp:effectExtent b="0" l="0" r="0" t="0"/>
            <wp:docPr descr="Рис. 30: УСтановка точки и запуск" title="" id="139" name="Picture"/>
            <a:graphic>
              <a:graphicData uri="http://schemas.openxmlformats.org/drawingml/2006/picture">
                <pic:pic>
                  <pic:nvPicPr>
                    <pic:cNvPr descr="image/image30.jp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pStyle w:val="ImageCaption"/>
      </w:pPr>
      <w:r>
        <w:t xml:space="preserve">Рис. 30: УСтановка точки и запуск</w:t>
      </w:r>
    </w:p>
    <w:p>
      <w:pPr>
        <w:pStyle w:val="BodyText"/>
      </w:pPr>
      <w:r>
        <w:t xml:space="preserve">Делаю первые три шага, не замечаю ошибки на данном этапе(рис. 31)</w:t>
      </w:r>
    </w:p>
    <w:p>
      <w:pPr>
        <w:pStyle w:val="CaptionedFigure"/>
      </w:pPr>
      <w:bookmarkStart w:id="145" w:name="fig:0031"/>
      <w:r>
        <w:drawing>
          <wp:inline>
            <wp:extent cx="5013960" cy="3604260"/>
            <wp:effectExtent b="0" l="0" r="0" t="0"/>
            <wp:docPr descr="Рис. 31: три шага в отладчике" title="" id="143" name="Picture"/>
            <a:graphic>
              <a:graphicData uri="http://schemas.openxmlformats.org/drawingml/2006/picture">
                <pic:pic>
                  <pic:nvPicPr>
                    <pic:cNvPr descr="image/image31.jp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t xml:space="preserve">Рис. 31: три шага в отладчике</w:t>
      </w:r>
    </w:p>
    <w:p>
      <w:pPr>
        <w:pStyle w:val="BodyText"/>
      </w:pPr>
      <w:r>
        <w:t xml:space="preserve">Делаю ещё два шага. Программа умножает между собой неверные переменные( должно быть (3+2)</w:t>
      </w:r>
      <w:r>
        <w:rPr>
          <w:iCs/>
          <w:i/>
        </w:rPr>
        <w:t xml:space="preserve">4, но происходит 2</w:t>
      </w:r>
      <w:r>
        <w:t xml:space="preserve">4)(рис. 32)</w:t>
      </w:r>
    </w:p>
    <w:p>
      <w:pPr>
        <w:pStyle w:val="CaptionedFigure"/>
      </w:pPr>
      <w:bookmarkStart w:id="149" w:name="fig:0032"/>
      <w:r>
        <w:drawing>
          <wp:inline>
            <wp:extent cx="4968240" cy="3672840"/>
            <wp:effectExtent b="0" l="0" r="0" t="0"/>
            <wp:docPr descr="Рис. 32: пять шагов в отладчике" title="" id="147" name="Picture"/>
            <a:graphic>
              <a:graphicData uri="http://schemas.openxmlformats.org/drawingml/2006/picture">
                <pic:pic>
                  <pic:nvPicPr>
                    <pic:cNvPr descr="image/image32.jp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</w:p>
    <w:p>
      <w:pPr>
        <w:pStyle w:val="ImageCaption"/>
      </w:pPr>
      <w:r>
        <w:t xml:space="preserve">Рис. 32: пять шагов в отладчике</w:t>
      </w:r>
    </w:p>
    <w:p>
      <w:pPr>
        <w:pStyle w:val="BodyText"/>
      </w:pPr>
      <w:r>
        <w:t xml:space="preserve">Делаю ещё один шаг. ПО итогу программа умножает неверные переменные и прибавляет пять к переменной, которая не была умножена на 4(рис. 33)</w:t>
      </w:r>
    </w:p>
    <w:p>
      <w:pPr>
        <w:pStyle w:val="CaptionedFigure"/>
      </w:pPr>
      <w:bookmarkStart w:id="153" w:name="fig:0033"/>
      <w:r>
        <w:drawing>
          <wp:inline>
            <wp:extent cx="4960620" cy="3657600"/>
            <wp:effectExtent b="0" l="0" r="0" t="0"/>
            <wp:docPr descr="Рис. 33: шесть шагов в отладчике" title="" id="151" name="Picture"/>
            <a:graphic>
              <a:graphicData uri="http://schemas.openxmlformats.org/drawingml/2006/picture">
                <pic:pic>
                  <pic:nvPicPr>
                    <pic:cNvPr descr="image/image33.jp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3"/>
    </w:p>
    <w:p>
      <w:pPr>
        <w:pStyle w:val="ImageCaption"/>
      </w:pPr>
      <w:r>
        <w:t xml:space="preserve">Рис. 33: шесть шагов в отладчике</w:t>
      </w:r>
    </w:p>
    <w:p>
      <w:pPr>
        <w:pStyle w:val="BodyText"/>
      </w:pPr>
      <w:r>
        <w:t xml:space="preserve">Исправляю ошибку в программе(рис. 34)</w:t>
      </w:r>
    </w:p>
    <w:p>
      <w:pPr>
        <w:pStyle w:val="CaptionedFigure"/>
      </w:pPr>
      <w:bookmarkStart w:id="157" w:name="fig:0034"/>
      <w:r>
        <w:drawing>
          <wp:inline>
            <wp:extent cx="3101340" cy="4038600"/>
            <wp:effectExtent b="0" l="0" r="0" t="0"/>
            <wp:docPr descr="Рис. 34: ИСправленный текст программы" title="" id="155" name="Picture"/>
            <a:graphic>
              <a:graphicData uri="http://schemas.openxmlformats.org/drawingml/2006/picture">
                <pic:pic>
                  <pic:nvPicPr>
                    <pic:cNvPr descr="image/image34.jp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7"/>
    </w:p>
    <w:p>
      <w:pPr>
        <w:pStyle w:val="ImageCaption"/>
      </w:pPr>
      <w:r>
        <w:t xml:space="preserve">Рис. 34: ИСправленный текст программы</w:t>
      </w:r>
    </w:p>
    <w:p>
      <w:pPr>
        <w:pStyle w:val="BodyText"/>
      </w:pPr>
      <w:r>
        <w:t xml:space="preserve">Создаю исполняемый файл и проверяю работу программы(рис. 35)</w:t>
      </w:r>
    </w:p>
    <w:p>
      <w:pPr>
        <w:pStyle w:val="CaptionedFigure"/>
      </w:pPr>
      <w:bookmarkStart w:id="161" w:name="fig:0035"/>
      <w:r>
        <w:drawing>
          <wp:inline>
            <wp:extent cx="4290060" cy="670560"/>
            <wp:effectExtent b="0" l="0" r="0" t="0"/>
            <wp:docPr descr="Рис. 35: РАбота программы" title="" id="159" name="Picture"/>
            <a:graphic>
              <a:graphicData uri="http://schemas.openxmlformats.org/drawingml/2006/picture">
                <pic:pic>
                  <pic:nvPicPr>
                    <pic:cNvPr descr="image/image35.jp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1"/>
    </w:p>
    <w:p>
      <w:pPr>
        <w:pStyle w:val="ImageCaption"/>
      </w:pPr>
      <w:r>
        <w:t xml:space="preserve">Рис. 35: РАбота программы</w:t>
      </w:r>
    </w:p>
    <w:bookmarkEnd w:id="162"/>
    <w:bookmarkStart w:id="1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 прошло успешно</w:t>
      </w:r>
    </w:p>
    <w:bookmarkEnd w:id="1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93" Target="media/rId93.jpg" /><Relationship Type="http://schemas.openxmlformats.org/officeDocument/2006/relationships/image" Id="rId25" Target="media/rId25.jpg" /><Relationship Type="http://schemas.openxmlformats.org/officeDocument/2006/relationships/image" Id="rId97" Target="media/rId97.jpg" /><Relationship Type="http://schemas.openxmlformats.org/officeDocument/2006/relationships/image" Id="rId101" Target="media/rId101.jpg" /><Relationship Type="http://schemas.openxmlformats.org/officeDocument/2006/relationships/image" Id="rId105" Target="media/rId105.jpg" /><Relationship Type="http://schemas.openxmlformats.org/officeDocument/2006/relationships/image" Id="rId109" Target="media/rId109.jpg" /><Relationship Type="http://schemas.openxmlformats.org/officeDocument/2006/relationships/image" Id="rId113" Target="media/rId113.jpg" /><Relationship Type="http://schemas.openxmlformats.org/officeDocument/2006/relationships/image" Id="rId117" Target="media/rId117.jpg" /><Relationship Type="http://schemas.openxmlformats.org/officeDocument/2006/relationships/image" Id="rId121" Target="media/rId121.jpg" /><Relationship Type="http://schemas.openxmlformats.org/officeDocument/2006/relationships/image" Id="rId126" Target="media/rId126.jpg" /><Relationship Type="http://schemas.openxmlformats.org/officeDocument/2006/relationships/image" Id="rId130" Target="media/rId130.jpg" /><Relationship Type="http://schemas.openxmlformats.org/officeDocument/2006/relationships/image" Id="rId134" Target="media/rId134.jpg" /><Relationship Type="http://schemas.openxmlformats.org/officeDocument/2006/relationships/image" Id="rId29" Target="media/rId29.jpg" /><Relationship Type="http://schemas.openxmlformats.org/officeDocument/2006/relationships/image" Id="rId138" Target="media/rId138.jpg" /><Relationship Type="http://schemas.openxmlformats.org/officeDocument/2006/relationships/image" Id="rId142" Target="media/rId142.jpg" /><Relationship Type="http://schemas.openxmlformats.org/officeDocument/2006/relationships/image" Id="rId146" Target="media/rId146.jpg" /><Relationship Type="http://schemas.openxmlformats.org/officeDocument/2006/relationships/image" Id="rId150" Target="media/rId150.jpg" /><Relationship Type="http://schemas.openxmlformats.org/officeDocument/2006/relationships/image" Id="rId154" Target="media/rId154.jpg" /><Relationship Type="http://schemas.openxmlformats.org/officeDocument/2006/relationships/image" Id="rId158" Target="media/rId158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Тарутина Кристина Олеговна</dc:creator>
  <dc:language>ru-RU</dc:language>
  <cp:keywords/>
  <dcterms:created xsi:type="dcterms:W3CDTF">2022-12-17T20:46:16Z</dcterms:created>
  <dcterms:modified xsi:type="dcterms:W3CDTF">2022-12-17T20:46:16Z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