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66" w:rsidRDefault="008C0A66" w:rsidP="008C0A66">
      <w:pPr>
        <w:pStyle w:val="a3"/>
        <w:numPr>
          <w:ilvl w:val="0"/>
          <w:numId w:val="1"/>
        </w:numPr>
        <w:rPr>
          <w:sz w:val="32"/>
          <w:szCs w:val="32"/>
        </w:rPr>
      </w:pPr>
      <w:r w:rsidRPr="008C0A66">
        <w:rPr>
          <w:sz w:val="32"/>
          <w:szCs w:val="32"/>
        </w:rPr>
        <w:t>There can be only one clustered index per table, because the data rows themselves can be stored in only one order.</w:t>
      </w:r>
      <w:r w:rsidR="003E108D" w:rsidRPr="003E108D">
        <w:t xml:space="preserve"> </w:t>
      </w:r>
      <w:r w:rsidR="003E108D" w:rsidRPr="003E108D">
        <w:rPr>
          <w:sz w:val="32"/>
          <w:szCs w:val="32"/>
        </w:rPr>
        <w:t>Clustered indexes sort and store the data rows in the table or view based on their key values. These are the columns included in the index definition.</w:t>
      </w:r>
    </w:p>
    <w:p w:rsidR="008C0A66" w:rsidRPr="008C0A66" w:rsidRDefault="00C15C9E" w:rsidP="008C0A6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16 is the maximum number of columns that can be in the covering index.</w:t>
      </w:r>
      <w:bookmarkStart w:id="0" w:name="_GoBack"/>
      <w:bookmarkEnd w:id="0"/>
    </w:p>
    <w:sectPr w:rsidR="008C0A66" w:rsidRPr="008C0A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5C53"/>
    <w:multiLevelType w:val="hybridMultilevel"/>
    <w:tmpl w:val="59A6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DA"/>
    <w:rsid w:val="003E108D"/>
    <w:rsid w:val="005F78DA"/>
    <w:rsid w:val="008C0A66"/>
    <w:rsid w:val="00C15C9E"/>
    <w:rsid w:val="00E4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AE4F"/>
  <w15:chartTrackingRefBased/>
  <w15:docId w15:val="{0AA2653A-FD51-4708-B708-2FC4F82A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2022-11-30T17:38:00Z</dcterms:created>
  <dcterms:modified xsi:type="dcterms:W3CDTF">2022-11-30T19:07:00Z</dcterms:modified>
</cp:coreProperties>
</file>