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644" w:hanging="360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Important Note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Points in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 xml:space="preserve">red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are done in PART 2 </w:t>
      </w:r>
    </w:p>
    <w:p w:rsidR="00000000" w:rsidDel="00000000" w:rsidP="00000000" w:rsidRDefault="00000000" w:rsidRPr="00000000" w14:paraId="00000002">
      <w:pPr>
        <w:spacing w:line="480" w:lineRule="auto"/>
        <w:ind w:left="644" w:hanging="36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(i.e. after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 xml:space="preserve">questionnaire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is returned)</w:t>
      </w:r>
    </w:p>
    <w:p w:rsidR="00000000" w:rsidDel="00000000" w:rsidP="00000000" w:rsidRDefault="00000000" w:rsidRPr="00000000" w14:paraId="00000003">
      <w:pPr>
        <w:spacing w:line="480" w:lineRule="auto"/>
        <w:ind w:left="284" w:firstLine="0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284" w:firstLine="0"/>
        <w:rPr>
          <w:rFonts w:ascii="Trebuchet MS" w:cs="Trebuchet MS" w:eastAsia="Trebuchet MS" w:hAnsi="Trebuchet MS"/>
          <w:b w:val="1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GUIDANCE:</w:t>
      </w:r>
    </w:p>
    <w:p w:rsidR="00000000" w:rsidDel="00000000" w:rsidP="00000000" w:rsidRDefault="00000000" w:rsidRPr="00000000" w14:paraId="00000005">
      <w:pPr>
        <w:spacing w:line="480" w:lineRule="auto"/>
        <w:ind w:left="284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See “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4"/>
          <w:szCs w:val="24"/>
          <w:rtl w:val="0"/>
        </w:rPr>
        <w:t xml:space="preserve">Planning Report – Advice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doc for information and guidance relating to what you should cover for each section below</w:t>
      </w:r>
    </w:p>
    <w:p w:rsidR="00000000" w:rsidDel="00000000" w:rsidP="00000000" w:rsidRDefault="00000000" w:rsidRPr="00000000" w14:paraId="00000006">
      <w:pPr>
        <w:spacing w:line="480" w:lineRule="auto"/>
        <w:ind w:left="644" w:hanging="36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644" w:hanging="36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Planning Report</w:t>
      </w: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 – Initial Stages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644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644" w:right="0" w:hanging="360"/>
        <w:jc w:val="left"/>
        <w:rPr>
          <w:rFonts w:ascii="Trebuchet MS" w:cs="Trebuchet MS" w:eastAsia="Trebuchet MS" w:hAnsi="Trebuchet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Project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Aims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644" w:right="0" w:hanging="360"/>
        <w:jc w:val="left"/>
        <w:rPr>
          <w:rFonts w:ascii="Trebuchet MS" w:cs="Trebuchet MS" w:eastAsia="Trebuchet MS" w:hAnsi="Trebuchet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Analysis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1260" w:hanging="180"/>
        <w:rPr>
          <w:rFonts w:ascii="Trebuchet MS" w:cs="Trebuchet MS" w:eastAsia="Trebuchet MS" w:hAnsi="Trebuchet MS"/>
          <w:strike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trike w:val="1"/>
          <w:color w:val="ff0000"/>
          <w:sz w:val="24"/>
          <w:szCs w:val="24"/>
          <w:rtl w:val="0"/>
        </w:rPr>
        <w:t xml:space="preserve">Interview Question and Responses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260" w:hanging="180"/>
        <w:rPr>
          <w:rFonts w:ascii="Trebuchet MS" w:cs="Trebuchet MS" w:eastAsia="Trebuchet MS" w:hAnsi="Trebuchet MS"/>
          <w:strike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trike w:val="1"/>
          <w:color w:val="ff0000"/>
          <w:sz w:val="24"/>
          <w:szCs w:val="24"/>
          <w:rtl w:val="0"/>
        </w:rPr>
        <w:t xml:space="preserve">Refined Project Task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260" w:hanging="180"/>
        <w:rPr>
          <w:rFonts w:ascii="Trebuchet MS" w:cs="Trebuchet MS" w:eastAsia="Trebuchet MS" w:hAnsi="Trebuchet MS"/>
          <w:strike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trike w:val="1"/>
          <w:color w:val="ff0000"/>
          <w:sz w:val="24"/>
          <w:szCs w:val="24"/>
          <w:rtl w:val="0"/>
        </w:rPr>
        <w:t xml:space="preserve">Functional and Non-Functional Requirements and Constraints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1260" w:hanging="180"/>
        <w:rPr>
          <w:rFonts w:ascii="Trebuchet MS" w:cs="Trebuchet MS" w:eastAsia="Trebuchet MS" w:hAnsi="Trebuchet MS"/>
          <w:strike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trike w:val="1"/>
          <w:color w:val="ff0000"/>
          <w:sz w:val="24"/>
          <w:szCs w:val="24"/>
          <w:rtl w:val="0"/>
        </w:rPr>
        <w:t xml:space="preserve">Use Case Diagram + 4 x Use Case Documentation examples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644" w:hanging="360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Identification of resources and Materials Required </w:t>
      </w:r>
    </w:p>
    <w:p w:rsidR="00000000" w:rsidDel="00000000" w:rsidP="00000000" w:rsidRDefault="00000000" w:rsidRPr="00000000" w14:paraId="00000013">
      <w:pPr>
        <w:spacing w:line="480" w:lineRule="auto"/>
        <w:ind w:left="644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(and how they will be accessed / obtained)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Questionnaires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Justification / Choice of Development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Framework Options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Justification / Choice of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IDE Options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480" w:lineRule="auto"/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Justification / Choice of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644" w:right="0" w:hanging="360"/>
        <w:jc w:val="left"/>
        <w:rPr>
          <w:rFonts w:ascii="Trebuchet MS" w:cs="Trebuchet MS" w:eastAsia="Trebuchet MS" w:hAnsi="Trebuchet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of Information Sources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44" w:right="0" w:hanging="360"/>
        <w:jc w:val="left"/>
        <w:rPr>
          <w:rFonts w:ascii="Trebuchet MS" w:cs="Trebuchet MS" w:eastAsia="Trebuchet MS" w:hAnsi="Trebuchet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Undertaking the analysis using appropriate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260" w:hanging="18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>
        <w:b w:val="1"/>
        <w:color w:val="000000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