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692" w:rsidRPr="006F1673" w:rsidRDefault="00CF0295">
      <w:pPr>
        <w:rPr>
          <w:b/>
          <w:lang w:val="en-US"/>
        </w:rPr>
      </w:pPr>
      <w:r>
        <w:rPr>
          <w:b/>
          <w:lang w:val="en-US"/>
        </w:rPr>
        <w:t>Workloads</w:t>
      </w:r>
      <w:r w:rsidR="006F2A34">
        <w:rPr>
          <w:b/>
          <w:lang w:val="en-US"/>
        </w:rPr>
        <w:t xml:space="preserve"> Types</w:t>
      </w:r>
    </w:p>
    <w:p w:rsidR="00513B06" w:rsidRDefault="00513B06">
      <w:pPr>
        <w:rPr>
          <w:lang w:val="en-US"/>
        </w:rPr>
      </w:pPr>
    </w:p>
    <w:p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:rsidR="002E5DE2" w:rsidRDefault="002E5DE2" w:rsidP="00513B06">
      <w:pPr>
        <w:rPr>
          <w:lang w:val="en-US"/>
        </w:rPr>
      </w:pPr>
    </w:p>
    <w:p w:rsidR="002E5DE2" w:rsidRDefault="00407E4D" w:rsidP="002E5DE2">
      <w:pPr>
        <w:pStyle w:val="ListParagraph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:rsidR="00CF0295" w:rsidRPr="002E5DE2" w:rsidRDefault="00407E4D" w:rsidP="002E5DE2">
      <w:pPr>
        <w:pStyle w:val="ListParagraph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:rsidR="00407E4D" w:rsidRDefault="00407E4D" w:rsidP="00513B06">
      <w:pPr>
        <w:rPr>
          <w:lang w:val="en-US"/>
        </w:rPr>
      </w:pPr>
    </w:p>
    <w:p w:rsidR="00CF0295" w:rsidRDefault="00CF0295" w:rsidP="00513B06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823"/>
      </w:tblGrid>
      <w:tr w:rsidR="0080530D" w:rsidRPr="00407E4D" w:rsidTr="006F2A34">
        <w:tc>
          <w:tcPr>
            <w:tcW w:w="6799" w:type="dxa"/>
            <w:gridSpan w:val="2"/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407E4D" w:rsidTr="006F2A34">
        <w:tc>
          <w:tcPr>
            <w:tcW w:w="6799" w:type="dxa"/>
            <w:gridSpan w:val="2"/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6F2A34" w:rsidTr="006F2A34">
        <w:tc>
          <w:tcPr>
            <w:tcW w:w="6799" w:type="dxa"/>
            <w:gridSpan w:val="2"/>
            <w:tcBorders>
              <w:bottom w:val="thinThickMediumGap" w:sz="24" w:space="0" w:color="auto"/>
            </w:tcBorders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407E4D" w:rsidTr="006F2A3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:rsidR="0080530D" w:rsidRPr="0080530D" w:rsidRDefault="006F2A34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>Log1.csv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Arrival rate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</w:tr>
      <w:tr w:rsidR="0080530D" w:rsidRPr="00407E4D" w:rsidTr="006F2A34">
        <w:tc>
          <w:tcPr>
            <w:tcW w:w="704" w:type="dxa"/>
            <w:vMerge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inter-arrival time</w:t>
            </w:r>
          </w:p>
        </w:tc>
        <w:tc>
          <w:tcPr>
            <w:tcW w:w="2823" w:type="dxa"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</w:tr>
      <w:tr w:rsidR="0080530D" w:rsidRPr="00407E4D" w:rsidTr="006F2A34">
        <w:tc>
          <w:tcPr>
            <w:tcW w:w="704" w:type="dxa"/>
            <w:vMerge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80530D" w:rsidRPr="00407E4D" w:rsidRDefault="006F2A34" w:rsidP="005F046B">
            <w:pPr>
              <w:rPr>
                <w:lang w:val="en-US"/>
              </w:rPr>
            </w:pPr>
            <w:r>
              <w:rPr>
                <w:lang w:val="en-US"/>
              </w:rPr>
              <w:t>Variability</w:t>
            </w:r>
          </w:p>
        </w:tc>
        <w:tc>
          <w:tcPr>
            <w:tcW w:w="2823" w:type="dxa"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</w:tr>
      <w:tr w:rsidR="0080530D" w:rsidRPr="00407E4D" w:rsidTr="006F2A34">
        <w:tc>
          <w:tcPr>
            <w:tcW w:w="704" w:type="dxa"/>
            <w:vMerge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80530D" w:rsidRPr="00407E4D" w:rsidRDefault="006F2A34" w:rsidP="005F046B">
            <w:pPr>
              <w:rPr>
                <w:lang w:val="en-US"/>
              </w:rPr>
            </w:pPr>
            <w:r>
              <w:rPr>
                <w:lang w:val="en-US"/>
              </w:rPr>
              <w:t>Response time</w:t>
            </w:r>
          </w:p>
        </w:tc>
        <w:tc>
          <w:tcPr>
            <w:tcW w:w="2823" w:type="dxa"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</w:tr>
      <w:tr w:rsidR="006F2A34" w:rsidRPr="006F2A34" w:rsidTr="006F2A34">
        <w:trPr>
          <w:trHeight w:val="3361"/>
        </w:trPr>
        <w:tc>
          <w:tcPr>
            <w:tcW w:w="704" w:type="dxa"/>
            <w:vMerge/>
          </w:tcPr>
          <w:p w:rsidR="006F2A34" w:rsidRPr="00407E4D" w:rsidRDefault="006F2A34" w:rsidP="005F046B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:rsidR="006F2A34" w:rsidRPr="00407E4D" w:rsidRDefault="006F2A34" w:rsidP="005F046B">
            <w:pPr>
              <w:rPr>
                <w:lang w:val="en-US"/>
              </w:rPr>
            </w:pPr>
            <w:r>
              <w:rPr>
                <w:lang w:val="en-US"/>
              </w:rPr>
              <w:t>Correlation plot:</w:t>
            </w:r>
            <w:bookmarkStart w:id="0" w:name="_GoBack"/>
            <w:bookmarkEnd w:id="0"/>
          </w:p>
        </w:tc>
      </w:tr>
      <w:tr w:rsidR="006F2A34" w:rsidRPr="00407E4D" w:rsidTr="006F2A3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:rsidR="006F2A34" w:rsidRPr="0080530D" w:rsidRDefault="006F2A34" w:rsidP="00146112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>Log</w:t>
            </w:r>
            <w:r>
              <w:rPr>
                <w:rFonts w:ascii="Courier" w:hAnsi="Courier"/>
                <w:sz w:val="32"/>
                <w:lang w:val="en-US"/>
              </w:rPr>
              <w:t>2</w:t>
            </w:r>
            <w:r>
              <w:rPr>
                <w:rFonts w:ascii="Courier" w:hAnsi="Courier"/>
                <w:sz w:val="32"/>
                <w:lang w:val="en-US"/>
              </w:rPr>
              <w:t>.csv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:rsidR="006F2A34" w:rsidRPr="00407E4D" w:rsidRDefault="006F2A34" w:rsidP="00146112">
            <w:pPr>
              <w:rPr>
                <w:lang w:val="en-US"/>
              </w:rPr>
            </w:pPr>
            <w:r w:rsidRPr="00407E4D">
              <w:rPr>
                <w:lang w:val="en-US"/>
              </w:rPr>
              <w:t>Arrival rate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:rsidR="006F2A34" w:rsidRPr="00407E4D" w:rsidRDefault="006F2A34" w:rsidP="00146112">
            <w:pPr>
              <w:rPr>
                <w:lang w:val="en-US"/>
              </w:rPr>
            </w:pPr>
          </w:p>
        </w:tc>
      </w:tr>
      <w:tr w:rsidR="006F2A34" w:rsidRPr="00407E4D" w:rsidTr="006F2A34">
        <w:tc>
          <w:tcPr>
            <w:tcW w:w="704" w:type="dxa"/>
            <w:vMerge/>
          </w:tcPr>
          <w:p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6F2A34" w:rsidRPr="00407E4D" w:rsidRDefault="006F2A34" w:rsidP="00146112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inter-arrival time</w:t>
            </w:r>
          </w:p>
        </w:tc>
        <w:tc>
          <w:tcPr>
            <w:tcW w:w="2823" w:type="dxa"/>
          </w:tcPr>
          <w:p w:rsidR="006F2A34" w:rsidRPr="00407E4D" w:rsidRDefault="006F2A34" w:rsidP="00146112">
            <w:pPr>
              <w:rPr>
                <w:lang w:val="en-US"/>
              </w:rPr>
            </w:pPr>
          </w:p>
        </w:tc>
      </w:tr>
      <w:tr w:rsidR="006F2A34" w:rsidRPr="00407E4D" w:rsidTr="006F2A34">
        <w:tc>
          <w:tcPr>
            <w:tcW w:w="704" w:type="dxa"/>
            <w:vMerge/>
          </w:tcPr>
          <w:p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Variability</w:t>
            </w:r>
          </w:p>
        </w:tc>
        <w:tc>
          <w:tcPr>
            <w:tcW w:w="2823" w:type="dxa"/>
          </w:tcPr>
          <w:p w:rsidR="006F2A34" w:rsidRPr="00407E4D" w:rsidRDefault="006F2A34" w:rsidP="00146112">
            <w:pPr>
              <w:rPr>
                <w:lang w:val="en-US"/>
              </w:rPr>
            </w:pPr>
          </w:p>
        </w:tc>
      </w:tr>
      <w:tr w:rsidR="006F2A34" w:rsidRPr="00407E4D" w:rsidTr="006F2A34">
        <w:tc>
          <w:tcPr>
            <w:tcW w:w="704" w:type="dxa"/>
            <w:vMerge/>
          </w:tcPr>
          <w:p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Response time</w:t>
            </w:r>
          </w:p>
        </w:tc>
        <w:tc>
          <w:tcPr>
            <w:tcW w:w="2823" w:type="dxa"/>
          </w:tcPr>
          <w:p w:rsidR="006F2A34" w:rsidRPr="00407E4D" w:rsidRDefault="006F2A34" w:rsidP="00146112">
            <w:pPr>
              <w:rPr>
                <w:lang w:val="en-US"/>
              </w:rPr>
            </w:pPr>
          </w:p>
        </w:tc>
      </w:tr>
      <w:tr w:rsidR="006F2A34" w:rsidRPr="00407E4D" w:rsidTr="006F2A34">
        <w:trPr>
          <w:trHeight w:val="3361"/>
        </w:trPr>
        <w:tc>
          <w:tcPr>
            <w:tcW w:w="704" w:type="dxa"/>
            <w:vMerge/>
          </w:tcPr>
          <w:p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Correlation plot:</w:t>
            </w:r>
          </w:p>
        </w:tc>
      </w:tr>
    </w:tbl>
    <w:p w:rsidR="006F2A34" w:rsidRDefault="006F2A34" w:rsidP="00407E4D">
      <w:pPr>
        <w:rPr>
          <w:lang w:val="en-US"/>
        </w:rPr>
      </w:pPr>
    </w:p>
    <w:p w:rsidR="006F2A34" w:rsidRDefault="006F2A34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823"/>
      </w:tblGrid>
      <w:tr w:rsidR="006F2A34" w:rsidRPr="00407E4D" w:rsidTr="00146112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:rsidR="006F2A34" w:rsidRPr="0080530D" w:rsidRDefault="006F2A34" w:rsidP="00146112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lastRenderedPageBreak/>
              <w:t>Log</w:t>
            </w:r>
            <w:r>
              <w:rPr>
                <w:rFonts w:ascii="Courier" w:hAnsi="Courier"/>
                <w:sz w:val="32"/>
                <w:lang w:val="en-US"/>
              </w:rPr>
              <w:t>3</w:t>
            </w:r>
            <w:r>
              <w:rPr>
                <w:rFonts w:ascii="Courier" w:hAnsi="Courier"/>
                <w:sz w:val="32"/>
                <w:lang w:val="en-US"/>
              </w:rPr>
              <w:t>.csv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:rsidR="006F2A34" w:rsidRPr="00407E4D" w:rsidRDefault="006F2A34" w:rsidP="00146112">
            <w:pPr>
              <w:rPr>
                <w:lang w:val="en-US"/>
              </w:rPr>
            </w:pPr>
            <w:r w:rsidRPr="00407E4D">
              <w:rPr>
                <w:lang w:val="en-US"/>
              </w:rPr>
              <w:t>Arrival rate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:rsidR="006F2A34" w:rsidRPr="00407E4D" w:rsidRDefault="006F2A34" w:rsidP="00146112">
            <w:pPr>
              <w:rPr>
                <w:lang w:val="en-US"/>
              </w:rPr>
            </w:pPr>
          </w:p>
        </w:tc>
      </w:tr>
      <w:tr w:rsidR="006F2A34" w:rsidRPr="00407E4D" w:rsidTr="00146112">
        <w:tc>
          <w:tcPr>
            <w:tcW w:w="704" w:type="dxa"/>
            <w:vMerge/>
          </w:tcPr>
          <w:p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6F2A34" w:rsidRPr="00407E4D" w:rsidRDefault="006F2A34" w:rsidP="00146112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inter-arrival time</w:t>
            </w:r>
          </w:p>
        </w:tc>
        <w:tc>
          <w:tcPr>
            <w:tcW w:w="2823" w:type="dxa"/>
          </w:tcPr>
          <w:p w:rsidR="006F2A34" w:rsidRPr="00407E4D" w:rsidRDefault="006F2A34" w:rsidP="00146112">
            <w:pPr>
              <w:rPr>
                <w:lang w:val="en-US"/>
              </w:rPr>
            </w:pPr>
          </w:p>
        </w:tc>
      </w:tr>
      <w:tr w:rsidR="006F2A34" w:rsidRPr="00407E4D" w:rsidTr="00146112">
        <w:tc>
          <w:tcPr>
            <w:tcW w:w="704" w:type="dxa"/>
            <w:vMerge/>
          </w:tcPr>
          <w:p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Variability</w:t>
            </w:r>
          </w:p>
        </w:tc>
        <w:tc>
          <w:tcPr>
            <w:tcW w:w="2823" w:type="dxa"/>
          </w:tcPr>
          <w:p w:rsidR="006F2A34" w:rsidRPr="00407E4D" w:rsidRDefault="006F2A34" w:rsidP="00146112">
            <w:pPr>
              <w:rPr>
                <w:lang w:val="en-US"/>
              </w:rPr>
            </w:pPr>
          </w:p>
        </w:tc>
      </w:tr>
      <w:tr w:rsidR="006F2A34" w:rsidRPr="00407E4D" w:rsidTr="00146112">
        <w:tc>
          <w:tcPr>
            <w:tcW w:w="704" w:type="dxa"/>
            <w:vMerge/>
          </w:tcPr>
          <w:p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Response time</w:t>
            </w:r>
          </w:p>
        </w:tc>
        <w:tc>
          <w:tcPr>
            <w:tcW w:w="2823" w:type="dxa"/>
          </w:tcPr>
          <w:p w:rsidR="006F2A34" w:rsidRPr="00407E4D" w:rsidRDefault="006F2A34" w:rsidP="00146112">
            <w:pPr>
              <w:rPr>
                <w:lang w:val="en-US"/>
              </w:rPr>
            </w:pPr>
          </w:p>
        </w:tc>
      </w:tr>
      <w:tr w:rsidR="006F2A34" w:rsidRPr="006F2A34" w:rsidTr="00146112">
        <w:trPr>
          <w:trHeight w:val="3361"/>
        </w:trPr>
        <w:tc>
          <w:tcPr>
            <w:tcW w:w="704" w:type="dxa"/>
            <w:vMerge/>
          </w:tcPr>
          <w:p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Correlation plot:</w:t>
            </w:r>
          </w:p>
        </w:tc>
      </w:tr>
      <w:tr w:rsidR="006F2A34" w:rsidRPr="00407E4D" w:rsidTr="00146112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:rsidR="006F2A34" w:rsidRPr="0080530D" w:rsidRDefault="006F2A34" w:rsidP="00146112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>Log</w:t>
            </w:r>
            <w:r>
              <w:rPr>
                <w:rFonts w:ascii="Courier" w:hAnsi="Courier"/>
                <w:sz w:val="32"/>
                <w:lang w:val="en-US"/>
              </w:rPr>
              <w:t>4</w:t>
            </w:r>
            <w:r>
              <w:rPr>
                <w:rFonts w:ascii="Courier" w:hAnsi="Courier"/>
                <w:sz w:val="32"/>
                <w:lang w:val="en-US"/>
              </w:rPr>
              <w:t>.csv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:rsidR="006F2A34" w:rsidRPr="00407E4D" w:rsidRDefault="006F2A34" w:rsidP="00146112">
            <w:pPr>
              <w:rPr>
                <w:lang w:val="en-US"/>
              </w:rPr>
            </w:pPr>
            <w:r w:rsidRPr="00407E4D">
              <w:rPr>
                <w:lang w:val="en-US"/>
              </w:rPr>
              <w:t>Arrival rate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:rsidR="006F2A34" w:rsidRPr="00407E4D" w:rsidRDefault="006F2A34" w:rsidP="00146112">
            <w:pPr>
              <w:rPr>
                <w:lang w:val="en-US"/>
              </w:rPr>
            </w:pPr>
          </w:p>
        </w:tc>
      </w:tr>
      <w:tr w:rsidR="006F2A34" w:rsidRPr="00407E4D" w:rsidTr="00146112">
        <w:tc>
          <w:tcPr>
            <w:tcW w:w="704" w:type="dxa"/>
            <w:vMerge/>
          </w:tcPr>
          <w:p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6F2A34" w:rsidRPr="00407E4D" w:rsidRDefault="006F2A34" w:rsidP="00146112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inter-arrival time</w:t>
            </w:r>
          </w:p>
        </w:tc>
        <w:tc>
          <w:tcPr>
            <w:tcW w:w="2823" w:type="dxa"/>
          </w:tcPr>
          <w:p w:rsidR="006F2A34" w:rsidRPr="00407E4D" w:rsidRDefault="006F2A34" w:rsidP="00146112">
            <w:pPr>
              <w:rPr>
                <w:lang w:val="en-US"/>
              </w:rPr>
            </w:pPr>
          </w:p>
        </w:tc>
      </w:tr>
      <w:tr w:rsidR="006F2A34" w:rsidRPr="00407E4D" w:rsidTr="00146112">
        <w:tc>
          <w:tcPr>
            <w:tcW w:w="704" w:type="dxa"/>
            <w:vMerge/>
          </w:tcPr>
          <w:p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Variability</w:t>
            </w:r>
          </w:p>
        </w:tc>
        <w:tc>
          <w:tcPr>
            <w:tcW w:w="2823" w:type="dxa"/>
          </w:tcPr>
          <w:p w:rsidR="006F2A34" w:rsidRPr="00407E4D" w:rsidRDefault="006F2A34" w:rsidP="00146112">
            <w:pPr>
              <w:rPr>
                <w:lang w:val="en-US"/>
              </w:rPr>
            </w:pPr>
          </w:p>
        </w:tc>
      </w:tr>
      <w:tr w:rsidR="006F2A34" w:rsidRPr="00407E4D" w:rsidTr="00146112">
        <w:tc>
          <w:tcPr>
            <w:tcW w:w="704" w:type="dxa"/>
            <w:vMerge/>
          </w:tcPr>
          <w:p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Response time</w:t>
            </w:r>
          </w:p>
        </w:tc>
        <w:tc>
          <w:tcPr>
            <w:tcW w:w="2823" w:type="dxa"/>
          </w:tcPr>
          <w:p w:rsidR="006F2A34" w:rsidRPr="00407E4D" w:rsidRDefault="006F2A34" w:rsidP="00146112">
            <w:pPr>
              <w:rPr>
                <w:lang w:val="en-US"/>
              </w:rPr>
            </w:pPr>
          </w:p>
        </w:tc>
      </w:tr>
      <w:tr w:rsidR="006F2A34" w:rsidRPr="00407E4D" w:rsidTr="00146112">
        <w:trPr>
          <w:trHeight w:val="3361"/>
        </w:trPr>
        <w:tc>
          <w:tcPr>
            <w:tcW w:w="704" w:type="dxa"/>
            <w:vMerge/>
          </w:tcPr>
          <w:p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Correlation plot:</w:t>
            </w:r>
          </w:p>
        </w:tc>
      </w:tr>
    </w:tbl>
    <w:p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111" w:rsidRDefault="00067111" w:rsidP="00513B06">
      <w:r>
        <w:separator/>
      </w:r>
    </w:p>
  </w:endnote>
  <w:endnote w:type="continuationSeparator" w:id="0">
    <w:p w:rsidR="00067111" w:rsidRDefault="00067111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111" w:rsidRDefault="00067111" w:rsidP="00513B06">
      <w:r>
        <w:separator/>
      </w:r>
    </w:p>
  </w:footnote>
  <w:footnote w:type="continuationSeparator" w:id="0">
    <w:p w:rsidR="00067111" w:rsidRDefault="00067111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20502F"/>
    <w:rsid w:val="002251AE"/>
    <w:rsid w:val="002E0E75"/>
    <w:rsid w:val="002E5DE2"/>
    <w:rsid w:val="003528E2"/>
    <w:rsid w:val="00387FF7"/>
    <w:rsid w:val="00407E4D"/>
    <w:rsid w:val="004D1EFB"/>
    <w:rsid w:val="004D3D84"/>
    <w:rsid w:val="00513B06"/>
    <w:rsid w:val="006F1673"/>
    <w:rsid w:val="006F2A34"/>
    <w:rsid w:val="0080530D"/>
    <w:rsid w:val="00862051"/>
    <w:rsid w:val="008668F0"/>
    <w:rsid w:val="009C00BA"/>
    <w:rsid w:val="00C5648C"/>
    <w:rsid w:val="00C71480"/>
    <w:rsid w:val="00CF0295"/>
    <w:rsid w:val="00CF1A07"/>
    <w:rsid w:val="00E75F75"/>
    <w:rsid w:val="00E773D7"/>
    <w:rsid w:val="00F04907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F30E1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B06"/>
  </w:style>
  <w:style w:type="paragraph" w:styleId="Footer">
    <w:name w:val="footer"/>
    <w:basedOn w:val="Normal"/>
    <w:link w:val="FooterChar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B06"/>
  </w:style>
  <w:style w:type="paragraph" w:styleId="ListParagraph">
    <w:name w:val="List Paragraph"/>
    <w:basedOn w:val="Normal"/>
    <w:uiPriority w:val="34"/>
    <w:qFormat/>
    <w:rsid w:val="00513B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9B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Marco Gribaudo</cp:lastModifiedBy>
  <cp:revision>11</cp:revision>
  <dcterms:created xsi:type="dcterms:W3CDTF">2020-10-08T14:47:00Z</dcterms:created>
  <dcterms:modified xsi:type="dcterms:W3CDTF">2022-09-21T08:17:00Z</dcterms:modified>
</cp:coreProperties>
</file>