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7323" w14:textId="77777777" w:rsidR="00EE6619" w:rsidRDefault="00583EB8" w:rsidP="00FC57EA">
      <w:pPr>
        <w:pStyle w:val="Textoindependiente"/>
        <w:pBdr>
          <w:bottom w:val="single" w:sz="4" w:space="1" w:color="auto"/>
        </w:pBdr>
      </w:pPr>
      <w:r>
        <w:rPr>
          <w:noProof/>
          <w:lang w:val="es-CO"/>
        </w:rPr>
        <w:drawing>
          <wp:inline distT="0" distB="0" distL="0" distR="0" wp14:anchorId="44E20CF8" wp14:editId="2F186D45">
            <wp:extent cx="1714500" cy="533400"/>
            <wp:effectExtent l="0" t="0" r="0" b="0"/>
            <wp:docPr id="1" name="Imagen 1" descr="C:\Jcc\Logo IC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cc\Logo ICES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33400"/>
                    </a:xfrm>
                    <a:prstGeom prst="rect">
                      <a:avLst/>
                    </a:prstGeom>
                    <a:noFill/>
                    <a:ln>
                      <a:noFill/>
                    </a:ln>
                  </pic:spPr>
                </pic:pic>
              </a:graphicData>
            </a:graphic>
          </wp:inline>
        </w:drawing>
      </w:r>
    </w:p>
    <w:p w14:paraId="157F05EC" w14:textId="2993577A" w:rsidR="00EE6619" w:rsidRDefault="00B10E28">
      <w:pPr>
        <w:pStyle w:val="Textoindependiente"/>
        <w:jc w:val="center"/>
        <w:rPr>
          <w:rFonts w:ascii="Arial" w:hAnsi="Arial"/>
          <w:b/>
          <w:sz w:val="28"/>
        </w:rPr>
      </w:pPr>
      <w:r>
        <w:rPr>
          <w:rFonts w:ascii="Arial" w:hAnsi="Arial"/>
          <w:b/>
          <w:sz w:val="28"/>
        </w:rPr>
        <w:t>INFRAESTRUCTURA I</w:t>
      </w:r>
    </w:p>
    <w:p w14:paraId="4512DA1E" w14:textId="77777777" w:rsidR="00EE6619" w:rsidRDefault="000B3152">
      <w:pPr>
        <w:pStyle w:val="Textoindependiente"/>
        <w:pBdr>
          <w:bottom w:val="single" w:sz="4" w:space="1" w:color="auto"/>
        </w:pBdr>
        <w:jc w:val="center"/>
        <w:rPr>
          <w:rFonts w:ascii="Arial" w:hAnsi="Arial"/>
          <w:b/>
          <w:sz w:val="28"/>
        </w:rPr>
      </w:pPr>
      <w:r>
        <w:rPr>
          <w:rFonts w:ascii="Arial" w:hAnsi="Arial"/>
          <w:b/>
          <w:sz w:val="28"/>
        </w:rPr>
        <w:t xml:space="preserve">CASO </w:t>
      </w:r>
      <w:r w:rsidR="00EE335B">
        <w:rPr>
          <w:rFonts w:ascii="Arial" w:hAnsi="Arial"/>
          <w:b/>
          <w:sz w:val="28"/>
        </w:rPr>
        <w:t>PRÁCTICO</w:t>
      </w:r>
    </w:p>
    <w:p w14:paraId="7F469141" w14:textId="77777777" w:rsidR="00EE6619" w:rsidRDefault="00EE6619">
      <w:pPr>
        <w:pStyle w:val="Textoindependiente"/>
        <w:jc w:val="center"/>
        <w:rPr>
          <w:rFonts w:ascii="Arial" w:hAnsi="Arial"/>
        </w:rPr>
      </w:pPr>
    </w:p>
    <w:p w14:paraId="513F5B14" w14:textId="77777777" w:rsidR="00EE6619" w:rsidRDefault="000B3152">
      <w:pPr>
        <w:pStyle w:val="Textoindependiente"/>
        <w:rPr>
          <w:rFonts w:ascii="Arial" w:hAnsi="Arial"/>
        </w:rPr>
      </w:pPr>
      <w:r>
        <w:rPr>
          <w:rFonts w:ascii="Arial" w:hAnsi="Arial"/>
        </w:rPr>
        <w:t xml:space="preserve">La Universidad San Marino se ha trasladado a su nuevo campus que esta compuesto por un edificio central de 4 pisos y 4 edificios que rodean el edificio central de </w:t>
      </w:r>
      <w:r w:rsidR="0055191A">
        <w:rPr>
          <w:rFonts w:ascii="Arial" w:hAnsi="Arial"/>
        </w:rPr>
        <w:t xml:space="preserve">dos o </w:t>
      </w:r>
      <w:r>
        <w:rPr>
          <w:rFonts w:ascii="Arial" w:hAnsi="Arial"/>
        </w:rPr>
        <w:t>tres pisos cada uno. La distancia entre cada edificio y el edificio central es de 300 mts.</w:t>
      </w:r>
    </w:p>
    <w:p w14:paraId="069600D6" w14:textId="77777777" w:rsidR="00EE6619" w:rsidRDefault="00EE6619">
      <w:pPr>
        <w:jc w:val="both"/>
        <w:rPr>
          <w:rFonts w:ascii="Arial" w:hAnsi="Arial"/>
          <w:sz w:val="24"/>
        </w:rPr>
      </w:pPr>
    </w:p>
    <w:p w14:paraId="43AABACE" w14:textId="77777777" w:rsidR="00EE6619" w:rsidRDefault="000B3152">
      <w:pPr>
        <w:jc w:val="both"/>
        <w:rPr>
          <w:rFonts w:ascii="Arial" w:hAnsi="Arial"/>
          <w:sz w:val="24"/>
        </w:rPr>
      </w:pPr>
      <w:r>
        <w:rPr>
          <w:rFonts w:ascii="Arial" w:hAnsi="Arial"/>
          <w:sz w:val="24"/>
        </w:rPr>
        <w:t>En el primer piso del edificio central se encuentra el área de registro académico, encargada de la matr</w:t>
      </w:r>
      <w:r w:rsidR="00153EDE">
        <w:rPr>
          <w:rFonts w:ascii="Arial" w:hAnsi="Arial"/>
          <w:sz w:val="24"/>
        </w:rPr>
        <w:t>í</w:t>
      </w:r>
      <w:r>
        <w:rPr>
          <w:rFonts w:ascii="Arial" w:hAnsi="Arial"/>
          <w:sz w:val="24"/>
        </w:rPr>
        <w:t xml:space="preserve">cula de los estudiantes. En esta área hay 10 computadores para la atención a los estudiantes, 5 computadores para las secretarias y uno para el jefe del </w:t>
      </w:r>
      <w:r w:rsidR="00EE335B">
        <w:rPr>
          <w:rFonts w:ascii="Arial" w:hAnsi="Arial"/>
          <w:sz w:val="24"/>
        </w:rPr>
        <w:t xml:space="preserve">área. </w:t>
      </w:r>
      <w:r>
        <w:rPr>
          <w:rFonts w:ascii="Arial" w:hAnsi="Arial"/>
          <w:sz w:val="24"/>
        </w:rPr>
        <w:t>Esta área tiene su servidor de nombre “Registro” donde esta almacenada la base de datos con toda la información de matrículas. En el segundo piso esta el área de contabilidad que posee 10 usuarios  y su servidor de nombre “Contabilidad”.</w:t>
      </w:r>
    </w:p>
    <w:p w14:paraId="07CD38FF" w14:textId="77777777" w:rsidR="001557C5" w:rsidRDefault="000B3152">
      <w:pPr>
        <w:jc w:val="both"/>
        <w:rPr>
          <w:rFonts w:ascii="Arial" w:hAnsi="Arial"/>
          <w:sz w:val="24"/>
        </w:rPr>
      </w:pPr>
      <w:r>
        <w:rPr>
          <w:rFonts w:ascii="Arial" w:hAnsi="Arial"/>
          <w:sz w:val="24"/>
        </w:rPr>
        <w:t xml:space="preserve">En el tercer piso hay un auditorio con capacidad para 200 personas y una cafetería-restaurante. </w:t>
      </w:r>
      <w:r w:rsidR="001557C5">
        <w:rPr>
          <w:rFonts w:ascii="Arial" w:hAnsi="Arial"/>
          <w:sz w:val="24"/>
        </w:rPr>
        <w:t>En este piso en el auditorio y en la cafeter</w:t>
      </w:r>
      <w:r w:rsidR="00222891">
        <w:rPr>
          <w:rFonts w:ascii="Arial" w:hAnsi="Arial"/>
          <w:sz w:val="24"/>
        </w:rPr>
        <w:t>ía se debe ofrecer acceso W</w:t>
      </w:r>
      <w:r w:rsidR="001557C5">
        <w:rPr>
          <w:rFonts w:ascii="Arial" w:hAnsi="Arial"/>
          <w:sz w:val="24"/>
        </w:rPr>
        <w:t>ifi a los estudiantes.</w:t>
      </w:r>
    </w:p>
    <w:p w14:paraId="67103F0A" w14:textId="77777777" w:rsidR="00EE6619" w:rsidRDefault="000B3152">
      <w:pPr>
        <w:jc w:val="both"/>
        <w:rPr>
          <w:rFonts w:ascii="Arial" w:hAnsi="Arial"/>
          <w:sz w:val="24"/>
        </w:rPr>
      </w:pPr>
      <w:r>
        <w:rPr>
          <w:rFonts w:ascii="Arial" w:hAnsi="Arial"/>
          <w:sz w:val="24"/>
        </w:rPr>
        <w:t>En el cuarto piso  esta la oficina del Rector, vicerrector y 4 decanos, además de dos salas de juntas.</w:t>
      </w:r>
    </w:p>
    <w:p w14:paraId="754F4982" w14:textId="77777777" w:rsidR="00EE6619" w:rsidRDefault="00EE6619">
      <w:pPr>
        <w:jc w:val="both"/>
        <w:rPr>
          <w:rFonts w:ascii="Arial" w:hAnsi="Arial"/>
          <w:sz w:val="24"/>
        </w:rPr>
      </w:pPr>
    </w:p>
    <w:p w14:paraId="7DC3E91F" w14:textId="77777777" w:rsidR="00EE6619" w:rsidRDefault="000B3152">
      <w:pPr>
        <w:jc w:val="both"/>
        <w:rPr>
          <w:rFonts w:ascii="Arial" w:hAnsi="Arial"/>
          <w:sz w:val="24"/>
        </w:rPr>
      </w:pPr>
      <w:r>
        <w:rPr>
          <w:rFonts w:ascii="Arial" w:hAnsi="Arial"/>
          <w:sz w:val="24"/>
        </w:rPr>
        <w:t xml:space="preserve">En el edificio No.1 se encuentra la facultad de finanzas y  negocios internacionales. En el primer piso se encuentran 6 salones de clase, en el segundo piso se encuentran las oficinas de 10 profesores y en el tercer piso existen 2 salas de </w:t>
      </w:r>
      <w:r w:rsidR="00EE335B">
        <w:rPr>
          <w:rFonts w:ascii="Arial" w:hAnsi="Arial"/>
          <w:sz w:val="24"/>
        </w:rPr>
        <w:t>cómputo</w:t>
      </w:r>
      <w:r>
        <w:rPr>
          <w:rFonts w:ascii="Arial" w:hAnsi="Arial"/>
          <w:sz w:val="24"/>
        </w:rPr>
        <w:t xml:space="preserve">  con 25 computadores cada una.</w:t>
      </w:r>
    </w:p>
    <w:p w14:paraId="5FD355DA" w14:textId="77777777" w:rsidR="00EE6619" w:rsidRDefault="00EE6619">
      <w:pPr>
        <w:jc w:val="both"/>
        <w:rPr>
          <w:rFonts w:ascii="Arial" w:hAnsi="Arial"/>
          <w:sz w:val="24"/>
        </w:rPr>
      </w:pPr>
    </w:p>
    <w:p w14:paraId="49917552" w14:textId="77777777" w:rsidR="00EE6619" w:rsidRDefault="000B3152">
      <w:pPr>
        <w:jc w:val="both"/>
        <w:rPr>
          <w:rFonts w:ascii="Arial" w:hAnsi="Arial"/>
          <w:sz w:val="24"/>
        </w:rPr>
      </w:pPr>
      <w:r>
        <w:rPr>
          <w:rFonts w:ascii="Arial" w:hAnsi="Arial"/>
          <w:sz w:val="24"/>
        </w:rPr>
        <w:t xml:space="preserve">En el edifico No.2 se encuentra la facultad de administración. En el primer piso se encuentran ubicados 10 salones de clase, en el segundo piso se encuentra un auditorio  y una sala de </w:t>
      </w:r>
      <w:r w:rsidR="00EE335B">
        <w:rPr>
          <w:rFonts w:ascii="Arial" w:hAnsi="Arial"/>
          <w:sz w:val="24"/>
        </w:rPr>
        <w:t>cómputo</w:t>
      </w:r>
      <w:r>
        <w:rPr>
          <w:rFonts w:ascii="Arial" w:hAnsi="Arial"/>
          <w:sz w:val="24"/>
        </w:rPr>
        <w:t xml:space="preserve"> con 20 computadores.</w:t>
      </w:r>
    </w:p>
    <w:p w14:paraId="6C4E9E8E" w14:textId="77777777" w:rsidR="00EE6619" w:rsidRDefault="00EE6619">
      <w:pPr>
        <w:jc w:val="both"/>
        <w:rPr>
          <w:rFonts w:ascii="Arial" w:hAnsi="Arial"/>
          <w:sz w:val="24"/>
        </w:rPr>
      </w:pPr>
    </w:p>
    <w:p w14:paraId="1F25B0A3" w14:textId="77777777" w:rsidR="00EE6619" w:rsidRDefault="000B3152">
      <w:pPr>
        <w:jc w:val="both"/>
        <w:rPr>
          <w:rFonts w:ascii="Arial" w:hAnsi="Arial"/>
          <w:sz w:val="24"/>
        </w:rPr>
      </w:pPr>
      <w:r>
        <w:rPr>
          <w:rFonts w:ascii="Arial" w:hAnsi="Arial"/>
          <w:sz w:val="24"/>
        </w:rPr>
        <w:t xml:space="preserve">En el edificio No.3 se encuentra la facultad de diseño gráfico. En el primer piso se encuentran 4 salones y 2 talleres. En el segundo piso se encuentran las oficinas para 9 profesores. En el tercer piso se encuentran 3 salas de </w:t>
      </w:r>
      <w:r w:rsidR="00EE335B">
        <w:rPr>
          <w:rFonts w:ascii="Arial" w:hAnsi="Arial"/>
          <w:sz w:val="24"/>
        </w:rPr>
        <w:t>cómputo</w:t>
      </w:r>
      <w:r>
        <w:rPr>
          <w:rFonts w:ascii="Arial" w:hAnsi="Arial"/>
          <w:sz w:val="24"/>
        </w:rPr>
        <w:t xml:space="preserve"> cada una con 15 computadores. Cada una de estas salas tiene su propio servidor ya que en ellas se manejan aplicaciones </w:t>
      </w:r>
      <w:r w:rsidR="00EE335B">
        <w:rPr>
          <w:rFonts w:ascii="Arial" w:hAnsi="Arial"/>
          <w:sz w:val="24"/>
        </w:rPr>
        <w:t>gráficas</w:t>
      </w:r>
      <w:r>
        <w:rPr>
          <w:rFonts w:ascii="Arial" w:hAnsi="Arial"/>
          <w:sz w:val="24"/>
        </w:rPr>
        <w:t xml:space="preserve"> y de multimedia que</w:t>
      </w:r>
      <w:r w:rsidR="005168B9">
        <w:rPr>
          <w:rFonts w:ascii="Arial" w:hAnsi="Arial"/>
          <w:sz w:val="24"/>
        </w:rPr>
        <w:t xml:space="preserve"> requieren gran ancho de banda.</w:t>
      </w:r>
      <w:r w:rsidR="00AC4EE3">
        <w:rPr>
          <w:rFonts w:ascii="Arial" w:hAnsi="Arial"/>
          <w:sz w:val="24"/>
        </w:rPr>
        <w:t xml:space="preserve"> Estas salas deben estar aisladas del resto de la red debido al uso de las licencias instaladas en los servidores.</w:t>
      </w:r>
    </w:p>
    <w:p w14:paraId="03F62B38" w14:textId="77777777" w:rsidR="00EE6619" w:rsidRDefault="00EE6619">
      <w:pPr>
        <w:jc w:val="both"/>
        <w:rPr>
          <w:rFonts w:ascii="Arial" w:hAnsi="Arial"/>
          <w:sz w:val="24"/>
        </w:rPr>
      </w:pPr>
    </w:p>
    <w:p w14:paraId="15E4BA32" w14:textId="77777777" w:rsidR="00EE6619" w:rsidRDefault="000B3152">
      <w:pPr>
        <w:jc w:val="both"/>
        <w:rPr>
          <w:rFonts w:ascii="Arial" w:hAnsi="Arial"/>
          <w:sz w:val="24"/>
        </w:rPr>
      </w:pPr>
      <w:r>
        <w:rPr>
          <w:rFonts w:ascii="Arial" w:hAnsi="Arial"/>
          <w:sz w:val="24"/>
        </w:rPr>
        <w:t xml:space="preserve">En el edificio No.4 se encuentra la facultad de Ingeniería. En el primer piso hay 8 salones, en el segundo piso hay 2 salas de </w:t>
      </w:r>
      <w:r w:rsidR="00EE335B">
        <w:rPr>
          <w:rFonts w:ascii="Arial" w:hAnsi="Arial"/>
          <w:sz w:val="24"/>
        </w:rPr>
        <w:t>cómputo</w:t>
      </w:r>
      <w:r>
        <w:rPr>
          <w:rFonts w:ascii="Arial" w:hAnsi="Arial"/>
          <w:sz w:val="24"/>
        </w:rPr>
        <w:t xml:space="preserve"> con 25 computadores cada una. En el tercer piso se encuentran las oficinas para 8 profesores y el centro de </w:t>
      </w:r>
      <w:r w:rsidR="00EE335B">
        <w:rPr>
          <w:rFonts w:ascii="Arial" w:hAnsi="Arial"/>
          <w:sz w:val="24"/>
        </w:rPr>
        <w:t>cómputo</w:t>
      </w:r>
      <w:r>
        <w:rPr>
          <w:rFonts w:ascii="Arial" w:hAnsi="Arial"/>
          <w:sz w:val="24"/>
        </w:rPr>
        <w:t xml:space="preserve"> desde donde se administra toda la red. En el centro de </w:t>
      </w:r>
      <w:r w:rsidR="00EE335B">
        <w:rPr>
          <w:rFonts w:ascii="Arial" w:hAnsi="Arial"/>
          <w:sz w:val="24"/>
        </w:rPr>
        <w:t>cómputo</w:t>
      </w:r>
      <w:r>
        <w:rPr>
          <w:rFonts w:ascii="Arial" w:hAnsi="Arial"/>
          <w:sz w:val="24"/>
        </w:rPr>
        <w:t xml:space="preserve"> trabaja el </w:t>
      </w:r>
      <w:r w:rsidR="00EE335B">
        <w:rPr>
          <w:rFonts w:ascii="Arial" w:hAnsi="Arial"/>
          <w:sz w:val="24"/>
        </w:rPr>
        <w:t>administrador</w:t>
      </w:r>
      <w:r>
        <w:rPr>
          <w:rFonts w:ascii="Arial" w:hAnsi="Arial"/>
          <w:sz w:val="24"/>
        </w:rPr>
        <w:t xml:space="preserve"> de la red con ayuda de 4 personas que son las encargadas de dar </w:t>
      </w:r>
      <w:r>
        <w:rPr>
          <w:rFonts w:ascii="Arial" w:hAnsi="Arial"/>
          <w:sz w:val="24"/>
        </w:rPr>
        <w:lastRenderedPageBreak/>
        <w:t>soporte y mantenimiento a todo</w:t>
      </w:r>
      <w:r w:rsidR="00CF6ADA">
        <w:rPr>
          <w:rFonts w:ascii="Arial" w:hAnsi="Arial"/>
          <w:sz w:val="24"/>
        </w:rPr>
        <w:t>s los equipos de la Universidad, Y adicionalmente en el centro de cómputo se encuentran ubicados todos los servidores qu</w:t>
      </w:r>
      <w:r w:rsidR="00153EDE">
        <w:rPr>
          <w:rFonts w:ascii="Arial" w:hAnsi="Arial"/>
          <w:sz w:val="24"/>
        </w:rPr>
        <w:t>e se utilizan en la Universidad y la conexión con el proveedor de Internet.</w:t>
      </w:r>
    </w:p>
    <w:p w14:paraId="02C7C225" w14:textId="77777777" w:rsidR="005168B9" w:rsidRDefault="005168B9">
      <w:pPr>
        <w:jc w:val="both"/>
        <w:rPr>
          <w:rFonts w:ascii="Arial" w:hAnsi="Arial"/>
          <w:sz w:val="24"/>
        </w:rPr>
      </w:pPr>
    </w:p>
    <w:p w14:paraId="446FBED6" w14:textId="77777777" w:rsidR="005168B9" w:rsidRDefault="005168B9">
      <w:pPr>
        <w:jc w:val="both"/>
        <w:rPr>
          <w:rFonts w:ascii="Arial" w:hAnsi="Arial"/>
          <w:sz w:val="24"/>
        </w:rPr>
      </w:pPr>
      <w:r>
        <w:rPr>
          <w:rFonts w:ascii="Arial" w:hAnsi="Arial"/>
          <w:sz w:val="24"/>
        </w:rPr>
        <w:t>Todos los salones de clase comparten dos servidores que tiene</w:t>
      </w:r>
      <w:r w:rsidR="0055191A">
        <w:rPr>
          <w:rFonts w:ascii="Arial" w:hAnsi="Arial"/>
          <w:sz w:val="24"/>
        </w:rPr>
        <w:t>n</w:t>
      </w:r>
      <w:r>
        <w:rPr>
          <w:rFonts w:ascii="Arial" w:hAnsi="Arial"/>
          <w:sz w:val="24"/>
        </w:rPr>
        <w:t xml:space="preserve"> instalada una plataforma de aprendizaje que utilizan l</w:t>
      </w:r>
      <w:r w:rsidR="001557C5">
        <w:rPr>
          <w:rFonts w:ascii="Arial" w:hAnsi="Arial"/>
          <w:sz w:val="24"/>
        </w:rPr>
        <w:t>os profesores para dictar clase, en esta  misma red deben estar configurado el acceso v</w:t>
      </w:r>
      <w:r w:rsidR="004D5E30">
        <w:rPr>
          <w:rFonts w:ascii="Arial" w:hAnsi="Arial"/>
          <w:sz w:val="24"/>
        </w:rPr>
        <w:t>ía W</w:t>
      </w:r>
      <w:r w:rsidR="001557C5">
        <w:rPr>
          <w:rFonts w:ascii="Arial" w:hAnsi="Arial"/>
          <w:sz w:val="24"/>
        </w:rPr>
        <w:t xml:space="preserve">ifi ofrecido a los estudiantes, se debe ofrecer al menos conexión para </w:t>
      </w:r>
      <w:r w:rsidR="000E5655">
        <w:rPr>
          <w:rFonts w:ascii="Arial" w:hAnsi="Arial"/>
          <w:sz w:val="24"/>
        </w:rPr>
        <w:t>600</w:t>
      </w:r>
      <w:r w:rsidR="001557C5">
        <w:rPr>
          <w:rFonts w:ascii="Arial" w:hAnsi="Arial"/>
          <w:sz w:val="24"/>
        </w:rPr>
        <w:t xml:space="preserve"> estudiantes</w:t>
      </w:r>
      <w:r w:rsidR="000E5655">
        <w:rPr>
          <w:rFonts w:ascii="Arial" w:hAnsi="Arial"/>
          <w:sz w:val="24"/>
        </w:rPr>
        <w:t xml:space="preserve"> en todo el campus</w:t>
      </w:r>
      <w:r w:rsidR="001557C5">
        <w:rPr>
          <w:rFonts w:ascii="Arial" w:hAnsi="Arial"/>
          <w:sz w:val="24"/>
        </w:rPr>
        <w:t>.</w:t>
      </w:r>
    </w:p>
    <w:p w14:paraId="0DF8F6D5" w14:textId="77777777" w:rsidR="00BA5694" w:rsidRDefault="00BA5694">
      <w:pPr>
        <w:jc w:val="both"/>
        <w:rPr>
          <w:rFonts w:ascii="Arial" w:hAnsi="Arial"/>
          <w:sz w:val="24"/>
        </w:rPr>
      </w:pPr>
    </w:p>
    <w:p w14:paraId="232200C1" w14:textId="77777777" w:rsidR="005168B9" w:rsidRDefault="005168B9">
      <w:pPr>
        <w:jc w:val="both"/>
        <w:rPr>
          <w:rFonts w:ascii="Arial" w:hAnsi="Arial"/>
          <w:sz w:val="24"/>
        </w:rPr>
      </w:pPr>
      <w:r>
        <w:rPr>
          <w:rFonts w:ascii="Arial" w:hAnsi="Arial"/>
          <w:sz w:val="24"/>
        </w:rPr>
        <w:t>Todos los profesores comparten recursos</w:t>
      </w:r>
      <w:r w:rsidR="0055191A">
        <w:rPr>
          <w:rFonts w:ascii="Arial" w:hAnsi="Arial"/>
          <w:sz w:val="24"/>
        </w:rPr>
        <w:t xml:space="preserve">, con el rector y decanos, </w:t>
      </w:r>
      <w:r>
        <w:rPr>
          <w:rFonts w:ascii="Arial" w:hAnsi="Arial"/>
          <w:sz w:val="24"/>
        </w:rPr>
        <w:t xml:space="preserve"> </w:t>
      </w:r>
      <w:r w:rsidR="0055191A">
        <w:rPr>
          <w:rFonts w:ascii="Arial" w:hAnsi="Arial"/>
          <w:sz w:val="24"/>
        </w:rPr>
        <w:t>utilizando</w:t>
      </w:r>
      <w:r>
        <w:rPr>
          <w:rFonts w:ascii="Arial" w:hAnsi="Arial"/>
          <w:sz w:val="24"/>
        </w:rPr>
        <w:t xml:space="preserve"> un servidor de correo </w:t>
      </w:r>
      <w:r w:rsidR="00AC4EE3">
        <w:rPr>
          <w:rFonts w:ascii="Arial" w:hAnsi="Arial"/>
          <w:sz w:val="24"/>
        </w:rPr>
        <w:t>corporativo</w:t>
      </w:r>
      <w:r>
        <w:rPr>
          <w:rFonts w:ascii="Arial" w:hAnsi="Arial"/>
          <w:sz w:val="24"/>
        </w:rPr>
        <w:t>.</w:t>
      </w:r>
    </w:p>
    <w:p w14:paraId="6A83A881" w14:textId="77777777" w:rsidR="00AC4EE3" w:rsidRDefault="00AC4EE3">
      <w:pPr>
        <w:jc w:val="both"/>
        <w:rPr>
          <w:rFonts w:ascii="Arial" w:hAnsi="Arial"/>
          <w:sz w:val="24"/>
        </w:rPr>
      </w:pPr>
      <w:r>
        <w:rPr>
          <w:rFonts w:ascii="Arial" w:hAnsi="Arial"/>
          <w:sz w:val="24"/>
        </w:rPr>
        <w:t>Todas las salas de cómputo</w:t>
      </w:r>
      <w:r w:rsidR="00E854D7">
        <w:rPr>
          <w:rFonts w:ascii="Arial" w:hAnsi="Arial"/>
          <w:sz w:val="24"/>
        </w:rPr>
        <w:t xml:space="preserve"> deben pertenecer a la misma red.</w:t>
      </w:r>
    </w:p>
    <w:p w14:paraId="57E44623" w14:textId="77777777" w:rsidR="00E854D7" w:rsidRDefault="00153EDE">
      <w:pPr>
        <w:jc w:val="both"/>
        <w:rPr>
          <w:rFonts w:ascii="Arial" w:hAnsi="Arial"/>
          <w:sz w:val="24"/>
        </w:rPr>
      </w:pPr>
      <w:r>
        <w:rPr>
          <w:rFonts w:ascii="Arial" w:hAnsi="Arial"/>
          <w:sz w:val="24"/>
        </w:rPr>
        <w:t xml:space="preserve">Nota: </w:t>
      </w:r>
      <w:r w:rsidR="00E854D7">
        <w:rPr>
          <w:rFonts w:ascii="Arial" w:hAnsi="Arial"/>
          <w:sz w:val="24"/>
        </w:rPr>
        <w:t>Entre las diferentes redes de la Universidad no hay ningún tipo de comunicación.</w:t>
      </w:r>
    </w:p>
    <w:p w14:paraId="6B638E6B" w14:textId="77777777" w:rsidR="00EE6619" w:rsidRDefault="00EE6619">
      <w:pPr>
        <w:jc w:val="both"/>
        <w:rPr>
          <w:rFonts w:ascii="Arial" w:hAnsi="Arial"/>
          <w:sz w:val="24"/>
        </w:rPr>
      </w:pPr>
    </w:p>
    <w:p w14:paraId="655B99AD" w14:textId="77777777" w:rsidR="00EE6619" w:rsidRDefault="00EE6619">
      <w:pPr>
        <w:jc w:val="both"/>
        <w:rPr>
          <w:rFonts w:ascii="Arial" w:hAnsi="Arial"/>
          <w:sz w:val="24"/>
        </w:rPr>
      </w:pPr>
    </w:p>
    <w:p w14:paraId="062376F7" w14:textId="77777777" w:rsidR="00EE335B" w:rsidRDefault="000B3152">
      <w:pPr>
        <w:jc w:val="both"/>
        <w:rPr>
          <w:rFonts w:ascii="Arial" w:hAnsi="Arial"/>
          <w:sz w:val="24"/>
        </w:rPr>
      </w:pPr>
      <w:r>
        <w:rPr>
          <w:rFonts w:ascii="Arial" w:hAnsi="Arial"/>
          <w:sz w:val="24"/>
        </w:rPr>
        <w:t xml:space="preserve">Usted debe </w:t>
      </w:r>
      <w:r w:rsidR="00732DA7">
        <w:rPr>
          <w:rFonts w:ascii="Arial" w:hAnsi="Arial"/>
          <w:sz w:val="24"/>
        </w:rPr>
        <w:t>entregar claramente documentado:</w:t>
      </w:r>
    </w:p>
    <w:p w14:paraId="1997918A" w14:textId="77777777" w:rsidR="00732DA7" w:rsidRDefault="00732DA7">
      <w:pPr>
        <w:jc w:val="both"/>
        <w:rPr>
          <w:rFonts w:ascii="Arial" w:hAnsi="Arial"/>
          <w:sz w:val="24"/>
        </w:rPr>
      </w:pPr>
    </w:p>
    <w:p w14:paraId="66B70A43" w14:textId="77777777" w:rsidR="00EE6619" w:rsidRDefault="000B3152">
      <w:pPr>
        <w:numPr>
          <w:ilvl w:val="0"/>
          <w:numId w:val="1"/>
        </w:numPr>
        <w:jc w:val="both"/>
        <w:rPr>
          <w:rFonts w:ascii="Arial" w:hAnsi="Arial"/>
          <w:sz w:val="24"/>
        </w:rPr>
      </w:pPr>
      <w:r>
        <w:rPr>
          <w:rFonts w:ascii="Arial" w:hAnsi="Arial"/>
          <w:sz w:val="24"/>
        </w:rPr>
        <w:t>Centros de información y distribución de usuarios</w:t>
      </w:r>
    </w:p>
    <w:p w14:paraId="17118FD9" w14:textId="77777777" w:rsidR="00EE6619" w:rsidRDefault="000B3152">
      <w:pPr>
        <w:numPr>
          <w:ilvl w:val="0"/>
          <w:numId w:val="1"/>
        </w:numPr>
        <w:jc w:val="both"/>
        <w:rPr>
          <w:rFonts w:ascii="Arial" w:hAnsi="Arial"/>
          <w:sz w:val="24"/>
        </w:rPr>
      </w:pPr>
      <w:r>
        <w:rPr>
          <w:rFonts w:ascii="Arial" w:hAnsi="Arial"/>
          <w:sz w:val="24"/>
        </w:rPr>
        <w:t>Topología</w:t>
      </w:r>
      <w:r w:rsidR="00732DA7">
        <w:rPr>
          <w:rFonts w:ascii="Arial" w:hAnsi="Arial"/>
          <w:sz w:val="24"/>
        </w:rPr>
        <w:t xml:space="preserve"> (tanto lógica como física)</w:t>
      </w:r>
      <w:r>
        <w:rPr>
          <w:rFonts w:ascii="Arial" w:hAnsi="Arial"/>
          <w:sz w:val="24"/>
        </w:rPr>
        <w:t xml:space="preserve"> de la red a implementar y equipos necesarios para la solución identificando sus puertos e interfaces de manera clara.</w:t>
      </w:r>
      <w:r w:rsidR="007D7A49">
        <w:rPr>
          <w:rFonts w:ascii="Arial" w:hAnsi="Arial"/>
          <w:sz w:val="24"/>
        </w:rPr>
        <w:t xml:space="preserve"> Adicionalmente usted debe entregar las especificaciones de los switches que utilice.</w:t>
      </w:r>
    </w:p>
    <w:p w14:paraId="17C833B4" w14:textId="77777777" w:rsidR="00EE6619" w:rsidRDefault="000B3152">
      <w:pPr>
        <w:numPr>
          <w:ilvl w:val="0"/>
          <w:numId w:val="1"/>
        </w:numPr>
        <w:jc w:val="both"/>
        <w:rPr>
          <w:rFonts w:ascii="Arial" w:hAnsi="Arial"/>
          <w:sz w:val="24"/>
        </w:rPr>
      </w:pPr>
      <w:r>
        <w:rPr>
          <w:rFonts w:ascii="Arial" w:hAnsi="Arial"/>
          <w:sz w:val="24"/>
        </w:rPr>
        <w:t>Medios físicos utilizados en la solución</w:t>
      </w:r>
      <w:r w:rsidR="00BA5694">
        <w:rPr>
          <w:rFonts w:ascii="Arial" w:hAnsi="Arial"/>
          <w:sz w:val="24"/>
        </w:rPr>
        <w:t>, se sobre entiende que medio físico sin especificar es cable UTP.</w:t>
      </w:r>
    </w:p>
    <w:p w14:paraId="767438E2" w14:textId="77777777" w:rsidR="009E2775" w:rsidRDefault="009E2775" w:rsidP="0007339B">
      <w:pPr>
        <w:pStyle w:val="Prrafodelista"/>
        <w:numPr>
          <w:ilvl w:val="0"/>
          <w:numId w:val="1"/>
        </w:numPr>
        <w:jc w:val="both"/>
        <w:rPr>
          <w:rFonts w:ascii="Arial" w:hAnsi="Arial"/>
          <w:sz w:val="24"/>
        </w:rPr>
      </w:pPr>
      <w:r>
        <w:rPr>
          <w:rFonts w:ascii="Arial" w:hAnsi="Arial"/>
          <w:sz w:val="24"/>
        </w:rPr>
        <w:t xml:space="preserve">Para el direccionamiento IP le han entregado a usted el siguiente rango de direcciones para que las asigne </w:t>
      </w:r>
      <w:r w:rsidR="00EF381D">
        <w:rPr>
          <w:rFonts w:ascii="Arial" w:hAnsi="Arial"/>
          <w:sz w:val="24"/>
        </w:rPr>
        <w:t>de acuerdo a los requerimientos de la red:</w:t>
      </w:r>
      <w:r>
        <w:rPr>
          <w:rFonts w:ascii="Arial" w:hAnsi="Arial"/>
          <w:sz w:val="24"/>
        </w:rPr>
        <w:t xml:space="preserve"> </w:t>
      </w:r>
    </w:p>
    <w:p w14:paraId="63B734A7" w14:textId="77777777" w:rsidR="009E2775" w:rsidRDefault="009E2775" w:rsidP="009E2775">
      <w:pPr>
        <w:pStyle w:val="Prrafodelista"/>
        <w:numPr>
          <w:ilvl w:val="0"/>
          <w:numId w:val="2"/>
        </w:numPr>
        <w:jc w:val="both"/>
        <w:rPr>
          <w:rFonts w:ascii="Arial" w:hAnsi="Arial"/>
          <w:sz w:val="24"/>
        </w:rPr>
      </w:pPr>
      <w:r>
        <w:rPr>
          <w:rFonts w:ascii="Arial" w:hAnsi="Arial"/>
          <w:sz w:val="24"/>
        </w:rPr>
        <w:t>192.168.13.0/24 a 192.168.26.0/24.</w:t>
      </w:r>
    </w:p>
    <w:p w14:paraId="066BE2EF" w14:textId="77987121" w:rsidR="000E5655" w:rsidRPr="00FC57EA" w:rsidRDefault="000E5655" w:rsidP="00FC57EA">
      <w:pPr>
        <w:jc w:val="both"/>
        <w:rPr>
          <w:rFonts w:ascii="Arial" w:hAnsi="Arial"/>
          <w:sz w:val="24"/>
        </w:rPr>
      </w:pPr>
    </w:p>
    <w:sectPr w:rsidR="000E5655" w:rsidRPr="00FC57EA">
      <w:footerReference w:type="even" r:id="rId8"/>
      <w:footerReference w:type="default" r:id="rId9"/>
      <w:pgSz w:w="12242" w:h="15842" w:code="1"/>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FB750" w14:textId="77777777" w:rsidR="00A02FF9" w:rsidRDefault="00A02FF9">
      <w:r>
        <w:separator/>
      </w:r>
    </w:p>
  </w:endnote>
  <w:endnote w:type="continuationSeparator" w:id="0">
    <w:p w14:paraId="5989DDAE" w14:textId="77777777" w:rsidR="00A02FF9" w:rsidRDefault="00A0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28C6" w14:textId="77777777" w:rsidR="00EE6619" w:rsidRDefault="000B31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078708FA" w14:textId="77777777" w:rsidR="00EE6619" w:rsidRDefault="00EE661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548D" w14:textId="77777777" w:rsidR="00EE6619" w:rsidRDefault="000B31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53EDE">
      <w:rPr>
        <w:rStyle w:val="Nmerodepgina"/>
        <w:noProof/>
      </w:rPr>
      <w:t>3</w:t>
    </w:r>
    <w:r>
      <w:rPr>
        <w:rStyle w:val="Nmerodepgina"/>
      </w:rPr>
      <w:fldChar w:fldCharType="end"/>
    </w:r>
  </w:p>
  <w:p w14:paraId="40DD5B79" w14:textId="77777777" w:rsidR="00EE6619" w:rsidRDefault="00EE661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724A" w14:textId="77777777" w:rsidR="00A02FF9" w:rsidRDefault="00A02FF9">
      <w:r>
        <w:separator/>
      </w:r>
    </w:p>
  </w:footnote>
  <w:footnote w:type="continuationSeparator" w:id="0">
    <w:p w14:paraId="331E06E9" w14:textId="77777777" w:rsidR="00A02FF9" w:rsidRDefault="00A0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43E4"/>
    <w:multiLevelType w:val="singleLevel"/>
    <w:tmpl w:val="0C0A000F"/>
    <w:lvl w:ilvl="0">
      <w:start w:val="1"/>
      <w:numFmt w:val="decimal"/>
      <w:lvlText w:val="%1."/>
      <w:lvlJc w:val="left"/>
      <w:pPr>
        <w:tabs>
          <w:tab w:val="num" w:pos="360"/>
        </w:tabs>
        <w:ind w:left="360" w:hanging="360"/>
      </w:pPr>
      <w:rPr>
        <w:rFonts w:hint="default"/>
      </w:rPr>
    </w:lvl>
  </w:abstractNum>
  <w:abstractNum w:abstractNumId="1" w15:restartNumberingAfterBreak="0">
    <w:nsid w:val="72D40444"/>
    <w:multiLevelType w:val="hybridMultilevel"/>
    <w:tmpl w:val="FEB2BB18"/>
    <w:lvl w:ilvl="0" w:tplc="5C827FA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EB8"/>
    <w:rsid w:val="00004DDE"/>
    <w:rsid w:val="00053078"/>
    <w:rsid w:val="0007339B"/>
    <w:rsid w:val="000B3152"/>
    <w:rsid w:val="000E5655"/>
    <w:rsid w:val="00153EDE"/>
    <w:rsid w:val="001557C5"/>
    <w:rsid w:val="001A5111"/>
    <w:rsid w:val="00222891"/>
    <w:rsid w:val="00260172"/>
    <w:rsid w:val="003011B1"/>
    <w:rsid w:val="003610E5"/>
    <w:rsid w:val="004D5E30"/>
    <w:rsid w:val="004F5079"/>
    <w:rsid w:val="005168B9"/>
    <w:rsid w:val="0055191A"/>
    <w:rsid w:val="00583EB8"/>
    <w:rsid w:val="00680F21"/>
    <w:rsid w:val="0068139A"/>
    <w:rsid w:val="006919D7"/>
    <w:rsid w:val="00732DA7"/>
    <w:rsid w:val="007D7A49"/>
    <w:rsid w:val="00803083"/>
    <w:rsid w:val="008144C6"/>
    <w:rsid w:val="00826822"/>
    <w:rsid w:val="0083219D"/>
    <w:rsid w:val="00896ED7"/>
    <w:rsid w:val="008B24B8"/>
    <w:rsid w:val="008C72E7"/>
    <w:rsid w:val="009E2775"/>
    <w:rsid w:val="00A02FF9"/>
    <w:rsid w:val="00AA7868"/>
    <w:rsid w:val="00AC4EE3"/>
    <w:rsid w:val="00AD5F3A"/>
    <w:rsid w:val="00B10E28"/>
    <w:rsid w:val="00B174BC"/>
    <w:rsid w:val="00B57919"/>
    <w:rsid w:val="00B76C77"/>
    <w:rsid w:val="00BA5694"/>
    <w:rsid w:val="00C82987"/>
    <w:rsid w:val="00CB7F38"/>
    <w:rsid w:val="00CF6157"/>
    <w:rsid w:val="00CF6ADA"/>
    <w:rsid w:val="00E854D7"/>
    <w:rsid w:val="00EE335B"/>
    <w:rsid w:val="00EE6619"/>
    <w:rsid w:val="00EF381D"/>
    <w:rsid w:val="00F11A88"/>
    <w:rsid w:val="00F45347"/>
    <w:rsid w:val="00F66686"/>
    <w:rsid w:val="00F719DF"/>
    <w:rsid w:val="00FC57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E27C2"/>
  <w15:chartTrackingRefBased/>
  <w15:docId w15:val="{C645DB62-6A18-4DED-87BA-E3E03721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qFormat/>
    <w:pPr>
      <w:keepNext/>
      <w:outlineLvl w:val="0"/>
    </w:pPr>
    <w:rPr>
      <w:rFonts w:ascii="Verdana" w:hAnsi="Verdana"/>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sz w:val="24"/>
    </w:r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Prrafodelista">
    <w:name w:val="List Paragraph"/>
    <w:basedOn w:val="Normal"/>
    <w:uiPriority w:val="34"/>
    <w:qFormat/>
    <w:rsid w:val="008B24B8"/>
    <w:pPr>
      <w:ind w:left="720"/>
      <w:contextualSpacing/>
    </w:pPr>
  </w:style>
  <w:style w:type="paragraph" w:styleId="Textodeglobo">
    <w:name w:val="Balloon Text"/>
    <w:basedOn w:val="Normal"/>
    <w:link w:val="TextodegloboCar"/>
    <w:uiPriority w:val="99"/>
    <w:semiHidden/>
    <w:unhideWhenUsed/>
    <w:rsid w:val="000E565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5655"/>
    <w:rPr>
      <w:rFonts w:ascii="Segoe UI" w:hAnsi="Segoe UI" w:cs="Segoe UI"/>
      <w:sz w:val="18"/>
      <w:szCs w:val="18"/>
      <w:lang w:val="es-ES"/>
    </w:rPr>
  </w:style>
  <w:style w:type="table" w:styleId="Tablaconcuadrcula">
    <w:name w:val="Table Grid"/>
    <w:basedOn w:val="Tablanormal"/>
    <w:uiPriority w:val="39"/>
    <w:rsid w:val="008030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2</Pages>
  <Words>672</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La universidad San Marino tiene un campus compuesto por un edificio central de 4 pisos y 4 edificios que rodean el edificio central</vt:lpstr>
    </vt:vector>
  </TitlesOfParts>
  <Company>Universidad ICESI</Company>
  <LinksUpToDate>false</LinksUpToDate>
  <CharactersWithSpaces>3945</CharactersWithSpaces>
  <SharedDoc>false</SharedDoc>
  <HLinks>
    <vt:vector size="6" baseType="variant">
      <vt:variant>
        <vt:i4>5636111</vt:i4>
      </vt:variant>
      <vt:variant>
        <vt:i4>1024</vt:i4>
      </vt:variant>
      <vt:variant>
        <vt:i4>1025</vt:i4>
      </vt:variant>
      <vt:variant>
        <vt:i4>1</vt:i4>
      </vt:variant>
      <vt:variant>
        <vt:lpwstr>C:\Jcc\Logo ICESI.jpg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universidad San Marino tiene un campus compuesto por un edificio central de 4 pisos y 4 edificios que rodean el edificio central</dc:title>
  <dc:subject/>
  <dc:creator>Juan Carlos Cuéllar Q.</dc:creator>
  <cp:keywords/>
  <cp:lastModifiedBy>Juan Carlos Cuellar Quinones</cp:lastModifiedBy>
  <cp:revision>42</cp:revision>
  <cp:lastPrinted>2019-03-26T22:38:00Z</cp:lastPrinted>
  <dcterms:created xsi:type="dcterms:W3CDTF">2018-04-03T12:54:00Z</dcterms:created>
  <dcterms:modified xsi:type="dcterms:W3CDTF">2024-09-19T18:48:00Z</dcterms:modified>
</cp:coreProperties>
</file>