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Material teórico de apoyo</w:t>
      </w:r>
    </w:p>
    <w:p>
      <w:r>
        <w:t>Este documento reúne el material teórico de apoyo que acompaña al curso de PyTorch (ACurso-PYTORCH/) y a los notebooks de doctorado (doctorado/). Los recursos están ordenados siguiendo el recorrido del curso: primero los cursos de referencia y los datos, después los fundamentos del aprendizaje automático (sesgo y varianza, optimización), el entrenamiento de redes (retropropagación, Adam), las redes convolucionales (convolución, padding, stride, LeNet-5) y por último las redes recurrentes. Cada enlace tiene una descripción breve de qué aporta y en qué parte del curso o del README conviene leerlo. El README del repositorio resume esta lista y cita estas fuentes en la sección de teoría.</w:t>
      </w:r>
    </w:p>
    <w:p>
      <w:pPr>
        <w:pStyle w:val="Heading1"/>
      </w:pPr>
      <w:r>
        <w:t>1. Cursos de referencia</w:t>
      </w:r>
    </w:p>
    <w:p>
      <w:r>
        <w:rPr>
          <w:i/>
        </w:rPr>
        <w:t>Cursos completos que sirven de columna vertebral para los temas del repositorio.</w:t>
      </w:r>
    </w:p>
    <w:p>
      <w:pPr>
        <w:pStyle w:val="ListBullet"/>
      </w:pPr>
      <w:r>
        <w:rPr>
          <w:b/>
        </w:rPr>
        <w:t>Curso de Machine Learning con Python (Manuel Castillo)</w:t>
      </w:r>
      <w:r>
        <w:t xml:space="preserve"> — </w:t>
      </w:r>
      <w:hyperlink r:id="rId9">
        <w:r>
          <w:rPr>
            <w:color w:val="1F5FBF"/>
            <w:u w:val="single"/>
          </w:rPr>
          <w:t xml:space="preserve">https://www.manuelcastillo.eu/udemy/Curso-Machine-Learning-Python/</w:t>
        </w:r>
      </w:hyperlink>
    </w:p>
    <w:p>
      <w:pPr>
        <w:spacing w:after="160"/>
        <w:ind w:left="360"/>
      </w:pPr>
      <w:r>
        <w:t>Material del curso de ML clásico: preprocesado, regresión, clasificación, validación y métricas. Complementa las Secciones 1–3.</w:t>
      </w:r>
    </w:p>
    <w:p>
      <w:pPr>
        <w:pStyle w:val="ListBullet"/>
      </w:pPr>
      <w:r>
        <w:rPr>
          <w:b/>
        </w:rPr>
        <w:t>Curso de Deep Learning con Python y Keras (Manuel Castillo)</w:t>
      </w:r>
      <w:r>
        <w:t xml:space="preserve"> — </w:t>
      </w:r>
      <w:hyperlink r:id="rId10">
        <w:r>
          <w:rPr>
            <w:color w:val="1F5FBF"/>
            <w:u w:val="single"/>
          </w:rPr>
          <w:t xml:space="preserve">https://www.manuelcastillo.eu/udemy/Curso-Deep-Learning-Python-Keras/</w:t>
        </w:r>
      </w:hyperlink>
    </w:p>
    <w:p>
      <w:pPr>
        <w:spacing w:after="160"/>
        <w:ind w:left="360"/>
      </w:pPr>
      <w:r>
        <w:t>Redes densas, CNN y RNN explicadas con Keras. Los conceptos se trasladan directamente a PyTorch.</w:t>
      </w:r>
    </w:p>
    <w:p>
      <w:pPr>
        <w:pStyle w:val="ListBullet"/>
      </w:pPr>
      <w:r>
        <w:rPr>
          <w:b/>
        </w:rPr>
        <w:t>Índice de cursos de Manuel Castillo</w:t>
      </w:r>
      <w:r>
        <w:t xml:space="preserve"> — </w:t>
      </w:r>
      <w:hyperlink r:id="rId11">
        <w:r>
          <w:rPr>
            <w:color w:val="1F5FBF"/>
            <w:u w:val="single"/>
          </w:rPr>
          <w:t xml:space="preserve">https://www.manuelcastillo.eu/udemy/</w:t>
        </w:r>
      </w:hyperlink>
    </w:p>
    <w:p>
      <w:pPr>
        <w:spacing w:after="160"/>
        <w:ind w:left="360"/>
      </w:pPr>
      <w:r>
        <w:t>Página que agrupa todos los cursos y sus materiales descargables.</w:t>
      </w:r>
    </w:p>
    <w:p>
      <w:pPr>
        <w:pStyle w:val="Heading1"/>
      </w:pPr>
      <w:r>
        <w:t>2. Datos y herramientas</w:t>
      </w:r>
    </w:p>
    <w:p>
      <w:r>
        <w:rPr>
          <w:i/>
        </w:rPr>
        <w:t>Dónde conseguir datasets para practicar y cómo manipularlos.</w:t>
      </w:r>
    </w:p>
    <w:p>
      <w:pPr>
        <w:pStyle w:val="ListBullet"/>
      </w:pPr>
      <w:r>
        <w:rPr>
          <w:b/>
        </w:rPr>
        <w:t>UCI Machine Learning Repository</w:t>
      </w:r>
      <w:r>
        <w:t xml:space="preserve"> — </w:t>
      </w:r>
      <w:hyperlink r:id="rId12">
        <w:r>
          <w:rPr>
            <w:color w:val="1F5FBF"/>
            <w:u w:val="single"/>
          </w:rPr>
          <w:t xml:space="preserve">https://archive.ics.uci.edu/</w:t>
        </w:r>
      </w:hyperlink>
    </w:p>
    <w:p>
      <w:pPr>
        <w:spacing w:after="160"/>
        <w:ind w:left="360"/>
      </w:pPr>
      <w:r>
        <w:t>Repositorio académico clásico de datasets tabulares (Iris, Wine, Adult, etc.), con descripción de variables y tareas. Ideal para practicar regresión y clasificación.</w:t>
      </w:r>
    </w:p>
    <w:p>
      <w:pPr>
        <w:pStyle w:val="ListBullet"/>
      </w:pPr>
      <w:r>
        <w:rPr>
          <w:b/>
        </w:rPr>
        <w:t>Dataquest: datasets gratuitos para proyectos</w:t>
      </w:r>
      <w:r>
        <w:t xml:space="preserve"> — </w:t>
      </w:r>
      <w:hyperlink r:id="rId13">
        <w:r>
          <w:rPr>
            <w:color w:val="1F5FBF"/>
            <w:u w:val="single"/>
          </w:rPr>
          <w:t xml:space="preserve">https://www.dataquest.io/blog/free-datasets-for-projects/</w:t>
        </w:r>
      </w:hyperlink>
    </w:p>
    <w:p>
      <w:pPr>
        <w:spacing w:after="160"/>
        <w:ind w:left="360"/>
      </w:pPr>
      <w:r>
        <w:t>Lista comentada de fuentes de datos públicas (Kaggle, gobiernos, APIs) para armar proyectos propios.</w:t>
      </w:r>
    </w:p>
    <w:p>
      <w:pPr>
        <w:pStyle w:val="ListBullet"/>
      </w:pPr>
      <w:r>
        <w:rPr>
          <w:b/>
        </w:rPr>
        <w:t>Tutorial de pandas (ListenData)</w:t>
      </w:r>
      <w:r>
        <w:t xml:space="preserve"> — </w:t>
      </w:r>
      <w:hyperlink r:id="rId14">
        <w:r>
          <w:rPr>
            <w:color w:val="1F5FBF"/>
            <w:u w:val="single"/>
          </w:rPr>
          <w:t xml:space="preserve">https://www.listendata.com/2017/12/python-pandas-tutorial.html</w:t>
        </w:r>
      </w:hyperlink>
    </w:p>
    <w:p>
      <w:pPr>
        <w:spacing w:after="160"/>
        <w:ind w:left="360"/>
      </w:pPr>
      <w:r>
        <w:t>Guía práctica de pandas: DataFrames, selección, filtrado, agrupamiento, uniones y manejo de valores faltantes. Base para preparar los datos antes de pasarlos a tensores.</w:t>
      </w:r>
    </w:p>
    <w:p>
      <w:pPr>
        <w:pStyle w:val="ListBullet"/>
      </w:pPr>
      <w:r>
        <w:rPr>
          <w:b/>
        </w:rPr>
        <w:t>Tutoriales oficiales de PyTorch</w:t>
      </w:r>
      <w:r>
        <w:t xml:space="preserve"> — </w:t>
      </w:r>
      <w:hyperlink r:id="rId15">
        <w:r>
          <w:rPr>
            <w:color w:val="1F5FBF"/>
            <w:u w:val="single"/>
          </w:rPr>
          <w:t xml:space="preserve">https://docs.pytorch.org/tutorials/index.html</w:t>
        </w:r>
      </w:hyperlink>
    </w:p>
    <w:p>
      <w:pPr>
        <w:spacing w:after="160"/>
        <w:ind w:left="360"/>
      </w:pPr>
      <w:r>
        <w:t>Documentación oficial: tensores, autograd, nn.Module, DataLoader, bucles de entrenamiento y guardado de modelos. Referencia directa para Secciones 4–12.</w:t>
      </w:r>
    </w:p>
    <w:p>
      <w:pPr>
        <w:pStyle w:val="Heading1"/>
      </w:pPr>
      <w:r>
        <w:t>3. Fundamentos del aprendizaje</w:t>
      </w:r>
    </w:p>
    <w:p>
      <w:r>
        <w:rPr>
          <w:i/>
        </w:rPr>
        <w:t>Conceptos que explican por qué un modelo generaliza o no, y cómo se minimiza una función de costo.</w:t>
      </w:r>
    </w:p>
    <w:p>
      <w:pPr>
        <w:pStyle w:val="ListBullet"/>
      </w:pPr>
      <w:r>
        <w:rPr>
          <w:b/>
        </w:rPr>
        <w:t>Sesgo y varianza (AprendeIA)</w:t>
      </w:r>
      <w:r>
        <w:t xml:space="preserve"> — </w:t>
      </w:r>
      <w:hyperlink r:id="rId16">
        <w:r>
          <w:rPr>
            <w:color w:val="1F5FBF"/>
            <w:u w:val="single"/>
          </w:rPr>
          <w:t xml:space="preserve">https://aprendeia.com/2018/11/09/bias-y-varianza-en-machine-learning/</w:t>
        </w:r>
      </w:hyperlink>
    </w:p>
    <w:p>
      <w:pPr>
        <w:spacing w:after="160"/>
        <w:ind w:left="360"/>
      </w:pPr>
      <w:r>
        <w:t>Explica el compromiso sesgo–varianza: subajuste (modelo demasiado simple) frente a sobreajuste (modelo que memoriza el ruido), y cómo detectarlos comparando error de entrenamiento y de validación. Apoya las Secciones 9–10 (regularización, validación).</w:t>
      </w:r>
    </w:p>
    <w:p>
      <w:pPr>
        <w:pStyle w:val="ListBullet"/>
      </w:pPr>
      <w:r>
        <w:rPr>
          <w:b/>
        </w:rPr>
        <w:t>Tutorial interactivo de optimización numérica (Ben Frederickson)</w:t>
      </w:r>
      <w:r>
        <w:t xml:space="preserve"> — </w:t>
      </w:r>
      <w:hyperlink r:id="rId17">
        <w:r>
          <w:rPr>
            <w:color w:val="1F5FBF"/>
            <w:u w:val="single"/>
          </w:rPr>
          <w:t xml:space="preserve">https://www.benfrederickson.com/numerical-optimization/</w:t>
        </w:r>
      </w:hyperlink>
    </w:p>
    <w:p>
      <w:pPr>
        <w:spacing w:after="160"/>
        <w:ind w:left="360"/>
      </w:pPr>
      <w:r>
        <w:t>Visualizaciones interactivas de descenso por gradiente, Nelder–Mead, gradiente conjugado y BFGS sobre funciones de prueba. Muestra cómo influyen el paso y la curvatura en la convergencia. (En la versión anterior figuraba como "CNetwork tutorial".)</w:t>
      </w:r>
    </w:p>
    <w:p>
      <w:pPr>
        <w:pStyle w:val="ListBullet"/>
      </w:pPr>
      <w:r>
        <w:rPr>
          <w:b/>
        </w:rPr>
        <w:t>TensorFlow Playground</w:t>
      </w:r>
      <w:r>
        <w:t xml:space="preserve"> — </w:t>
      </w:r>
      <w:hyperlink r:id="rId18">
        <w:r>
          <w:rPr>
            <w:color w:val="1F5FBF"/>
            <w:u w:val="single"/>
          </w:rPr>
          <w:t xml:space="preserve">https://playground.tensorflow.org/</w:t>
        </w:r>
      </w:hyperlink>
    </w:p>
    <w:p>
      <w:pPr>
        <w:spacing w:after="160"/>
        <w:ind w:left="360"/>
      </w:pPr>
      <w:r>
        <w:t>Simulador en el navegador de una red densa pequeña: se cambian capas, neuronas, activación, tasa de aprendizaje y regularización, y se ve en vivo la frontera de decisión. Útil para ganar intuición antes de la Sección 7.</w:t>
      </w:r>
    </w:p>
    <w:p>
      <w:pPr>
        <w:pStyle w:val="Heading1"/>
      </w:pPr>
      <w:r>
        <w:t>4. Entrenamiento de redes neuronales</w:t>
      </w:r>
    </w:p>
    <w:p>
      <w:r>
        <w:rPr>
          <w:i/>
        </w:rPr>
        <w:t>Cómo se calculan los gradientes y cómo se actualizan los pesos.</w:t>
      </w:r>
    </w:p>
    <w:p>
      <w:pPr>
        <w:pStyle w:val="ListBullet"/>
      </w:pPr>
      <w:r>
        <w:rPr>
          <w:b/>
        </w:rPr>
        <w:t>Kingma &amp; Ba, Adam: A Method for Stochastic Optimization (2014, ICLR 2015)</w:t>
      </w:r>
      <w:r>
        <w:t xml:space="preserve"> — </w:t>
      </w:r>
      <w:hyperlink r:id="rId19">
        <w:r>
          <w:rPr>
            <w:color w:val="1F5FBF"/>
            <w:u w:val="single"/>
          </w:rPr>
          <w:t xml:space="preserve">https://arxiv.org/abs/1412.6980</w:t>
        </w:r>
      </w:hyperlink>
    </w:p>
    <w:p>
      <w:pPr>
        <w:spacing w:after="160"/>
        <w:ind w:left="360"/>
      </w:pPr>
      <w:r>
        <w:t>Artículo original del optimizador Adam: combina momento (media móvil del gradiente) con un paso adaptativo por parámetro (media móvil del gradiente al cuadrado) y corrección de sesgo. Es el optimizador por defecto en la mayoría de los notebooks.</w:t>
      </w:r>
    </w:p>
    <w:p>
      <w:pPr>
        <w:pStyle w:val="ListBullet"/>
      </w:pPr>
      <w:r>
        <w:rPr>
          <w:b/>
        </w:rPr>
        <w:t>Regresión lineal multivariada desde cero (lope.ai, Medium)</w:t>
      </w:r>
      <w:r>
        <w:t xml:space="preserve"> — </w:t>
      </w:r>
      <w:hyperlink r:id="rId20">
        <w:r>
          <w:rPr>
            <w:color w:val="1F5FBF"/>
            <w:u w:val="single"/>
          </w:rPr>
          <w:t xml:space="preserve">https://medium.com/@lope.ai/multivariate-linear-regression-from-scratch-in-python-5c4f219be6a</w:t>
        </w:r>
      </w:hyperlink>
    </w:p>
    <w:p>
      <w:pPr>
        <w:spacing w:after="160"/>
        <w:ind w:left="360"/>
      </w:pPr>
      <w:r>
        <w:t>Implementa regresión lineal con varias variables usando solo NumPy: función de costo MSE, gradiente y descenso por gradiente. Es el caso más simple de lo que después automatiza autograd. (En la versión anterior este mismo enlace aparecía repetido como "Backpropagation example".)</w:t>
      </w:r>
    </w:p>
    <w:p>
      <w:pPr>
        <w:pStyle w:val="ListBullet"/>
      </w:pPr>
      <w:r>
        <w:rPr>
          <w:b/>
        </w:rPr>
        <w:t>Un ejemplo de retropropagación paso a paso (Matt Mazur, 2015)</w:t>
      </w:r>
      <w:r>
        <w:t xml:space="preserve"> — </w:t>
      </w:r>
      <w:hyperlink r:id="rId21">
        <w:r>
          <w:rPr>
            <w:color w:val="1F5FBF"/>
            <w:u w:val="single"/>
          </w:rPr>
          <w:t xml:space="preserve">https://mattmazur.com/2015/03/17/a-step-by-step-backpropagation-example/</w:t>
        </w:r>
      </w:hyperlink>
    </w:p>
    <w:p>
      <w:pPr>
        <w:spacing w:after="160"/>
        <w:ind w:left="360"/>
      </w:pPr>
      <w:r>
        <w:t>Calcula a mano, con números concretos, el paso hacia adelante y la regla de la cadena hacia atrás en una red 2–2–2 con sigmoides. Permite verificar lo que hace loss.backward().</w:t>
      </w:r>
    </w:p>
    <w:p>
      <w:pPr>
        <w:pStyle w:val="Heading1"/>
      </w:pPr>
      <w:r>
        <w:t>5. Redes convolucionales (CNN)</w:t>
      </w:r>
    </w:p>
    <w:p>
      <w:r>
        <w:rPr>
          <w:i/>
        </w:rPr>
        <w:t>Teoría de la Sección 11 y práctica de la Sección 12; base para la sección 3 del README.</w:t>
      </w:r>
    </w:p>
    <w:p>
      <w:pPr>
        <w:pStyle w:val="ListBullet"/>
      </w:pPr>
      <w:r>
        <w:rPr>
          <w:b/>
        </w:rPr>
        <w:t>CS231n: Convolutional Neural Networks (Stanford)</w:t>
      </w:r>
      <w:r>
        <w:t xml:space="preserve"> — </w:t>
      </w:r>
      <w:hyperlink r:id="rId22">
        <w:r>
          <w:rPr>
            <w:color w:val="1F5FBF"/>
            <w:u w:val="single"/>
          </w:rPr>
          <w:t xml:space="preserve">https://cs231n.github.io/convolutional-networks/</w:t>
        </w:r>
      </w:hyperlink>
    </w:p>
    <w:p>
      <w:pPr>
        <w:spacing w:after="160"/>
        <w:ind w:left="360"/>
      </w:pPr>
      <w:r>
        <w:t>Referencia principal: capas convolucionales, campo receptivo, pesos compartidos, pooling, fórmula del tamaño de salida y arquitecturas típicas (LeNet, AlexNet, VGG, ResNet).</w:t>
      </w:r>
    </w:p>
    <w:p>
      <w:pPr>
        <w:pStyle w:val="ListBullet"/>
      </w:pPr>
      <w:r>
        <w:rPr>
          <w:b/>
        </w:rPr>
        <w:t>¿Cómo funcionan las redes convolucionales? (aigents)</w:t>
      </w:r>
      <w:r>
        <w:t xml:space="preserve"> — </w:t>
      </w:r>
      <w:hyperlink r:id="rId23">
        <w:r>
          <w:rPr>
            <w:color w:val="1F5FBF"/>
            <w:u w:val="single"/>
          </w:rPr>
          <w:t xml:space="preserve">https://aigents.co/learn/How-do-convolutional-neural-networks-work</w:t>
        </w:r>
      </w:hyperlink>
    </w:p>
    <w:p>
      <w:pPr>
        <w:spacing w:after="160"/>
        <w:ind w:left="360"/>
      </w:pPr>
      <w:r>
        <w:t>Introducción visual e intuitiva a filtros, mapas de activación y pooling.</w:t>
      </w:r>
    </w:p>
    <w:p>
      <w:pPr>
        <w:pStyle w:val="ListBullet"/>
      </w:pPr>
      <w:r>
        <w:rPr>
          <w:b/>
        </w:rPr>
        <w:t>Padding y stride, Dive into Deep Learning (Zhang et al.)</w:t>
      </w:r>
      <w:r>
        <w:t xml:space="preserve"> — </w:t>
      </w:r>
      <w:hyperlink r:id="rId24">
        <w:r>
          <w:rPr>
            <w:color w:val="1F5FBF"/>
            <w:u w:val="single"/>
          </w:rPr>
          <w:t xml:space="preserve">https://d2l.ai/chapter_convolutional-neural-networks/padding-and-strides.html</w:t>
        </w:r>
      </w:hyperlink>
    </w:p>
    <w:p>
      <w:pPr>
        <w:spacing w:after="160"/>
        <w:ind w:left="360"/>
      </w:pPr>
      <w:r>
        <w:t>Deriva el tamaño de salida de una convolución, ⌊(n − k + 2p + s)/s⌋ (equivalente a ⌊(n − k + 2p)/s⌋ + 1), con ejemplos en código.</w:t>
      </w:r>
    </w:p>
    <w:p>
      <w:pPr>
        <w:pStyle w:val="ListBullet"/>
      </w:pPr>
      <w:r>
        <w:rPr>
          <w:b/>
        </w:rPr>
        <w:t>Zero padding en CNN (deeplizard)</w:t>
      </w:r>
      <w:r>
        <w:t xml:space="preserve"> — </w:t>
      </w:r>
      <w:hyperlink r:id="rId25">
        <w:r>
          <w:rPr>
            <w:color w:val="1F5FBF"/>
            <w:u w:val="single"/>
          </w:rPr>
          <w:t xml:space="preserve">https://deeplizard.com/learn/video/qSTv_m-KFk0</w:t>
        </w:r>
      </w:hyperlink>
    </w:p>
    <w:p>
      <w:pPr>
        <w:spacing w:after="160"/>
        <w:ind w:left="360"/>
      </w:pPr>
      <w:r>
        <w:t>Video y notas sobre padding 'valid' frente a 'same' y por qué el relleno con ceros evita que la imagen se achique y que se pierda información de los bordes.</w:t>
      </w:r>
    </w:p>
    <w:p>
      <w:pPr>
        <w:pStyle w:val="ListBullet"/>
      </w:pPr>
      <w:r>
        <w:rPr>
          <w:b/>
        </w:rPr>
        <w:t>Introducción al padding en CNN (GeeksforGeeks)</w:t>
      </w:r>
      <w:r>
        <w:t xml:space="preserve"> — </w:t>
      </w:r>
      <w:hyperlink r:id="rId26">
        <w:r>
          <w:rPr>
            <w:color w:val="1F5FBF"/>
            <w:u w:val="single"/>
          </w:rPr>
          <w:t xml:space="preserve">https://www.geeksforgeeks.org/machine-learning/cnn-introduction-to-padding/</w:t>
        </w:r>
      </w:hyperlink>
    </w:p>
    <w:p>
      <w:pPr>
        <w:spacing w:after="160"/>
        <w:ind w:left="360"/>
      </w:pPr>
      <w:r>
        <w:t>Resumen breve de tipos de padding con ejemplos numéricos.</w:t>
      </w:r>
    </w:p>
    <w:p>
      <w:pPr>
        <w:pStyle w:val="ListBullet"/>
      </w:pPr>
      <w:r>
        <w:rPr>
          <w:b/>
        </w:rPr>
        <w:t>LeCun et al., Gradient-Based Learning Applied to Document Recognition (Proc. IEEE, 1998)</w:t>
      </w:r>
      <w:r>
        <w:t xml:space="preserve"> — </w:t>
      </w:r>
      <w:hyperlink r:id="rId27">
        <w:r>
          <w:rPr>
            <w:color w:val="1F5FBF"/>
            <w:u w:val="single"/>
          </w:rPr>
          <w:t xml:space="preserve">https://ieeexplore.ieee.org/abstract/document/726791</w:t>
        </w:r>
      </w:hyperlink>
    </w:p>
    <w:p>
      <w:pPr>
        <w:spacing w:after="160"/>
        <w:ind w:left="360"/>
      </w:pPr>
      <w:r>
        <w:t>Artículo de LeNet-5: convoluciones, submuestreo y capas totalmente conectadas entrenadas por gradiente para reconocer dígitos. Es el modelo que se reproduce en la Sección 12.</w:t>
      </w:r>
    </w:p>
    <w:p>
      <w:pPr>
        <w:pStyle w:val="Heading1"/>
      </w:pPr>
      <w:r>
        <w:t>6. Redes recurrentes (RNN)</w:t>
      </w:r>
    </w:p>
    <w:p>
      <w:r>
        <w:rPr>
          <w:i/>
        </w:rPr>
        <w:t>Teoría de la Sección 13 y práctica de la Sección 14.</w:t>
      </w:r>
    </w:p>
    <w:p>
      <w:pPr>
        <w:pStyle w:val="ListBullet"/>
      </w:pPr>
      <w:r>
        <w:rPr>
          <w:b/>
        </w:rPr>
        <w:t>Recurrent Neural Networks (Towards Data Science)</w:t>
      </w:r>
      <w:r>
        <w:t xml:space="preserve"> — </w:t>
      </w:r>
      <w:hyperlink r:id="rId28">
        <w:r>
          <w:rPr>
            <w:color w:val="1F5FBF"/>
            <w:u w:val="single"/>
          </w:rPr>
          <w:t xml:space="preserve">https://towardsdatascience.com/recurrent-neural-networks-d4642c9bc7ce/</w:t>
        </w:r>
      </w:hyperlink>
    </w:p>
    <w:p>
      <w:pPr>
        <w:spacing w:after="160"/>
        <w:ind w:left="360"/>
      </w:pPr>
      <w:r>
        <w:t>Introducción a las RNN: estado oculto, despliegue en el tiempo, retropropagación a través del tiempo y el problema del gradiente que se desvanece, que motiva LSTM y GRU.</w:t>
      </w:r>
    </w:p>
    <w:p>
      <w:pPr>
        <w:pStyle w:val="ListBullet"/>
      </w:pPr>
      <w:r>
        <w:rPr>
          <w:b/>
        </w:rPr>
        <w:t>Karpathy, The Unreasonable Effectiveness of Recurrent Neural Networks (2015)</w:t>
      </w:r>
      <w:r>
        <w:t xml:space="preserve"> — </w:t>
      </w:r>
      <w:hyperlink r:id="rId29">
        <w:r>
          <w:rPr>
            <w:color w:val="1F5FBF"/>
            <w:u w:val="single"/>
          </w:rPr>
          <w:t xml:space="preserve">https://karpathy.github.io/2015/05/21/rnn-effectiveness/</w:t>
        </w:r>
      </w:hyperlink>
    </w:p>
    <w:p>
      <w:pPr>
        <w:spacing w:after="160"/>
        <w:ind w:left="360"/>
      </w:pPr>
      <w:r>
        <w:t>Ensayo clásico con modelos de lenguaje por caracteres: muestra qué aprende una RNN/LSTM y cómo leer sus neuronas internas.</w:t>
      </w:r>
    </w:p>
    <w:p>
      <w:pPr>
        <w:pStyle w:val="ListBullet"/>
      </w:pPr>
      <w:r>
        <w:rPr>
          <w:b/>
        </w:rPr>
        <w:t>RNN en planilla de cálculo (AI by Hand, Tom Yeh)</w:t>
      </w:r>
      <w:r>
        <w:t xml:space="preserve"> — </w:t>
      </w:r>
      <w:hyperlink r:id="rId30">
        <w:r>
          <w:rPr>
            <w:color w:val="1F5FBF"/>
            <w:u w:val="single"/>
          </w:rPr>
          <w:t xml:space="preserve">https://www.byhand.ai/p/recurrent-neural-network-spreadsheet</w:t>
        </w:r>
      </w:hyperlink>
    </w:p>
    <w:p>
      <w:pPr>
        <w:spacing w:after="160"/>
        <w:ind w:left="360"/>
      </w:pPr>
      <w:r>
        <w:t>Una RNN implementada celda por celda en una planilla, para seguir cada multiplicación.</w:t>
      </w:r>
    </w:p>
    <w:p>
      <w:pPr>
        <w:pStyle w:val="ListBullet"/>
      </w:pPr>
      <w:r>
        <w:rPr>
          <w:b/>
        </w:rPr>
        <w:t>¿Podés calcular una RNN a mano? (AI by Hand, Tom Yeh)</w:t>
      </w:r>
      <w:r>
        <w:t xml:space="preserve"> — </w:t>
      </w:r>
      <w:hyperlink r:id="rId31">
        <w:r>
          <w:rPr>
            <w:color w:val="1F5FBF"/>
            <w:u w:val="single"/>
          </w:rPr>
          <w:t xml:space="preserve">https://www.byhand.ai/p/2-can-you-calculate-an-rnn-by-hand</w:t>
        </w:r>
      </w:hyperlink>
    </w:p>
    <w:p>
      <w:pPr>
        <w:spacing w:after="160"/>
        <w:ind w:left="360"/>
      </w:pPr>
      <w:r>
        <w:t>Ejercicio guiado para calcular a mano el estado oculto y la salida de una RNN paso a paso.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nuelcastillo.eu/udemy/Curso-Machine-Learning-Python/" TargetMode="External"/><Relationship Id="rId10" Type="http://schemas.openxmlformats.org/officeDocument/2006/relationships/hyperlink" Target="https://www.manuelcastillo.eu/udemy/Curso-Deep-Learning-Python-Keras/" TargetMode="External"/><Relationship Id="rId11" Type="http://schemas.openxmlformats.org/officeDocument/2006/relationships/hyperlink" Target="https://www.manuelcastillo.eu/udemy/" TargetMode="External"/><Relationship Id="rId12" Type="http://schemas.openxmlformats.org/officeDocument/2006/relationships/hyperlink" Target="https://archive.ics.uci.edu/" TargetMode="External"/><Relationship Id="rId13" Type="http://schemas.openxmlformats.org/officeDocument/2006/relationships/hyperlink" Target="https://www.dataquest.io/blog/free-datasets-for-projects/" TargetMode="External"/><Relationship Id="rId14" Type="http://schemas.openxmlformats.org/officeDocument/2006/relationships/hyperlink" Target="https://www.listendata.com/2017/12/python-pandas-tutorial.html" TargetMode="External"/><Relationship Id="rId15" Type="http://schemas.openxmlformats.org/officeDocument/2006/relationships/hyperlink" Target="https://docs.pytorch.org/tutorials/index.html" TargetMode="External"/><Relationship Id="rId16" Type="http://schemas.openxmlformats.org/officeDocument/2006/relationships/hyperlink" Target="https://aprendeia.com/2018/11/09/bias-y-varianza-en-machine-learning/" TargetMode="External"/><Relationship Id="rId17" Type="http://schemas.openxmlformats.org/officeDocument/2006/relationships/hyperlink" Target="https://www.benfrederickson.com/numerical-optimization/" TargetMode="External"/><Relationship Id="rId18" Type="http://schemas.openxmlformats.org/officeDocument/2006/relationships/hyperlink" Target="https://playground.tensorflow.org/" TargetMode="External"/><Relationship Id="rId19" Type="http://schemas.openxmlformats.org/officeDocument/2006/relationships/hyperlink" Target="https://arxiv.org/abs/1412.6980" TargetMode="External"/><Relationship Id="rId20" Type="http://schemas.openxmlformats.org/officeDocument/2006/relationships/hyperlink" Target="https://medium.com/@lope.ai/multivariate-linear-regression-from-scratch-in-python-5c4f219be6a" TargetMode="External"/><Relationship Id="rId21" Type="http://schemas.openxmlformats.org/officeDocument/2006/relationships/hyperlink" Target="https://mattmazur.com/2015/03/17/a-step-by-step-backpropagation-example/" TargetMode="External"/><Relationship Id="rId22" Type="http://schemas.openxmlformats.org/officeDocument/2006/relationships/hyperlink" Target="https://cs231n.github.io/convolutional-networks/" TargetMode="External"/><Relationship Id="rId23" Type="http://schemas.openxmlformats.org/officeDocument/2006/relationships/hyperlink" Target="https://aigents.co/learn/How-do-convolutional-neural-networks-work" TargetMode="External"/><Relationship Id="rId24" Type="http://schemas.openxmlformats.org/officeDocument/2006/relationships/hyperlink" Target="https://d2l.ai/chapter_convolutional-neural-networks/padding-and-strides.html" TargetMode="External"/><Relationship Id="rId25" Type="http://schemas.openxmlformats.org/officeDocument/2006/relationships/hyperlink" Target="https://deeplizard.com/learn/video/qSTv_m-KFk0" TargetMode="External"/><Relationship Id="rId26" Type="http://schemas.openxmlformats.org/officeDocument/2006/relationships/hyperlink" Target="https://www.geeksforgeeks.org/machine-learning/cnn-introduction-to-padding/" TargetMode="External"/><Relationship Id="rId27" Type="http://schemas.openxmlformats.org/officeDocument/2006/relationships/hyperlink" Target="https://ieeexplore.ieee.org/abstract/document/726791" TargetMode="External"/><Relationship Id="rId28" Type="http://schemas.openxmlformats.org/officeDocument/2006/relationships/hyperlink" Target="https://towardsdatascience.com/recurrent-neural-networks-d4642c9bc7ce/" TargetMode="External"/><Relationship Id="rId29" Type="http://schemas.openxmlformats.org/officeDocument/2006/relationships/hyperlink" Target="https://karpathy.github.io/2015/05/21/rnn-effectiveness/" TargetMode="External"/><Relationship Id="rId30" Type="http://schemas.openxmlformats.org/officeDocument/2006/relationships/hyperlink" Target="https://www.byhand.ai/p/recurrent-neural-network-spreadsheet" TargetMode="External"/><Relationship Id="rId31" Type="http://schemas.openxmlformats.org/officeDocument/2006/relationships/hyperlink" Target="https://www.byhand.ai/p/2-can-you-calculate-an-rnn-by-ha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