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nk43u1lcypoc" w:id="0"/>
      <w:bookmarkEnd w:id="0"/>
      <w:r w:rsidDel="00000000" w:rsidR="00000000" w:rsidRPr="00000000">
        <w:rPr>
          <w:sz w:val="48"/>
          <w:szCs w:val="48"/>
          <w:rtl w:val="0"/>
        </w:rPr>
        <w:t xml:space="preserve">Identified Design Patterns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spacing w:after="0" w:afterAutospacing="0" w:before="240" w:lineRule="auto"/>
        <w:ind w:left="720" w:hanging="360"/>
        <w:rPr/>
      </w:pPr>
      <w:r w:rsidDel="00000000" w:rsidR="00000000" w:rsidRPr="00000000">
        <w:rPr>
          <w:rtl w:val="0"/>
        </w:rPr>
        <w:t xml:space="preserve">Inês Carvalho 45345:</w:t>
      </w:r>
    </w:p>
    <w:p w:rsidR="00000000" w:rsidDel="00000000" w:rsidP="00000000" w:rsidRDefault="00000000" w:rsidRPr="00000000" w14:paraId="00000005">
      <w:pPr>
        <w:numPr>
          <w:ilvl w:val="1"/>
          <w:numId w:val="5"/>
        </w:numPr>
        <w:spacing w:after="0" w:afterAutospacing="0" w:before="0" w:beforeAutospacing="0" w:lineRule="auto"/>
        <w:ind w:left="1440" w:hanging="360"/>
        <w:rPr/>
      </w:pPr>
      <w:r w:rsidDel="00000000" w:rsidR="00000000" w:rsidRPr="00000000">
        <w:rPr>
          <w:rtl w:val="0"/>
        </w:rPr>
        <w:t xml:space="preserve">Pattern 1 - Template Method Pattern:</w:t>
      </w:r>
    </w:p>
    <w:p w:rsidR="00000000" w:rsidDel="00000000" w:rsidP="00000000" w:rsidRDefault="00000000" w:rsidRPr="00000000" w14:paraId="00000006">
      <w:pPr>
        <w:numPr>
          <w:ilvl w:val="1"/>
          <w:numId w:val="1"/>
        </w:numPr>
        <w:spacing w:after="240" w:before="0" w:beforeAutospacing="0" w:lineRule="auto"/>
        <w:ind w:left="1440" w:hanging="360"/>
        <w:rPr/>
      </w:pPr>
      <w:r w:rsidDel="00000000" w:rsidR="00000000" w:rsidRPr="00000000">
        <w:rPr>
          <w:rtl w:val="0"/>
        </w:rPr>
        <w:t xml:space="preserve">Illustraring code snippet:</w:t>
      </w:r>
    </w:p>
    <w:p w:rsidR="00000000" w:rsidDel="00000000" w:rsidP="00000000" w:rsidRDefault="00000000" w:rsidRPr="00000000" w14:paraId="00000007">
      <w:pPr>
        <w:rPr/>
      </w:pPr>
      <w:r w:rsidDel="00000000" w:rsidR="00000000" w:rsidRPr="00000000">
        <w:rPr>
          <w:rtl w:val="0"/>
        </w:rPr>
        <w:tab/>
        <w:tab/>
        <w:tab/>
      </w:r>
    </w:p>
    <w:p w:rsidR="00000000" w:rsidDel="00000000" w:rsidP="00000000" w:rsidRDefault="00000000" w:rsidRPr="00000000" w14:paraId="00000008">
      <w:pPr>
        <w:rPr/>
      </w:pPr>
      <w:r w:rsidDel="00000000" w:rsidR="00000000" w:rsidRPr="00000000">
        <w:rPr>
          <w:rtl w:val="0"/>
        </w:rPr>
        <w:t xml:space="preserve">* On the GPCalenderBase class: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Examples of methods in common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262313" cy="122131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2313" cy="122131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Examples of methods implemented differently: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78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On the AlwaysWorkingTimeCalendarImpl class: </w:t>
      </w:r>
    </w:p>
    <w:p w:rsidR="00000000" w:rsidDel="00000000" w:rsidP="00000000" w:rsidRDefault="00000000" w:rsidRPr="00000000" w14:paraId="00000016">
      <w:pPr>
        <w:rPr/>
      </w:pPr>
      <w:r w:rsidDel="00000000" w:rsidR="00000000" w:rsidRPr="00000000">
        <w:rPr/>
        <w:drawing>
          <wp:inline distB="114300" distT="114300" distL="114300" distR="114300">
            <wp:extent cx="5731200" cy="2540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On the WeekendCalendarImpl: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345523" cy="3445287"/>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45523" cy="34452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367808" cy="2781987"/>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67808" cy="27819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2"/>
        </w:numPr>
        <w:spacing w:after="240" w:before="240" w:lineRule="auto"/>
        <w:ind w:left="1440" w:hanging="360"/>
        <w:rPr/>
      </w:pPr>
      <w:r w:rsidDel="00000000" w:rsidR="00000000" w:rsidRPr="00000000">
        <w:rPr>
          <w:rtl w:val="0"/>
        </w:rPr>
        <w:t xml:space="preserve">The exact location on the codebase: Project -&gt; biz.ganttproject.core -&gt;  src -&gt; main -&gt; java -&gt; biz.ganttproject -&gt; core -&gt; calendar -&gt; walker</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numPr>
          <w:ilvl w:val="1"/>
          <w:numId w:val="4"/>
        </w:numPr>
        <w:spacing w:after="240" w:before="240" w:lineRule="auto"/>
        <w:ind w:left="1440" w:hanging="360"/>
        <w:rPr/>
      </w:pPr>
      <w:r w:rsidDel="00000000" w:rsidR="00000000" w:rsidRPr="00000000">
        <w:rPr>
          <w:rtl w:val="0"/>
        </w:rPr>
        <w:t xml:space="preserve">An explanation of the rationale for identifying this as a pattern instantiation: Both AlwaysWorkingTimeCalendarImpl and Weekend CalendarImpl classes extend GPCalendarBase abstract class. Both of these classes implement the methods that they have in common but execute them differently. Abstract class on the other hand implements the methods in common for all classes that extend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Pattern 2 - &lt;pattern name&gt;: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Illustraring</w:t>
      </w:r>
      <w:r w:rsidDel="00000000" w:rsidR="00000000" w:rsidRPr="00000000">
        <w:rPr>
          <w:rtl w:val="0"/>
        </w:rPr>
        <w:t xml:space="preserve"> code snippet: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The exact location on the codebase: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An explanation of the rationale for identifying this as a pattern instantiation: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Pattern 3 - &lt;pattern name&gt;: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2"/>
          <w:numId w:val="3"/>
        </w:numPr>
        <w:ind w:left="2160" w:hanging="360"/>
      </w:pPr>
      <w:r w:rsidDel="00000000" w:rsidR="00000000" w:rsidRPr="00000000">
        <w:rPr>
          <w:rtl w:val="0"/>
        </w:rPr>
        <w:t xml:space="preserve">Illustraring</w:t>
      </w:r>
      <w:r w:rsidDel="00000000" w:rsidR="00000000" w:rsidRPr="00000000">
        <w:rPr>
          <w:rtl w:val="0"/>
        </w:rPr>
        <w:t xml:space="preserve"> code snippet: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The exact location on the codebase: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2"/>
          <w:numId w:val="3"/>
        </w:numPr>
        <w:ind w:left="2160" w:hanging="360"/>
      </w:pPr>
      <w:r w:rsidDel="00000000" w:rsidR="00000000" w:rsidRPr="00000000">
        <w:rPr>
          <w:rtl w:val="0"/>
        </w:rPr>
        <w:t xml:space="preserve">An explanation of the rationale for identifying this as a pattern instantiation: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