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6.0" w:type="dxa"/>
        <w:jc w:val="left"/>
        <w:tblLayout w:type="fixed"/>
        <w:tblLook w:val="0400"/>
      </w:tblPr>
      <w:tblGrid>
        <w:gridCol w:w="6078"/>
        <w:gridCol w:w="30"/>
        <w:gridCol w:w="3258"/>
        <w:tblGridChange w:id="0">
          <w:tblGrid>
            <w:gridCol w:w="6078"/>
            <w:gridCol w:w="30"/>
            <w:gridCol w:w="3258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Material                        Aço Inoxidável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Tamanho do fio           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 cm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Extensão                       5 cm</w:t>
            </w:r>
          </w:p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bookmarkStart w:colFirst="0" w:colLast="0" w:name="_heading=h.ep8p9agxua0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Pendente                       23mm altura/ 14.5mm comprimento </w:t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.976562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Forte">
    <w:name w:val="Strong"/>
    <w:basedOn w:val="Tipodeletrapredefinidodopargrafo"/>
    <w:uiPriority w:val="22"/>
    <w:qFormat w:val="1"/>
    <w:rsid w:val="00E0156A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oxqqmbvYaxnFYQ9J74MKQRa2sw==">CgMxLjAyDmguZXA4cDlhZ3h1YTBrOAByITFva1FxbnI2M2RRTHJIUGxNUy1XUEYxY1hsMXNBZDBlaA==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2026-09-24T14:03:00Z</dcterms:created>
  <dc:creator>Utilizador do Microsoft Office</dc:creator>
</cp:coreProperties>
</file>