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5FF66F2F" w:rsidR="00C82983" w:rsidRPr="00560167" w:rsidRDefault="00ED1AD9" w:rsidP="00FC667E">
      <w:r>
        <w:rPr>
          <w:noProof/>
          <w:lang w:eastAsia="pt-PT"/>
        </w:rPr>
        <w:drawing>
          <wp:inline distT="0" distB="0" distL="0" distR="0" wp14:anchorId="7516CEBC" wp14:editId="10BB5636">
            <wp:extent cx="1677069" cy="1011600"/>
            <wp:effectExtent l="0" t="0" r="0" b="0"/>
            <wp:docPr id="12" name="Imagem 12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el.pt/media/assets/default/images/logo-is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69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21CBCBCD" w14:textId="7801AC9C" w:rsidR="00003938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003938">
        <w:t xml:space="preserve"> âmbito de Projecto e Seminário </w:t>
      </w:r>
      <w:r w:rsidR="00450922" w:rsidRPr="00560167">
        <w:t>do</w:t>
      </w:r>
    </w:p>
    <w:p w14:paraId="7522564A" w14:textId="22563B6F" w:rsidR="00450922" w:rsidRPr="00560167" w:rsidRDefault="00450922" w:rsidP="00D824D8">
      <w:pPr>
        <w:jc w:val="center"/>
      </w:pPr>
      <w:r w:rsidRPr="00560167">
        <w:t xml:space="preserve"> curso de licenciatura em Engenharia Informática e de Com</w:t>
      </w:r>
      <w:r w:rsidR="0092054F">
        <w:t>putadores</w:t>
      </w:r>
      <w:r w:rsidR="0092054F">
        <w:br/>
        <w:t>Semestre de Verão 2015/2016</w:t>
      </w:r>
      <w:r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547D2B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D84784A" wp14:editId="5D40B7E2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F83CC" id="Straight Connector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13C275" wp14:editId="16DB5257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D6708" id="Straight Connector 5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27151" wp14:editId="76F28308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0095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99E5BA" wp14:editId="5099C949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EA74" id="Straight Connector 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3F1A6836" w14:textId="77777777" w:rsidR="000F187B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</w:t>
      </w:r>
      <w:r w:rsidR="000F187B">
        <w:t xml:space="preserve"> âmbito de Projecto e Seminário </w:t>
      </w:r>
      <w:r w:rsidR="00D20820" w:rsidRPr="00560167">
        <w:t>do</w:t>
      </w:r>
    </w:p>
    <w:p w14:paraId="1EF05D86" w14:textId="731CC4FE" w:rsidR="00D20820" w:rsidRPr="00560167" w:rsidRDefault="00D20820" w:rsidP="00D824D8">
      <w:pPr>
        <w:jc w:val="center"/>
      </w:pPr>
      <w:r w:rsidRPr="00560167">
        <w:t xml:space="preserve"> curso de licenciatura em Engenharia Informática e de Com</w:t>
      </w:r>
      <w:r w:rsidR="002C245D">
        <w:t>putadores</w:t>
      </w:r>
      <w:r w:rsidR="002C245D">
        <w:br/>
        <w:t>Semestre de Verão 2015/2016</w:t>
      </w:r>
      <w:r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547D2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50425108"/>
      <w:r w:rsidRPr="000B3A22">
        <w:t>Resumo</w:t>
      </w:r>
      <w:bookmarkEnd w:id="0"/>
    </w:p>
    <w:p w14:paraId="7642F641" w14:textId="715B489B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</w:t>
      </w:r>
      <w:r w:rsidR="0094206B" w:rsidRPr="007876B1">
        <w:rPr>
          <w:i/>
        </w:rPr>
        <w:t>plug-in</w:t>
      </w:r>
      <w:r w:rsidR="0094206B">
        <w:t xml:space="preserve">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sintaxe</w:t>
      </w:r>
      <w:r w:rsidR="00574245">
        <w:t xml:space="preserve"> e da semântica</w:t>
      </w:r>
      <w:r w:rsidR="00CC13A7">
        <w:t xml:space="preserve">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r w:rsidR="005C000F">
        <w:t xml:space="preserve">. </w:t>
      </w:r>
    </w:p>
    <w:p w14:paraId="47139939" w14:textId="77777777" w:rsidR="00560167" w:rsidRDefault="00560167" w:rsidP="004A793F"/>
    <w:p w14:paraId="672A391B" w14:textId="67089FFD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 xml:space="preserve">Processador PDS16; </w:t>
      </w:r>
      <w:r w:rsidR="007B26FF" w:rsidRPr="007876B1">
        <w:rPr>
          <w:i/>
        </w:rPr>
        <w:t>Assembly</w:t>
      </w:r>
      <w:r w:rsidR="003478B6">
        <w:t xml:space="preserve">; </w:t>
      </w:r>
      <w:r w:rsidR="00ED41F9" w:rsidRPr="007876B1">
        <w:rPr>
          <w:i/>
        </w:rPr>
        <w:t>Xtext</w:t>
      </w:r>
      <w:r w:rsidR="003478B6">
        <w:t>;</w:t>
      </w:r>
      <w:r w:rsidR="007B26FF">
        <w:t xml:space="preserve"> </w:t>
      </w:r>
      <w:r w:rsidR="007B26FF" w:rsidRPr="007876B1">
        <w:rPr>
          <w:i/>
        </w:rPr>
        <w:t>Eclipse</w:t>
      </w:r>
      <w:r w:rsidR="007B26FF">
        <w:t>;</w:t>
      </w:r>
      <w:r w:rsidR="003478B6">
        <w:t xml:space="preserve"> </w:t>
      </w:r>
      <w:r w:rsidR="00A75596" w:rsidRPr="007876B1">
        <w:rPr>
          <w:i/>
        </w:rPr>
        <w:t>Plug-in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3" w:name="_Toc450425109"/>
      <w:r w:rsidRPr="00AB0EC2">
        <w:lastRenderedPageBreak/>
        <w:t>Índice</w:t>
      </w:r>
      <w:bookmarkEnd w:id="1"/>
      <w:bookmarkEnd w:id="2"/>
      <w:bookmarkEnd w:id="3"/>
    </w:p>
    <w:p w14:paraId="45985DB1" w14:textId="77777777" w:rsidR="00CA5D8A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0425108" w:history="1">
        <w:r w:rsidRPr="007062B7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14F265F" w14:textId="77777777" w:rsidR="00CA5D8A" w:rsidRDefault="00C8482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09" w:history="1">
        <w:r w:rsidR="00CA5D8A" w:rsidRPr="007062B7">
          <w:rPr>
            <w:rStyle w:val="Hiperligao"/>
            <w:noProof/>
          </w:rPr>
          <w:t>Índice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_Toc450425109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vii</w:t>
        </w:r>
        <w:r w:rsidR="00CA5D8A">
          <w:rPr>
            <w:noProof/>
            <w:webHidden/>
          </w:rPr>
          <w:fldChar w:fldCharType="end"/>
        </w:r>
      </w:hyperlink>
    </w:p>
    <w:p w14:paraId="547FC089" w14:textId="77777777" w:rsidR="00CA5D8A" w:rsidRDefault="00C8482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0" w:history="1">
        <w:r w:rsidR="00CA5D8A" w:rsidRPr="007062B7">
          <w:rPr>
            <w:rStyle w:val="Hiperligao"/>
            <w:noProof/>
          </w:rPr>
          <w:t>Lista de Figuras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ix</w:t>
        </w:r>
        <w:r w:rsidR="00CA5D8A">
          <w:rPr>
            <w:noProof/>
            <w:webHidden/>
          </w:rPr>
          <w:fldChar w:fldCharType="end"/>
        </w:r>
      </w:hyperlink>
    </w:p>
    <w:p w14:paraId="440A2030" w14:textId="77777777" w:rsidR="00CA5D8A" w:rsidRDefault="00C8482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1" w:history="1">
        <w:r w:rsidR="00CA5D8A" w:rsidRPr="007062B7">
          <w:rPr>
            <w:rStyle w:val="Hiperligao"/>
            <w:noProof/>
          </w:rPr>
          <w:t>Lista de Tabelas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xi</w:t>
        </w:r>
        <w:r w:rsidR="00CA5D8A">
          <w:rPr>
            <w:noProof/>
            <w:webHidden/>
          </w:rPr>
          <w:fldChar w:fldCharType="end"/>
        </w:r>
      </w:hyperlink>
    </w:p>
    <w:p w14:paraId="53819D44" w14:textId="77777777" w:rsidR="00CA5D8A" w:rsidRDefault="00C8482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2" w:history="1">
        <w:r w:rsidR="00CA5D8A" w:rsidRPr="007062B7">
          <w:rPr>
            <w:rStyle w:val="Hiperligao"/>
            <w:noProof/>
          </w:rPr>
          <w:t>1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2E7B0CA6" w14:textId="77777777" w:rsidR="00CA5D8A" w:rsidRDefault="00C8482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3" w:history="1">
        <w:r w:rsidR="00CA5D8A" w:rsidRPr="007062B7">
          <w:rPr>
            <w:rStyle w:val="Hiperligao"/>
            <w:noProof/>
          </w:rPr>
          <w:t>1.1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Enquadramento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41A11911" w14:textId="77777777" w:rsidR="00CA5D8A" w:rsidRDefault="00C8482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4" w:history="1">
        <w:r w:rsidR="00CA5D8A" w:rsidRPr="007062B7">
          <w:rPr>
            <w:rStyle w:val="Hiperligao"/>
            <w:noProof/>
          </w:rPr>
          <w:t>1.2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Motivação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3</w:t>
        </w:r>
        <w:r w:rsidR="00CA5D8A">
          <w:rPr>
            <w:noProof/>
            <w:webHidden/>
          </w:rPr>
          <w:fldChar w:fldCharType="end"/>
        </w:r>
      </w:hyperlink>
    </w:p>
    <w:p w14:paraId="5C4B7611" w14:textId="77777777" w:rsidR="00CA5D8A" w:rsidRDefault="00C8482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5" w:history="1">
        <w:r w:rsidR="00CA5D8A" w:rsidRPr="007062B7">
          <w:rPr>
            <w:rStyle w:val="Hiperligao"/>
            <w:noProof/>
          </w:rPr>
          <w:t>1.3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Objetivos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4</w:t>
        </w:r>
        <w:r w:rsidR="00CA5D8A">
          <w:rPr>
            <w:noProof/>
            <w:webHidden/>
          </w:rPr>
          <w:fldChar w:fldCharType="end"/>
        </w:r>
      </w:hyperlink>
    </w:p>
    <w:p w14:paraId="55FD62A9" w14:textId="77777777" w:rsidR="00CA5D8A" w:rsidRDefault="00C8482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6" w:history="1">
        <w:r w:rsidR="00CA5D8A" w:rsidRPr="007062B7">
          <w:rPr>
            <w:rStyle w:val="Hiperligao"/>
            <w:noProof/>
          </w:rPr>
          <w:t>2.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PDS16 DSL – Linguagem de Domínio Especifico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74BECA3A" w14:textId="77777777" w:rsidR="00CA5D8A" w:rsidRDefault="00C8482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7" w:history="1">
        <w:r w:rsidR="00CA5D8A" w:rsidRPr="007062B7">
          <w:rPr>
            <w:rStyle w:val="Hiperligao"/>
            <w:noProof/>
          </w:rPr>
          <w:t>2.1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5661154B" w14:textId="77777777" w:rsidR="00CA5D8A" w:rsidRDefault="00C8482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8" w:history="1">
        <w:r w:rsidR="00CA5D8A" w:rsidRPr="007062B7">
          <w:rPr>
            <w:rStyle w:val="Hiperligao"/>
            <w:noProof/>
          </w:rPr>
          <w:t>2.2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Modelo de programação (ISA)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6</w:t>
        </w:r>
        <w:r w:rsidR="00CA5D8A">
          <w:rPr>
            <w:noProof/>
            <w:webHidden/>
          </w:rPr>
          <w:fldChar w:fldCharType="end"/>
        </w:r>
      </w:hyperlink>
    </w:p>
    <w:p w14:paraId="657AD2C2" w14:textId="77777777" w:rsidR="00CA5D8A" w:rsidRDefault="00C8482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19" w:history="1">
        <w:r w:rsidR="00CA5D8A" w:rsidRPr="007062B7">
          <w:rPr>
            <w:rStyle w:val="Hiperligao"/>
            <w:noProof/>
          </w:rPr>
          <w:t>2.2.1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Mapa de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3F447A0" w14:textId="77777777" w:rsidR="00CA5D8A" w:rsidRDefault="00C8482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0" w:history="1">
        <w:r w:rsidR="00CA5D8A" w:rsidRPr="007062B7">
          <w:rPr>
            <w:rStyle w:val="Hiperligao"/>
            <w:noProof/>
          </w:rPr>
          <w:t>2.2.2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Registos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D6C9539" w14:textId="77777777" w:rsidR="00CA5D8A" w:rsidRDefault="00C8482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1" w:history="1">
        <w:r w:rsidR="00CA5D8A" w:rsidRPr="007062B7">
          <w:rPr>
            <w:rStyle w:val="Hiperligao"/>
            <w:noProof/>
          </w:rPr>
          <w:t>2.2.3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Instruções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09A58C38" w14:textId="77777777" w:rsidR="00CA5D8A" w:rsidRDefault="00C84822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7" w:history="1">
        <w:r w:rsidR="00CA5D8A" w:rsidRPr="007062B7">
          <w:rPr>
            <w:rStyle w:val="Hiperligao"/>
            <w:noProof/>
          </w:rPr>
          <w:t>2.2.3.1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Acesso a memória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2F00F206" w14:textId="77777777" w:rsidR="00CA5D8A" w:rsidRDefault="00C84822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8" w:history="1">
        <w:r w:rsidR="00CA5D8A" w:rsidRPr="007062B7">
          <w:rPr>
            <w:rStyle w:val="Hiperligao"/>
            <w:noProof/>
          </w:rPr>
          <w:t>2.2.3.2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Processamento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9</w:t>
        </w:r>
        <w:r w:rsidR="00CA5D8A">
          <w:rPr>
            <w:noProof/>
            <w:webHidden/>
          </w:rPr>
          <w:fldChar w:fldCharType="end"/>
        </w:r>
      </w:hyperlink>
    </w:p>
    <w:p w14:paraId="52519410" w14:textId="77777777" w:rsidR="00CA5D8A" w:rsidRDefault="00C84822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9" w:history="1">
        <w:r w:rsidR="00CA5D8A" w:rsidRPr="007062B7">
          <w:rPr>
            <w:rStyle w:val="Hiperligao"/>
            <w:noProof/>
          </w:rPr>
          <w:t>2.2.3.3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Controlo de Fluxo de Execução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10</w:t>
        </w:r>
        <w:r w:rsidR="00CA5D8A">
          <w:rPr>
            <w:noProof/>
            <w:webHidden/>
          </w:rPr>
          <w:fldChar w:fldCharType="end"/>
        </w:r>
      </w:hyperlink>
    </w:p>
    <w:p w14:paraId="1EAA1962" w14:textId="77777777" w:rsidR="00CA5D8A" w:rsidRDefault="00C8482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0" w:history="1">
        <w:r w:rsidR="00CA5D8A" w:rsidRPr="007062B7">
          <w:rPr>
            <w:rStyle w:val="Hiperligao"/>
            <w:noProof/>
          </w:rPr>
          <w:t>2.3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Assembler dasm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7E9C89D5" w14:textId="77777777" w:rsidR="00CA5D8A" w:rsidRDefault="00C8482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1" w:history="1">
        <w:r w:rsidR="00CA5D8A" w:rsidRPr="007062B7">
          <w:rPr>
            <w:rStyle w:val="Hiperligao"/>
            <w:noProof/>
          </w:rPr>
          <w:t>2.3.1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660AA49" w14:textId="77777777" w:rsidR="00CA5D8A" w:rsidRDefault="00C8482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2" w:history="1">
        <w:r w:rsidR="00CA5D8A" w:rsidRPr="007062B7">
          <w:rPr>
            <w:rStyle w:val="Hiperligao"/>
            <w:noProof/>
          </w:rPr>
          <w:t>2.3.2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Reserva e iniciação da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571A0BD" w14:textId="77777777" w:rsidR="00CA5D8A" w:rsidRDefault="00C8482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3" w:history="1">
        <w:r w:rsidR="00CA5D8A" w:rsidRPr="007062B7">
          <w:rPr>
            <w:rStyle w:val="Hiperligao"/>
            <w:noProof/>
          </w:rPr>
          <w:t>2.3.3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Diretivas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033053EC" w14:textId="77777777" w:rsidR="00CA5D8A" w:rsidRDefault="00C8482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34" w:history="1">
        <w:r w:rsidR="00CA5D8A" w:rsidRPr="007062B7">
          <w:rPr>
            <w:rStyle w:val="Hiperligao"/>
            <w:noProof/>
          </w:rPr>
          <w:t>3.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Framework Xtext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70102F5E" w14:textId="77777777" w:rsidR="00CA5D8A" w:rsidRDefault="00C8482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5" w:history="1">
        <w:r w:rsidR="00CA5D8A" w:rsidRPr="007062B7">
          <w:rPr>
            <w:rStyle w:val="Hiperligao"/>
            <w:noProof/>
          </w:rPr>
          <w:t>3.1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37F6108D" w14:textId="77777777" w:rsidR="00CA5D8A" w:rsidRDefault="00C8482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6" w:history="1">
        <w:r w:rsidR="00CA5D8A" w:rsidRPr="007062B7">
          <w:rPr>
            <w:rStyle w:val="Hiperligao"/>
            <w:noProof/>
          </w:rPr>
          <w:t>3.2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Arquitetura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15</w:t>
        </w:r>
        <w:r w:rsidR="00CA5D8A">
          <w:rPr>
            <w:noProof/>
            <w:webHidden/>
          </w:rPr>
          <w:fldChar w:fldCharType="end"/>
        </w:r>
      </w:hyperlink>
    </w:p>
    <w:p w14:paraId="75E5D540" w14:textId="77777777" w:rsidR="00CA5D8A" w:rsidRDefault="00C8482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7" w:history="1">
        <w:r w:rsidR="00CA5D8A" w:rsidRPr="007062B7">
          <w:rPr>
            <w:rStyle w:val="Hiperligao"/>
            <w:noProof/>
          </w:rPr>
          <w:t>3.3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16</w:t>
        </w:r>
        <w:r w:rsidR="00CA5D8A">
          <w:rPr>
            <w:noProof/>
            <w:webHidden/>
          </w:rPr>
          <w:fldChar w:fldCharType="end"/>
        </w:r>
      </w:hyperlink>
    </w:p>
    <w:p w14:paraId="0D32E4E6" w14:textId="77777777" w:rsidR="00CA5D8A" w:rsidRDefault="00C8482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8" w:history="1">
        <w:r w:rsidR="00CA5D8A" w:rsidRPr="007062B7">
          <w:rPr>
            <w:rStyle w:val="Hiperligao"/>
            <w:noProof/>
          </w:rPr>
          <w:t>3.3.1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Regras da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17</w:t>
        </w:r>
        <w:r w:rsidR="00CA5D8A">
          <w:rPr>
            <w:noProof/>
            <w:webHidden/>
          </w:rPr>
          <w:fldChar w:fldCharType="end"/>
        </w:r>
      </w:hyperlink>
    </w:p>
    <w:p w14:paraId="74840DB7" w14:textId="77777777" w:rsidR="00CA5D8A" w:rsidRDefault="00C8482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9" w:history="1">
        <w:r w:rsidR="00CA5D8A" w:rsidRPr="007062B7">
          <w:rPr>
            <w:rStyle w:val="Hiperligao"/>
            <w:noProof/>
          </w:rPr>
          <w:t>3.3.2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Definição dos elementos do analisador de regras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18</w:t>
        </w:r>
        <w:r w:rsidR="00CA5D8A">
          <w:rPr>
            <w:noProof/>
            <w:webHidden/>
          </w:rPr>
          <w:fldChar w:fldCharType="end"/>
        </w:r>
      </w:hyperlink>
    </w:p>
    <w:p w14:paraId="090F0E3C" w14:textId="77777777" w:rsidR="00CA5D8A" w:rsidRDefault="00C8482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40" w:history="1">
        <w:r w:rsidR="00CA5D8A" w:rsidRPr="007062B7">
          <w:rPr>
            <w:rStyle w:val="Hiperligao"/>
            <w:noProof/>
          </w:rPr>
          <w:t>3.4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Integração com a plataforma Ecplise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21A1C4E1" w14:textId="77777777" w:rsidR="00CA5D8A" w:rsidRDefault="00C8482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2" w:history="1">
        <w:r w:rsidR="00CA5D8A" w:rsidRPr="007062B7">
          <w:rPr>
            <w:rStyle w:val="Hiperligao"/>
            <w:noProof/>
          </w:rPr>
          <w:t>3.4.1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Configuração do plug-in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60A9E3D" w14:textId="77777777" w:rsidR="00CA5D8A" w:rsidRDefault="00C8482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3" w:history="1">
        <w:r w:rsidR="00CA5D8A" w:rsidRPr="007062B7">
          <w:rPr>
            <w:rStyle w:val="Hiperligao"/>
            <w:noProof/>
          </w:rPr>
          <w:t>3.4.2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Syntax Highlight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0657455" w14:textId="77777777" w:rsidR="00CA5D8A" w:rsidRDefault="00C84822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4" w:history="1">
        <w:r w:rsidR="00CA5D8A" w:rsidRPr="007062B7">
          <w:rPr>
            <w:rStyle w:val="Hiperligao"/>
            <w:noProof/>
          </w:rPr>
          <w:t>3.4.2.1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Estilo do texto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F2CC97A" w14:textId="77777777" w:rsidR="00CA5D8A" w:rsidRDefault="00C84822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5" w:history="1">
        <w:r w:rsidR="00CA5D8A" w:rsidRPr="007062B7">
          <w:rPr>
            <w:rStyle w:val="Hiperligao"/>
            <w:noProof/>
          </w:rPr>
          <w:t>3.4.2.2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Highlight léxico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43A3D09" w14:textId="77777777" w:rsidR="00CA5D8A" w:rsidRDefault="00C84822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6" w:history="1">
        <w:r w:rsidR="00CA5D8A" w:rsidRPr="007062B7">
          <w:rPr>
            <w:rStyle w:val="Hiperligao"/>
            <w:noProof/>
          </w:rPr>
          <w:t>3.4.2.3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Highligt semântico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9447BE0" w14:textId="77777777" w:rsidR="00CA5D8A" w:rsidRDefault="00C8482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7" w:history="1">
        <w:r w:rsidR="00CA5D8A" w:rsidRPr="007062B7">
          <w:rPr>
            <w:rStyle w:val="Hiperligao"/>
            <w:noProof/>
          </w:rPr>
          <w:t>3.4.3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Gerador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3513915" w14:textId="77777777" w:rsidR="00CA5D8A" w:rsidRDefault="00C8482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8" w:history="1">
        <w:r w:rsidR="00CA5D8A" w:rsidRPr="007062B7">
          <w:rPr>
            <w:rStyle w:val="Hiperligao"/>
            <w:noProof/>
          </w:rPr>
          <w:t>4.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Progresso do Projeto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20</w:t>
        </w:r>
        <w:r w:rsidR="00CA5D8A">
          <w:rPr>
            <w:noProof/>
            <w:webHidden/>
          </w:rPr>
          <w:fldChar w:fldCharType="end"/>
        </w:r>
      </w:hyperlink>
    </w:p>
    <w:p w14:paraId="6E07CC71" w14:textId="77777777" w:rsidR="00CA5D8A" w:rsidRDefault="00C8482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9" w:history="1">
        <w:r w:rsidR="00CA5D8A" w:rsidRPr="007062B7">
          <w:rPr>
            <w:rStyle w:val="Hiperligao"/>
            <w:noProof/>
          </w:rPr>
          <w:t>Referências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23</w:t>
        </w:r>
        <w:r w:rsidR="00CA5D8A">
          <w:rPr>
            <w:noProof/>
            <w:webHidden/>
          </w:rPr>
          <w:fldChar w:fldCharType="end"/>
        </w:r>
      </w:hyperlink>
    </w:p>
    <w:p w14:paraId="1A5E450F" w14:textId="1F7EC066" w:rsidR="002B1585" w:rsidRDefault="00CA5D8A" w:rsidP="002B1585">
      <w:r>
        <w:rPr>
          <w:rFonts w:asciiTheme="minorHAnsi" w:hAnsiTheme="minorHAnsi"/>
          <w:sz w:val="20"/>
          <w:szCs w:val="20"/>
        </w:rP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0425110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52716A23" w14:textId="77777777" w:rsidR="002B062E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0305764" w:history="1">
        <w:r w:rsidR="002B062E" w:rsidRPr="00437E99">
          <w:rPr>
            <w:rStyle w:val="Hiperligao"/>
            <w:noProof/>
          </w:rPr>
          <w:t>Figura 1 – Exemplo de um ciclo de desenvolvimento de um programa/aplicação. [1]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_Toc450305764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</w:t>
        </w:r>
        <w:r w:rsidR="002B062E">
          <w:rPr>
            <w:noProof/>
            <w:webHidden/>
          </w:rPr>
          <w:fldChar w:fldCharType="end"/>
        </w:r>
      </w:hyperlink>
    </w:p>
    <w:p w14:paraId="6401A87D" w14:textId="77777777" w:rsidR="002B062E" w:rsidRDefault="00C8482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5" w:history="1">
        <w:r w:rsidR="002B062E" w:rsidRPr="00437E99">
          <w:rPr>
            <w:rStyle w:val="Hiperligao"/>
            <w:noProof/>
          </w:rPr>
          <w:t>Figura 2 - Exemplo de código de instruções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_Toc450305765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2EA9B334" w14:textId="77777777" w:rsidR="002B062E" w:rsidRDefault="00C8482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6" w:history="1">
        <w:r w:rsidR="002B062E" w:rsidRPr="00437E99">
          <w:rPr>
            <w:rStyle w:val="Hiperligao"/>
            <w:noProof/>
          </w:rPr>
          <w:t>Figura 3 - Classes geradas pela framework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_Toc450305766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3F4CAC08" w14:textId="77777777" w:rsidR="002B062E" w:rsidRDefault="00C8482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7" w:history="1">
        <w:r w:rsidR="002B062E" w:rsidRPr="00437E99">
          <w:rPr>
            <w:rStyle w:val="Hiperligao"/>
            <w:noProof/>
          </w:rPr>
          <w:t>Figura 4 - Código exemplo da definição das regras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_Toc450305767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7B707616" w14:textId="77777777" w:rsidR="002B062E" w:rsidRDefault="00C8482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50305768" w:history="1">
        <w:r w:rsidR="002B062E" w:rsidRPr="00437E99">
          <w:rPr>
            <w:rStyle w:val="Hiperligao"/>
            <w:noProof/>
          </w:rPr>
          <w:t>Figura 5 - Código exemplo da definição regras terminais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_Toc450305768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246F1943" w14:textId="77777777" w:rsidR="002B062E" w:rsidRDefault="00C8482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9" w:history="1">
        <w:r w:rsidR="002B062E" w:rsidRPr="00437E99">
          <w:rPr>
            <w:rStyle w:val="Hiperligao"/>
            <w:noProof/>
          </w:rPr>
          <w:t>Figura 6 - Código da classe Pds16asmRuntimeModule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_Toc450305769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5528EF23" w14:textId="77777777" w:rsidR="002B062E" w:rsidRDefault="00C8482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70" w:history="1">
        <w:r w:rsidR="002B062E" w:rsidRPr="00437E99">
          <w:rPr>
            <w:rStyle w:val="Hiperligao"/>
            <w:noProof/>
          </w:rPr>
          <w:t>Figura 7 - Exemplo de um validador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_Toc450305770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50425111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422727AB" w14:textId="77777777" w:rsidR="00445785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94425" w:history="1">
        <w:r w:rsidR="00445785" w:rsidRPr="00665037">
          <w:rPr>
            <w:rStyle w:val="Hiperligao"/>
            <w:noProof/>
          </w:rPr>
          <w:t>Tabela 1 - Diagrama de Gantt relativo à previsão da execução do trabalho.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19</w:t>
        </w:r>
        <w:r w:rsidR="00445785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6" w:name="_Toc450425112"/>
      <w:r w:rsidRPr="003E5A2E">
        <w:lastRenderedPageBreak/>
        <w:t>Introdução</w:t>
      </w:r>
      <w:bookmarkEnd w:id="6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50425113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66114F5A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>No domínio da Informática, um programa consiste no conjunto das instruções que define o algoritmo desenvolvido para resolver um dado problema usando um sistema computacional</w:t>
      </w:r>
      <w:r w:rsidR="00265C5C">
        <w:rPr>
          <w:rFonts w:cs="Times New Roman"/>
        </w:rPr>
        <w:t xml:space="preserve"> programável</w:t>
      </w:r>
      <w:r w:rsidRPr="00427127">
        <w:rPr>
          <w:rFonts w:cs="Times New Roman"/>
        </w:rPr>
        <w:t xml:space="preserve">. Para que esse sistema possa realizar as operações definidas por estas instruções é pois necessário que as mesmas sejam </w:t>
      </w:r>
      <w:r w:rsidR="00265C5C">
        <w:rPr>
          <w:rFonts w:cs="Times New Roman"/>
        </w:rPr>
        <w:t>apresentadas</w:t>
      </w:r>
      <w:r w:rsidRPr="00427127">
        <w:rPr>
          <w:rFonts w:cs="Times New Roman"/>
        </w:rPr>
        <w:t xml:space="preserve"> usando a linguagem enten</w:t>
      </w:r>
      <w:r w:rsidR="00265C5C">
        <w:rPr>
          <w:rFonts w:cs="Times New Roman"/>
        </w:rPr>
        <w:t>dida pela máquina, que consiste</w:t>
      </w:r>
      <w:r w:rsidRPr="00427127">
        <w:rPr>
          <w:rFonts w:cs="Times New Roman"/>
        </w:rPr>
        <w:t xml:space="preserve">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574245" w:rsidRPr="006443B1">
        <w:rPr>
          <w:b/>
          <w:sz w:val="20"/>
        </w:rPr>
        <w:t xml:space="preserve">Figura </w:t>
      </w:r>
      <w:r w:rsidR="00574245">
        <w:rPr>
          <w:b/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6CBC744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0305764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0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1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58C585EF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</w:t>
      </w:r>
      <w:r w:rsidR="00265C5C">
        <w:rPr>
          <w:rFonts w:cs="Times New Roman"/>
        </w:rPr>
        <w:t xml:space="preserve">implementar o programa usando uma dada linguagem, obtendo-se assim </w:t>
      </w:r>
      <w:r w:rsidRPr="00D1714A">
        <w:rPr>
          <w:rFonts w:cs="Times New Roman"/>
        </w:rPr>
        <w:t>um ou vá</w:t>
      </w:r>
      <w:r w:rsidR="00265C5C">
        <w:rPr>
          <w:rFonts w:cs="Times New Roman"/>
        </w:rPr>
        <w:t xml:space="preserve">rios ficheiros fonte. </w:t>
      </w:r>
      <w:r w:rsidR="00021570">
        <w:rPr>
          <w:rFonts w:cs="Times New Roman"/>
        </w:rPr>
        <w:t>De seguida, e</w:t>
      </w:r>
      <w:r w:rsidR="00776271">
        <w:rPr>
          <w:rFonts w:cs="Times New Roman"/>
        </w:rPr>
        <w:t>stes são</w:t>
      </w:r>
      <w:r w:rsidR="00021570">
        <w:rPr>
          <w:rFonts w:cs="Times New Roman"/>
        </w:rPr>
        <w:t xml:space="preserve"> traduzidos para a linguagem entendida pela maquina recorrendo a</w:t>
      </w:r>
      <w:r w:rsidR="00265C5C">
        <w:rPr>
          <w:rFonts w:cs="Times New Roman"/>
        </w:rPr>
        <w:t xml:space="preserve"> </w:t>
      </w:r>
      <w:r w:rsidRPr="00D1714A">
        <w:rPr>
          <w:rFonts w:cs="Times New Roman"/>
        </w:rPr>
        <w:t xml:space="preserve">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</w:t>
      </w:r>
      <w:r w:rsidR="0081330E">
        <w:rPr>
          <w:rFonts w:cs="Times New Roman"/>
        </w:rPr>
        <w:t xml:space="preserve">verificam as regras sintáticas </w:t>
      </w:r>
      <w:r w:rsidRPr="00D1714A">
        <w:rPr>
          <w:rFonts w:cs="Times New Roman"/>
        </w:rPr>
        <w:t xml:space="preserve">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</w:t>
      </w:r>
      <w:r w:rsidR="0081330E">
        <w:rPr>
          <w:rFonts w:cs="Times New Roman"/>
        </w:rPr>
        <w:t xml:space="preserve"> localizável em memoria</w:t>
      </w:r>
      <w:r w:rsidRPr="00D1714A">
        <w:rPr>
          <w:rFonts w:cs="Times New Roman"/>
        </w:rPr>
        <w:t>, i.e. um ficheiro executável. Para garantir a correta implementação da solução desejada, são realizados um conjunto</w:t>
      </w:r>
      <w:r w:rsidR="0081330E">
        <w:rPr>
          <w:rFonts w:cs="Times New Roman"/>
        </w:rPr>
        <w:t xml:space="preserve"> de testes sobre este ficheiro antes de se dar por concluído o desenvolvimento do programa.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lastRenderedPageBreak/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5451409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</w:t>
      </w:r>
      <w:r w:rsidR="00A41DB4">
        <w:rPr>
          <w:rFonts w:cs="Times New Roman"/>
        </w:rPr>
        <w:t>em indentado e estruturado. A</w:t>
      </w:r>
      <w:r w:rsidRPr="00D1714A">
        <w:rPr>
          <w:rFonts w:cs="Times New Roman"/>
        </w:rPr>
        <w:t xml:space="preserve">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</w:t>
      </w:r>
      <w:r w:rsidR="00A41DB4">
        <w:rPr>
          <w:rFonts w:cs="Times New Roman"/>
        </w:rPr>
        <w:t xml:space="preserve">também </w:t>
      </w:r>
      <w:r w:rsidRPr="00D1714A">
        <w:rPr>
          <w:rFonts w:cs="Times New Roman"/>
        </w:rPr>
        <w:t>facilita a leitura e análise do código fonte, para além de potenciar a deteção de erros de sintaxe.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62D851B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>ou o DRJava</w:t>
      </w:r>
      <w:sdt>
        <w:sdtPr>
          <w:rPr>
            <w:rFonts w:cs="Times New Roman"/>
          </w:rPr>
          <w:id w:val="-37050752"/>
          <w:citation/>
        </w:sdtPr>
        <w:sdtContent>
          <w:r w:rsidR="0087480C">
            <w:rPr>
              <w:rFonts w:cs="Times New Roman"/>
            </w:rPr>
            <w:fldChar w:fldCharType="begin"/>
          </w:r>
          <w:r w:rsidR="0087480C">
            <w:rPr>
              <w:rFonts w:cs="Times New Roman"/>
            </w:rPr>
            <w:instrText xml:space="preserve"> CITATION DrJ \l 2070 </w:instrText>
          </w:r>
          <w:r w:rsidR="0087480C">
            <w:rPr>
              <w:rFonts w:cs="Times New Roman"/>
            </w:rPr>
            <w:fldChar w:fldCharType="separate"/>
          </w:r>
          <w:r w:rsidR="0087480C">
            <w:rPr>
              <w:rFonts w:cs="Times New Roman"/>
              <w:noProof/>
            </w:rPr>
            <w:t xml:space="preserve"> </w:t>
          </w:r>
          <w:r w:rsidR="0087480C" w:rsidRPr="0087480C">
            <w:rPr>
              <w:rFonts w:cs="Times New Roman"/>
              <w:noProof/>
            </w:rPr>
            <w:t>[1]</w:t>
          </w:r>
          <w:r w:rsidR="0087480C">
            <w:rPr>
              <w:rFonts w:cs="Times New Roman"/>
            </w:rPr>
            <w:fldChar w:fldCharType="end"/>
          </w:r>
        </w:sdtContent>
      </w:sdt>
      <w:r w:rsidR="00A32F79">
        <w:rPr>
          <w:rFonts w:cs="Times New Roman"/>
        </w:rPr>
        <w:t xml:space="preserve">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 xml:space="preserve">. Estes podem ser criados a partir de bibliotecas que dão o suporte à </w:t>
      </w:r>
      <w:r w:rsidR="00A41DB4">
        <w:rPr>
          <w:rFonts w:cs="Times New Roman"/>
        </w:rPr>
        <w:t>criação</w:t>
      </w:r>
      <w:r w:rsidRPr="00D1714A">
        <w:rPr>
          <w:rFonts w:cs="Times New Roman"/>
        </w:rPr>
        <w:t>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2" w:name="_Toc450425114"/>
      <w:r>
        <w:lastRenderedPageBreak/>
        <w:t>Motivação</w:t>
      </w:r>
      <w:bookmarkEnd w:id="12"/>
    </w:p>
    <w:p w14:paraId="553A66CD" w14:textId="160B6CEE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 arquitetura </w:t>
      </w:r>
      <w:r w:rsidR="003B0B96">
        <w:rPr>
          <w:rFonts w:cs="Times New Roman"/>
        </w:rPr>
        <w:t>Processador Didático Simples a 16 bits (</w:t>
      </w:r>
      <w:r w:rsidRPr="00D1714A">
        <w:rPr>
          <w:rFonts w:cs="Times New Roman"/>
        </w:rPr>
        <w:t>PDS16</w:t>
      </w:r>
      <w:r w:rsidR="003B0B96">
        <w:rPr>
          <w:rFonts w:cs="Times New Roman"/>
        </w:rPr>
        <w:t>)</w:t>
      </w:r>
      <w:sdt>
        <w:sdtPr>
          <w:rPr>
            <w:rFonts w:cs="Times New Roman"/>
          </w:rPr>
          <w:id w:val="1979647793"/>
          <w:citation/>
        </w:sdtPr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15677BBA" w14:textId="00959126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  <w:r w:rsidR="00D52BBC">
        <w:rPr>
          <w:rFonts w:cs="Times New Roman"/>
        </w:rPr>
        <w:t xml:space="preserve"> Desta forma,</w:t>
      </w:r>
      <w:r w:rsidRPr="00D1714A">
        <w:rPr>
          <w:rFonts w:cs="Times New Roman"/>
        </w:rPr>
        <w:t xml:space="preserve">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3" w:name="_Toc450425115"/>
      <w:r>
        <w:lastRenderedPageBreak/>
        <w:t>Objetivos</w:t>
      </w:r>
      <w:bookmarkEnd w:id="13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26B8150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</w:t>
      </w:r>
      <w:r w:rsidR="00A41DB4">
        <w:rPr>
          <w:rFonts w:cs="Times New Roman"/>
        </w:rPr>
        <w:t>ntas para fazer uma verificação</w:t>
      </w:r>
      <w:r w:rsidRPr="00D1714A">
        <w:rPr>
          <w:rFonts w:cs="Times New Roman"/>
        </w:rPr>
        <w:t xml:space="preserve"> da sintaxe em tempo de escrita de código, de modo a que o programador possa ser alertado </w:t>
      </w:r>
      <w:r w:rsidR="00A41DB4">
        <w:rPr>
          <w:rFonts w:cs="Times New Roman"/>
        </w:rPr>
        <w:t>para</w:t>
      </w:r>
      <w:r w:rsidRPr="00D1714A">
        <w:rPr>
          <w:rFonts w:cs="Times New Roman"/>
        </w:rPr>
        <w:t xml:space="preserve">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40D5E411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onde se insere a utilização da arquitetura PDS16 no ISEL, e no facto dos alunos dos cursos de </w:t>
      </w:r>
      <w:r w:rsidR="00A41DB4">
        <w:rPr>
          <w:rFonts w:cs="Times New Roman"/>
        </w:rPr>
        <w:t>Licenciatura em Engenharia Informática e de Computadores (</w:t>
      </w:r>
      <w:r w:rsidRPr="00D1714A">
        <w:rPr>
          <w:rFonts w:cs="Times New Roman"/>
        </w:rPr>
        <w:t>LEIC</w:t>
      </w:r>
      <w:r w:rsidR="00A41DB4">
        <w:rPr>
          <w:rFonts w:cs="Times New Roman"/>
        </w:rPr>
        <w:t>)</w:t>
      </w:r>
      <w:r w:rsidRPr="00D1714A">
        <w:rPr>
          <w:rFonts w:cs="Times New Roman"/>
        </w:rPr>
        <w:t xml:space="preserve"> e</w:t>
      </w:r>
      <w:r w:rsidR="00A41DB4">
        <w:rPr>
          <w:rFonts w:cs="Times New Roman"/>
        </w:rPr>
        <w:t xml:space="preserve"> Licenciatura em Engenharia Eletrónica e Telecomunicações e de Computadores</w:t>
      </w:r>
      <w:r w:rsidRPr="00D1714A">
        <w:rPr>
          <w:rFonts w:cs="Times New Roman"/>
        </w:rPr>
        <w:t xml:space="preserve"> </w:t>
      </w:r>
      <w:r w:rsidR="00A41DB4">
        <w:rPr>
          <w:rFonts w:cs="Times New Roman"/>
        </w:rPr>
        <w:t>(</w:t>
      </w:r>
      <w:r w:rsidRPr="00D1714A">
        <w:rPr>
          <w:rFonts w:cs="Times New Roman"/>
        </w:rPr>
        <w:t>LEETC</w:t>
      </w:r>
      <w:r w:rsidR="00A41DB4">
        <w:rPr>
          <w:rFonts w:cs="Times New Roman"/>
        </w:rPr>
        <w:t>)</w:t>
      </w:r>
      <w:r w:rsidRPr="00D1714A">
        <w:rPr>
          <w:rFonts w:cs="Times New Roman"/>
        </w:rPr>
        <w:t xml:space="preserve">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BFD5F6" w14:textId="63D5FD2D" w:rsidR="00C006C7" w:rsidRPr="00324BE9" w:rsidRDefault="0087283D" w:rsidP="00324BE9">
      <w:pPr>
        <w:pStyle w:val="Cabealho1"/>
        <w:numPr>
          <w:ilvl w:val="0"/>
          <w:numId w:val="1"/>
        </w:numPr>
      </w:pPr>
      <w:bookmarkStart w:id="14" w:name="_Toc450425116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24611CA9" w14:textId="2BBD8785" w:rsidR="003D3389" w:rsidRDefault="003D3389" w:rsidP="00C006C7">
      <w:pPr>
        <w:pStyle w:val="Cabealho2"/>
        <w:numPr>
          <w:ilvl w:val="1"/>
          <w:numId w:val="23"/>
        </w:numPr>
      </w:pPr>
      <w:bookmarkStart w:id="15" w:name="_Toc450425117"/>
      <w:r w:rsidRPr="00C006C7">
        <w:t>In</w:t>
      </w:r>
      <w:r w:rsidR="00324BE9">
        <w:t>trodução</w:t>
      </w:r>
      <w:bookmarkEnd w:id="15"/>
    </w:p>
    <w:p w14:paraId="2544EB93" w14:textId="605F80DD" w:rsidR="00E967FA" w:rsidRPr="00623627" w:rsidRDefault="00E967FA" w:rsidP="004A310A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 w:rsidR="00AC10F8">
        <w:rPr>
          <w:rFonts w:cs="Times New Roman"/>
        </w:rPr>
        <w:t xml:space="preserve"> se segue a arquitetura de </w:t>
      </w:r>
      <w:r w:rsidR="00B12BA6" w:rsidRPr="00E5171D">
        <w:rPr>
          <w:rFonts w:cs="Times New Roman"/>
          <w:i/>
        </w:rPr>
        <w:t>Von-Neumann</w:t>
      </w:r>
      <w:r w:rsidR="00AC10F8">
        <w:rPr>
          <w:rFonts w:cs="Times New Roman"/>
        </w:rPr>
        <w:t xml:space="preserve"> </w:t>
      </w:r>
      <w:r w:rsidR="00B12BA6">
        <w:rPr>
          <w:rFonts w:cs="Times New Roman"/>
        </w:rPr>
        <w:t xml:space="preserve">que </w:t>
      </w:r>
      <w:r w:rsidR="00B415BB">
        <w:rPr>
          <w:rFonts w:cs="Times New Roman"/>
        </w:rPr>
        <w:t>utiliza</w:t>
      </w:r>
      <w:r w:rsidR="008A6C80">
        <w:rPr>
          <w:rFonts w:cs="Times New Roman"/>
        </w:rPr>
        <w:t xml:space="preserve"> o mesmo espaço de </w:t>
      </w:r>
      <w:r w:rsidR="000343D1">
        <w:rPr>
          <w:rFonts w:cs="Times New Roman"/>
        </w:rPr>
        <w:t>memória</w:t>
      </w:r>
      <w:r w:rsidR="00B12BA6">
        <w:rPr>
          <w:rFonts w:cs="Times New Roman"/>
        </w:rPr>
        <w:t xml:space="preserve"> </w:t>
      </w:r>
      <w:r w:rsidR="00BC0EE5">
        <w:rPr>
          <w:rFonts w:cs="Times New Roman"/>
        </w:rPr>
        <w:t xml:space="preserve">tanto </w:t>
      </w:r>
      <w:r w:rsidR="008A6C80">
        <w:rPr>
          <w:rFonts w:cs="Times New Roman"/>
        </w:rPr>
        <w:t>para</w:t>
      </w:r>
      <w:r w:rsidR="00B12BA6">
        <w:rPr>
          <w:rFonts w:cs="Times New Roman"/>
        </w:rPr>
        <w:t xml:space="preserve"> código </w:t>
      </w:r>
      <w:r w:rsidR="00BC0EE5">
        <w:rPr>
          <w:rFonts w:cs="Times New Roman"/>
        </w:rPr>
        <w:t>como</w:t>
      </w:r>
      <w:r w:rsidR="00B12BA6">
        <w:rPr>
          <w:rFonts w:cs="Times New Roman"/>
        </w:rPr>
        <w:t xml:space="preserve"> para dados. </w:t>
      </w:r>
      <w:r w:rsidR="00A86CC8">
        <w:rPr>
          <w:rFonts w:cs="Times New Roman"/>
        </w:rPr>
        <w:t xml:space="preserve">Este processador </w:t>
      </w:r>
      <w:r w:rsidRPr="00623627">
        <w:rPr>
          <w:rFonts w:cs="Times New Roman"/>
        </w:rPr>
        <w:t xml:space="preserve">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 xml:space="preserve"> </w:t>
          </w:r>
          <w:r w:rsidRPr="002C3E00">
            <w:rPr>
              <w:rFonts w:cs="Times New Roman"/>
              <w:noProof/>
            </w:rPr>
            <w:t>[4]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600E3261" w14:textId="77777777" w:rsidR="00E967FA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</w:t>
      </w:r>
      <w:r w:rsidRPr="00E5171D">
        <w:rPr>
          <w:rFonts w:cs="Times New Roman"/>
          <w:i/>
        </w:rPr>
        <w:t>Von Neumman</w:t>
      </w:r>
      <w:r w:rsidRPr="00623627">
        <w:rPr>
          <w:rFonts w:cs="Times New Roman"/>
        </w:rPr>
        <w:t>;</w:t>
      </w:r>
    </w:p>
    <w:p w14:paraId="1BAF9420" w14:textId="77777777" w:rsidR="00E967FA" w:rsidRPr="00273501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39D23DC8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</w:t>
      </w:r>
      <w:r w:rsidRPr="00E5171D">
        <w:rPr>
          <w:rFonts w:cs="Times New Roman"/>
          <w:i/>
        </w:rPr>
        <w:t>Register File</w:t>
      </w:r>
      <w:r w:rsidRPr="00623627">
        <w:rPr>
          <w:rFonts w:cs="Times New Roman"/>
        </w:rPr>
        <w:t>) com 8 registos de 16 bits;</w:t>
      </w:r>
    </w:p>
    <w:p w14:paraId="5198F74C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E5171D">
        <w:rPr>
          <w:rFonts w:cs="Times New Roman"/>
          <w:i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D6F3482" w14:textId="4D1B7BF4" w:rsidR="00E967FA" w:rsidRDefault="00D95BE4" w:rsidP="00C50296">
      <w:pPr>
        <w:ind w:left="360" w:firstLine="360"/>
      </w:pPr>
      <w:r>
        <w:t>Para além destas principais caraterística</w:t>
      </w:r>
      <w:r w:rsidR="00B415BB">
        <w:t>s do processador, este também te</w:t>
      </w:r>
      <w:r>
        <w:t>m um mecanismo de interrupção</w:t>
      </w:r>
      <w:r w:rsidR="001A04B0">
        <w:t xml:space="preserve"> que consiste na verificação de um pino ao fim de cada execução de uma instrução, e caso este esteja ativo</w:t>
      </w:r>
      <w:r w:rsidR="00B415BB">
        <w:t xml:space="preserve"> (</w:t>
      </w:r>
      <w:r w:rsidR="00B415BB" w:rsidRPr="00E5171D">
        <w:rPr>
          <w:i/>
        </w:rPr>
        <w:t>active-low</w:t>
      </w:r>
      <w:r w:rsidR="00B415BB">
        <w:t>)</w:t>
      </w:r>
      <w:r w:rsidR="001A04B0">
        <w:t xml:space="preserve"> é gerada uma chamada a uma rotina ISR (</w:t>
      </w:r>
      <w:r w:rsidR="001A04B0" w:rsidRPr="00E5171D">
        <w:rPr>
          <w:i/>
        </w:rPr>
        <w:t>Interrupt Service Routine</w:t>
      </w:r>
      <w:r w:rsidR="001A04B0">
        <w:t xml:space="preserve">) que executará a ação pretendida por quem interrompeu. </w:t>
      </w:r>
      <w:r w:rsidR="00E5171D">
        <w:t>Mas um da</w:t>
      </w:r>
      <w:r w:rsidR="00D435AF">
        <w:t xml:space="preserve">s </w:t>
      </w:r>
      <w:r w:rsidR="00E5171D">
        <w:t>dificuldades</w:t>
      </w:r>
      <w:r w:rsidR="00D435AF">
        <w:t xml:space="preserve"> que essa interrupção trás</w:t>
      </w:r>
      <w:r w:rsidR="0029529F">
        <w:t xml:space="preserve"> depois de executar código ISR</w:t>
      </w:r>
      <w:r w:rsidR="00D435AF">
        <w:t xml:space="preserve"> é voltar a </w:t>
      </w:r>
      <w:r w:rsidR="00B415BB">
        <w:t>colocar</w:t>
      </w:r>
      <w:r w:rsidR="00D435AF">
        <w:t xml:space="preserve"> os registos nos estados originais e retornar o programa no estado incial </w:t>
      </w:r>
      <w:r w:rsidR="00806D07">
        <w:t>antes da interrupção</w:t>
      </w:r>
      <w:r w:rsidR="00E5171D">
        <w:t xml:space="preserve"> (registo PC)</w:t>
      </w:r>
      <w:r w:rsidR="00806D07">
        <w:t>.</w:t>
      </w:r>
      <w:r w:rsidR="00510F21">
        <w:t xml:space="preserve"> Para </w:t>
      </w:r>
      <w:r w:rsidR="002D7FD1">
        <w:t xml:space="preserve">que </w:t>
      </w:r>
      <w:r w:rsidR="00E5171D">
        <w:t>uma</w:t>
      </w:r>
      <w:r w:rsidR="002D7FD1">
        <w:t xml:space="preserve"> interrupção </w:t>
      </w:r>
      <w:r w:rsidR="00E5171D">
        <w:t>tenha sucesso</w:t>
      </w:r>
      <w:r w:rsidR="002D7FD1">
        <w:t xml:space="preserve"> é necessário</w:t>
      </w:r>
      <w:r w:rsidR="00E5171D">
        <w:t xml:space="preserve"> que</w:t>
      </w:r>
      <w:r w:rsidR="002D7FD1">
        <w:t xml:space="preserve"> </w:t>
      </w:r>
      <w:r w:rsidR="00510F21">
        <w:t>o estado de execuç</w:t>
      </w:r>
      <w:r w:rsidR="002D7FD1">
        <w:t xml:space="preserve">ão </w:t>
      </w:r>
      <w:r w:rsidR="00E5171D">
        <w:t xml:space="preserve">seja preservado, </w:t>
      </w:r>
      <w:r w:rsidR="002D7FD1">
        <w:t xml:space="preserve">neste caso salvaguardar o valor corrente do registo </w:t>
      </w:r>
      <w:r w:rsidR="002D7FD1" w:rsidRPr="00E5171D">
        <w:t>PC</w:t>
      </w:r>
      <w:r w:rsidR="002D7FD1">
        <w:t xml:space="preserve"> no do registo </w:t>
      </w:r>
      <w:r w:rsidR="002D7FD1" w:rsidRPr="00E5171D">
        <w:rPr>
          <w:i/>
        </w:rPr>
        <w:t>Link</w:t>
      </w:r>
      <w:r w:rsidR="002D7FD1">
        <w:t xml:space="preserve">. </w:t>
      </w:r>
      <w:r w:rsidR="007D1E8C">
        <w:t xml:space="preserve">Em relação aos restantes registos </w:t>
      </w:r>
      <w:r w:rsidR="00797FCF">
        <w:t xml:space="preserve">ou </w:t>
      </w:r>
      <w:r w:rsidR="007D1E8C">
        <w:t xml:space="preserve">fica pela responsabilidade da </w:t>
      </w:r>
      <w:r w:rsidR="007D1E8C" w:rsidRPr="00E5171D">
        <w:t>ISR</w:t>
      </w:r>
      <w:r w:rsidR="007D1E8C">
        <w:t xml:space="preserve"> usar uma estrutura de dados ou </w:t>
      </w:r>
      <w:r w:rsidR="00797FCF">
        <w:t xml:space="preserve">existe uma </w:t>
      </w:r>
      <w:r w:rsidR="007D1E8C">
        <w:t xml:space="preserve">duplicação de vários registos do </w:t>
      </w:r>
      <w:r w:rsidR="007D1E8C" w:rsidRPr="00E5171D">
        <w:t>CPU</w:t>
      </w:r>
      <w:r w:rsidR="00797FCF">
        <w:t xml:space="preserve"> e que são comutados no momento da interrupção</w:t>
      </w:r>
      <w:r w:rsidR="00661C86">
        <w:t>, pois a arquitetura do PDS16 não suporta o</w:t>
      </w:r>
      <w:r w:rsidR="00B415BB">
        <w:t xml:space="preserve"> uso de um</w:t>
      </w:r>
      <w:r w:rsidR="00661C86">
        <w:t xml:space="preserve"> </w:t>
      </w:r>
      <w:r w:rsidR="00E5171D" w:rsidRPr="00E5171D">
        <w:rPr>
          <w:i/>
        </w:rPr>
        <w:t>S</w:t>
      </w:r>
      <w:r w:rsidR="00661C86" w:rsidRPr="00E5171D">
        <w:rPr>
          <w:i/>
        </w:rPr>
        <w:t>tack</w:t>
      </w:r>
      <w:r w:rsidR="00661C86">
        <w:t xml:space="preserve">. </w:t>
      </w:r>
    </w:p>
    <w:p w14:paraId="6EA02143" w14:textId="484BD4A4" w:rsidR="00CB1731" w:rsidRDefault="00810F1B" w:rsidP="00D6742A">
      <w:pPr>
        <w:ind w:left="360" w:firstLine="360"/>
      </w:pPr>
      <w:r>
        <w:t xml:space="preserve">A tabela </w:t>
      </w:r>
      <w:r w:rsidR="00B61B7D">
        <w:t xml:space="preserve">seguinte, </w:t>
      </w:r>
      <w:r w:rsidR="00BC686C">
        <w:t>presente na documentação</w:t>
      </w:r>
      <w:sdt>
        <w:sdtPr>
          <w:id w:val="-1908987809"/>
          <w:citation/>
        </w:sdtPr>
        <w:sdtContent>
          <w:r w:rsidR="00BC686C">
            <w:fldChar w:fldCharType="begin"/>
          </w:r>
          <w:r w:rsidR="00BC686C">
            <w:instrText xml:space="preserve"> CITATION Jos \l 2070 </w:instrText>
          </w:r>
          <w:r w:rsidR="00BC686C">
            <w:fldChar w:fldCharType="separate"/>
          </w:r>
          <w:r w:rsidR="00BC686C">
            <w:rPr>
              <w:noProof/>
            </w:rPr>
            <w:t xml:space="preserve"> </w:t>
          </w:r>
          <w:r w:rsidR="00BC686C" w:rsidRPr="00BC686C">
            <w:rPr>
              <w:noProof/>
            </w:rPr>
            <w:t>[8]</w:t>
          </w:r>
          <w:r w:rsidR="00BC686C">
            <w:fldChar w:fldCharType="end"/>
          </w:r>
        </w:sdtContent>
      </w:sdt>
      <w:r w:rsidR="00B61B7D">
        <w:t xml:space="preserve"> ,</w:t>
      </w:r>
      <w:r w:rsidR="00CB1731">
        <w:t xml:space="preserve"> mostra a sintaxe das instruções que o processador PDS16 suporta, estando elas divididas em secções como cinco secções: Load, Store, Aritmétrica, Lógica e Jump.</w:t>
      </w:r>
    </w:p>
    <w:p w14:paraId="5561F446" w14:textId="491C5D4B" w:rsidR="00AC6F05" w:rsidRDefault="00E5171D" w:rsidP="00AC6F05">
      <w:pPr>
        <w:keepNext/>
        <w:ind w:firstLine="708"/>
      </w:pPr>
      <w:r>
        <w:rPr>
          <w:noProof/>
          <w:lang w:eastAsia="pt-PT"/>
        </w:rPr>
        <w:lastRenderedPageBreak/>
        <w:drawing>
          <wp:inline distT="0" distB="0" distL="0" distR="0" wp14:anchorId="4B053210" wp14:editId="4988D941">
            <wp:extent cx="5400040" cy="4959285"/>
            <wp:effectExtent l="0" t="0" r="0" b="0"/>
            <wp:docPr id="16" name="Imagem 16" descr="https://i.gyazo.com/45cb17dd2e2a6306a4072bb915678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5cb17dd2e2a6306a4072bb915678b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C148" w14:textId="79B2890F" w:rsidR="00661C86" w:rsidRDefault="00AC6F05" w:rsidP="00AC6F05">
      <w:pPr>
        <w:pStyle w:val="Legenda"/>
        <w:jc w:val="center"/>
        <w:rPr>
          <w:b w:val="0"/>
          <w:color w:val="auto"/>
          <w:sz w:val="20"/>
        </w:rPr>
      </w:pPr>
      <w:r w:rsidRPr="00AC6F05">
        <w:rPr>
          <w:b w:val="0"/>
          <w:color w:val="auto"/>
          <w:sz w:val="20"/>
        </w:rPr>
        <w:t xml:space="preserve">Figura </w:t>
      </w:r>
      <w:r w:rsidRPr="00AC6F05">
        <w:rPr>
          <w:b w:val="0"/>
          <w:color w:val="auto"/>
          <w:sz w:val="20"/>
        </w:rPr>
        <w:fldChar w:fldCharType="begin"/>
      </w:r>
      <w:r w:rsidRPr="00AC6F05">
        <w:rPr>
          <w:b w:val="0"/>
          <w:color w:val="auto"/>
          <w:sz w:val="20"/>
        </w:rPr>
        <w:instrText xml:space="preserve"> SEQ Figura \* ARABIC </w:instrText>
      </w:r>
      <w:r w:rsidRPr="00AC6F05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2</w:t>
      </w:r>
      <w:r w:rsidRPr="00AC6F05">
        <w:rPr>
          <w:b w:val="0"/>
          <w:color w:val="auto"/>
          <w:sz w:val="20"/>
        </w:rPr>
        <w:fldChar w:fldCharType="end"/>
      </w:r>
      <w:r w:rsidRPr="00AC6F05">
        <w:rPr>
          <w:b w:val="0"/>
          <w:color w:val="auto"/>
          <w:sz w:val="20"/>
        </w:rPr>
        <w:t xml:space="preserve"> - Tabela do código e sintaxe das Instruções do PDS16</w:t>
      </w:r>
    </w:p>
    <w:p w14:paraId="30923859" w14:textId="77777777" w:rsidR="00AC5A9C" w:rsidRPr="00AC5A9C" w:rsidRDefault="00AC5A9C" w:rsidP="00AC5A9C"/>
    <w:p w14:paraId="4D9F95C7" w14:textId="3EA9548A" w:rsidR="00766BD0" w:rsidRDefault="00766BD0" w:rsidP="00766BD0">
      <w:pPr>
        <w:pStyle w:val="Cabealho2"/>
        <w:numPr>
          <w:ilvl w:val="1"/>
          <w:numId w:val="23"/>
        </w:numPr>
      </w:pPr>
      <w:bookmarkStart w:id="16" w:name="_Toc450425118"/>
      <w:r>
        <w:t>Modelo de programação (ISA)</w:t>
      </w:r>
      <w:bookmarkEnd w:id="16"/>
    </w:p>
    <w:p w14:paraId="7EB787D7" w14:textId="77777777" w:rsidR="00A957A4" w:rsidRDefault="00A957A4" w:rsidP="00893991">
      <w:pPr>
        <w:ind w:left="348" w:firstLine="360"/>
        <w:rPr>
          <w:rFonts w:cs="Times New Roman"/>
        </w:rPr>
      </w:pPr>
    </w:p>
    <w:p w14:paraId="0691961C" w14:textId="78C06BAC" w:rsidR="00ED4E7D" w:rsidRPr="00623627" w:rsidRDefault="00ED4E7D" w:rsidP="00893991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Como já referido anteriormente, o ISA</w:t>
      </w:r>
      <w:r w:rsidR="00E5171D">
        <w:rPr>
          <w:rFonts w:cs="Times New Roman"/>
        </w:rPr>
        <w:t xml:space="preserve"> do PDS16</w:t>
      </w:r>
      <w:r w:rsidRPr="00623627">
        <w:rPr>
          <w:rFonts w:cs="Times New Roman"/>
        </w:rPr>
        <w:t xml:space="preserve">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 xml:space="preserve">, apresentando todas elas a mesma dimensão (16 </w:t>
      </w:r>
      <w:r w:rsidRPr="00E5171D">
        <w:rPr>
          <w:rFonts w:cs="Times New Roman"/>
          <w:i/>
        </w:rPr>
        <w:t>bits</w:t>
      </w:r>
      <w:r w:rsidRPr="00623627">
        <w:rPr>
          <w:rFonts w:cs="Times New Roman"/>
        </w:rPr>
        <w:t>).</w:t>
      </w:r>
    </w:p>
    <w:p w14:paraId="1A386260" w14:textId="77777777" w:rsidR="00ED4E7D" w:rsidRDefault="00ED4E7D" w:rsidP="000E4B76">
      <w:pPr>
        <w:ind w:firstLine="360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0022CB2E" w14:textId="77777777" w:rsidR="00ED4E7D" w:rsidRDefault="00ED4E7D" w:rsidP="00ED4E7D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74165364" w14:textId="4DC68275" w:rsidR="00265C61" w:rsidRPr="009A0E48" w:rsidRDefault="00265C61" w:rsidP="009A0E48">
      <w:pPr>
        <w:pStyle w:val="PargrafodaLista"/>
        <w:numPr>
          <w:ilvl w:val="0"/>
          <w:numId w:val="37"/>
        </w:numPr>
        <w:rPr>
          <w:rFonts w:cs="Times New Roman"/>
        </w:rPr>
      </w:pPr>
      <w:r w:rsidRPr="009A0E48">
        <w:rPr>
          <w:rFonts w:cs="Times New Roman"/>
          <w:b/>
        </w:rPr>
        <w:t>Símbolo</w:t>
      </w:r>
      <w:r w:rsidRPr="009A0E48">
        <w:rPr>
          <w:rFonts w:cs="Times New Roman"/>
        </w:rPr>
        <w:t>: Serve para referir o nome de uma variável, uma constante ou um endereço da memória, sendo que se trata de uma palavra, única no documento, seguida de “:”</w:t>
      </w:r>
    </w:p>
    <w:p w14:paraId="18E18A6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1F87345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lastRenderedPageBreak/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20EF9372" w14:textId="77777777" w:rsidR="00ED4E7D" w:rsidRPr="00E967FA" w:rsidRDefault="00ED4E7D" w:rsidP="00ED4E7D">
      <w:pPr>
        <w:pStyle w:val="PargrafodaLista"/>
        <w:numPr>
          <w:ilvl w:val="0"/>
          <w:numId w:val="12"/>
        </w:numPr>
        <w:rPr>
          <w:rFonts w:cs="Times New Roman"/>
        </w:rPr>
      </w:pPr>
      <w:r w:rsidRPr="00E967FA">
        <w:rPr>
          <w:rFonts w:cs="Times New Roman"/>
          <w:b/>
        </w:rPr>
        <w:t xml:space="preserve">Comentário: </w:t>
      </w:r>
      <w:r w:rsidRPr="00E967FA"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6576F7" w14:textId="77777777" w:rsidR="00ED4E7D" w:rsidRPr="00ED4E7D" w:rsidRDefault="00ED4E7D" w:rsidP="00ED4E7D"/>
    <w:p w14:paraId="68BA0AC4" w14:textId="555DC6DF" w:rsidR="00383D21" w:rsidRDefault="00766BD0" w:rsidP="00766BD0">
      <w:pPr>
        <w:pStyle w:val="Cabealho3"/>
        <w:numPr>
          <w:ilvl w:val="2"/>
          <w:numId w:val="23"/>
        </w:numPr>
      </w:pPr>
      <w:bookmarkStart w:id="17" w:name="_Toc450425119"/>
      <w:r>
        <w:t>Mapa de memória</w:t>
      </w:r>
      <w:bookmarkEnd w:id="17"/>
    </w:p>
    <w:p w14:paraId="0C525BF7" w14:textId="77777777" w:rsidR="0045125F" w:rsidRDefault="0045125F" w:rsidP="0045125F">
      <w:pPr>
        <w:ind w:left="708"/>
      </w:pPr>
    </w:p>
    <w:p w14:paraId="1E47A097" w14:textId="746F34B7" w:rsidR="0045125F" w:rsidRDefault="00876A8A" w:rsidP="00EF7A05">
      <w:pPr>
        <w:ind w:left="360" w:firstLine="348"/>
      </w:pPr>
      <w:r>
        <w:t xml:space="preserve">Como este processador segue a arquitetura de </w:t>
      </w:r>
      <w:r w:rsidRPr="00E5171D">
        <w:rPr>
          <w:rFonts w:cs="Times New Roman"/>
          <w:i/>
        </w:rPr>
        <w:t>Von-Neumann</w:t>
      </w:r>
      <w:r>
        <w:rPr>
          <w:rFonts w:cs="Times New Roman"/>
        </w:rPr>
        <w:t xml:space="preserve">, é usado apenas uma </w:t>
      </w:r>
      <w:r w:rsidR="00771C83">
        <w:rPr>
          <w:rFonts w:cs="Times New Roman"/>
        </w:rPr>
        <w:t>memória</w:t>
      </w:r>
      <w:r>
        <w:rPr>
          <w:rFonts w:cs="Times New Roman"/>
        </w:rPr>
        <w:t xml:space="preserve"> para códi</w:t>
      </w:r>
      <w:r w:rsidR="00EC21DA">
        <w:rPr>
          <w:rFonts w:cs="Times New Roman"/>
        </w:rPr>
        <w:t>g</w:t>
      </w:r>
      <w:r>
        <w:rPr>
          <w:rFonts w:cs="Times New Roman"/>
        </w:rPr>
        <w:t xml:space="preserve">o e dados de </w:t>
      </w:r>
      <w:r w:rsidR="0074161D">
        <w:rPr>
          <w:rFonts w:cs="Times New Roman"/>
        </w:rPr>
        <w:t>32K*16.</w:t>
      </w:r>
      <w:r w:rsidR="007D6B53">
        <w:rPr>
          <w:rFonts w:cs="Times New Roman"/>
        </w:rPr>
        <w:t xml:space="preserve"> </w:t>
      </w:r>
      <w:r w:rsidR="00AB4816">
        <w:rPr>
          <w:rFonts w:cs="Times New Roman"/>
        </w:rPr>
        <w:t>O</w:t>
      </w:r>
      <w:r w:rsidR="0052605B">
        <w:rPr>
          <w:rFonts w:cs="Times New Roman"/>
        </w:rPr>
        <w:t xml:space="preserve"> </w:t>
      </w:r>
      <w:r w:rsidR="0052605B" w:rsidRPr="00E5171D">
        <w:rPr>
          <w:rFonts w:cs="Times New Roman"/>
          <w:i/>
        </w:rPr>
        <w:t>bus</w:t>
      </w:r>
      <w:r w:rsidR="0052605B">
        <w:rPr>
          <w:rFonts w:cs="Times New Roman"/>
        </w:rPr>
        <w:t xml:space="preserve"> de dados </w:t>
      </w:r>
      <w:r w:rsidR="00AB4816">
        <w:rPr>
          <w:rFonts w:cs="Times New Roman"/>
        </w:rPr>
        <w:t>é</w:t>
      </w:r>
      <w:r w:rsidR="0052605B">
        <w:rPr>
          <w:rFonts w:cs="Times New Roman"/>
        </w:rPr>
        <w:t xml:space="preserve"> de 16 bits (</w:t>
      </w:r>
      <w:r w:rsidR="0052605B" w:rsidRPr="00E5171D">
        <w:rPr>
          <w:rFonts w:cs="Times New Roman"/>
          <w:i/>
        </w:rPr>
        <w:t>word</w:t>
      </w:r>
      <w:r w:rsidR="0052605B">
        <w:rPr>
          <w:rFonts w:cs="Times New Roman"/>
        </w:rPr>
        <w:t xml:space="preserve">), </w:t>
      </w:r>
      <w:r w:rsidR="00AB4816">
        <w:rPr>
          <w:rFonts w:cs="Times New Roman"/>
        </w:rPr>
        <w:t>mas o processador permite realizar</w:t>
      </w:r>
      <w:r w:rsidR="0052605B">
        <w:rPr>
          <w:rFonts w:cs="Times New Roman"/>
        </w:rPr>
        <w:t xml:space="preserve"> leituras e escritas de 8 bits (</w:t>
      </w:r>
      <w:r w:rsidR="0052605B" w:rsidRPr="00E5171D">
        <w:rPr>
          <w:rFonts w:cs="Times New Roman"/>
          <w:i/>
        </w:rPr>
        <w:t>byte</w:t>
      </w:r>
      <w:r w:rsidR="0052605B">
        <w:rPr>
          <w:rFonts w:cs="Times New Roman"/>
        </w:rPr>
        <w:t xml:space="preserve">). </w:t>
      </w:r>
      <w:r w:rsidR="00006B92">
        <w:rPr>
          <w:rFonts w:cs="Times New Roman"/>
        </w:rPr>
        <w:t xml:space="preserve">No caso da leitura de oito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, são lidos sempre 16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 da mem</w:t>
      </w:r>
      <w:r w:rsidR="00EC21DA">
        <w:rPr>
          <w:rFonts w:cs="Times New Roman"/>
        </w:rPr>
        <w:t>ória</w:t>
      </w:r>
      <w:r w:rsidR="00003557">
        <w:rPr>
          <w:rFonts w:cs="Times New Roman"/>
        </w:rPr>
        <w:t>, m</w:t>
      </w:r>
      <w:r w:rsidR="00E532BA">
        <w:rPr>
          <w:rFonts w:cs="Times New Roman"/>
        </w:rPr>
        <w:t xml:space="preserve">as </w:t>
      </w:r>
      <w:r w:rsidR="00003557">
        <w:rPr>
          <w:rFonts w:cs="Times New Roman"/>
        </w:rPr>
        <w:t xml:space="preserve">é </w:t>
      </w:r>
      <w:r w:rsidR="00E532BA">
        <w:rPr>
          <w:rFonts w:cs="Times New Roman"/>
        </w:rPr>
        <w:t xml:space="preserve">o processador que gere os </w:t>
      </w:r>
      <w:r w:rsidR="00E532BA" w:rsidRPr="00E5171D">
        <w:rPr>
          <w:rFonts w:cs="Times New Roman"/>
          <w:i/>
        </w:rPr>
        <w:t>bytes</w:t>
      </w:r>
      <w:r w:rsidR="00E532BA">
        <w:rPr>
          <w:rFonts w:cs="Times New Roman"/>
        </w:rPr>
        <w:t xml:space="preserve"> a ler</w:t>
      </w:r>
      <w:r w:rsidR="000E7F32">
        <w:rPr>
          <w:rFonts w:cs="Times New Roman"/>
        </w:rPr>
        <w:t>. P</w:t>
      </w:r>
      <w:r w:rsidR="00E532BA">
        <w:rPr>
          <w:rFonts w:cs="Times New Roman"/>
        </w:rPr>
        <w:t xml:space="preserve">or exemplo para um endereço 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</w:t>
      </w:r>
      <w:r w:rsidR="00AD17C8">
        <w:rPr>
          <w:rFonts w:cs="Times New Roman"/>
        </w:rPr>
        <w:t>e maior peso e</w:t>
      </w:r>
      <w:r w:rsidR="00E532BA">
        <w:rPr>
          <w:rFonts w:cs="Times New Roman"/>
        </w:rPr>
        <w:t xml:space="preserve"> para um endereço ímpar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de menor peso.</w:t>
      </w:r>
      <w:r w:rsidR="002B56CC">
        <w:rPr>
          <w:rFonts w:cs="Times New Roman"/>
        </w:rPr>
        <w:t xml:space="preserve"> </w:t>
      </w:r>
      <w:r w:rsidR="00FF4F63">
        <w:rPr>
          <w:rFonts w:cs="Times New Roman"/>
        </w:rPr>
        <w:t xml:space="preserve">Em relação ao programa em si, é necessário que as instruções estejam sempre alinhadas a 16 </w:t>
      </w:r>
      <w:r w:rsidR="00FF4F63" w:rsidRPr="00E5171D">
        <w:rPr>
          <w:rFonts w:cs="Times New Roman"/>
          <w:i/>
        </w:rPr>
        <w:t>bits</w:t>
      </w:r>
      <w:r w:rsidR="00FF4F63">
        <w:rPr>
          <w:rFonts w:cs="Times New Roman"/>
        </w:rPr>
        <w:t xml:space="preserve"> ou seja em </w:t>
      </w:r>
      <w:r w:rsidR="00E5171D">
        <w:rPr>
          <w:rFonts w:cs="Times New Roman"/>
        </w:rPr>
        <w:t>endereços pares</w:t>
      </w:r>
      <w:r w:rsidR="00FF4F63">
        <w:rPr>
          <w:rFonts w:cs="Times New Roman"/>
        </w:rPr>
        <w:t>.</w:t>
      </w:r>
    </w:p>
    <w:p w14:paraId="4E9EBF89" w14:textId="77777777" w:rsidR="0045125F" w:rsidRPr="0045125F" w:rsidRDefault="0045125F" w:rsidP="0045125F">
      <w:pPr>
        <w:ind w:left="1080"/>
      </w:pPr>
    </w:p>
    <w:p w14:paraId="60BD6F7F" w14:textId="51D66CC0" w:rsidR="00766BD0" w:rsidRDefault="00766BD0" w:rsidP="00766BD0">
      <w:pPr>
        <w:pStyle w:val="Cabealho3"/>
        <w:numPr>
          <w:ilvl w:val="2"/>
          <w:numId w:val="23"/>
        </w:numPr>
      </w:pPr>
      <w:bookmarkStart w:id="18" w:name="_Toc450425120"/>
      <w:r>
        <w:t>Registos</w:t>
      </w:r>
      <w:bookmarkEnd w:id="18"/>
    </w:p>
    <w:p w14:paraId="37DD3A4B" w14:textId="2BD789A7" w:rsidR="008E59FE" w:rsidRDefault="00DF28BC" w:rsidP="008B4FF9">
      <w:pPr>
        <w:ind w:left="360" w:firstLine="348"/>
      </w:pPr>
      <w:r>
        <w:t xml:space="preserve">O </w:t>
      </w:r>
      <w:r w:rsidRPr="00E5171D">
        <w:rPr>
          <w:i/>
        </w:rPr>
        <w:t>R</w:t>
      </w:r>
      <w:r w:rsidR="008E59FE" w:rsidRPr="00E5171D">
        <w:rPr>
          <w:i/>
        </w:rPr>
        <w:t>egister file</w:t>
      </w:r>
      <w:r w:rsidR="008E59FE">
        <w:t xml:space="preserve"> </w:t>
      </w:r>
      <w:r>
        <w:t xml:space="preserve">da estrutura do PDS16 </w:t>
      </w:r>
      <w:r w:rsidR="008E59FE">
        <w:t>é comp</w:t>
      </w:r>
      <w:r w:rsidR="009659A7">
        <w:t xml:space="preserve">osto por 8 registos de R0 a R7 de 16 </w:t>
      </w:r>
      <w:r w:rsidR="009659A7" w:rsidRPr="00E5171D">
        <w:rPr>
          <w:i/>
        </w:rPr>
        <w:t>bits</w:t>
      </w:r>
      <w:r w:rsidR="00E5171D">
        <w:t xml:space="preserve"> cada</w:t>
      </w:r>
      <w:r w:rsidR="009659A7">
        <w:t>.</w:t>
      </w:r>
      <w:r w:rsidR="00C00BD5">
        <w:t xml:space="preserve"> Os registos de R0 até ao R4 inclusive s</w:t>
      </w:r>
      <w:r w:rsidR="00304850">
        <w:t xml:space="preserve">ão registo usados para </w:t>
      </w:r>
      <w:r w:rsidR="00231FA2">
        <w:t xml:space="preserve">a </w:t>
      </w:r>
      <w:r w:rsidR="00C00BD5">
        <w:t>manipulação de dados temporários sem recorrer a memória para armazenar.</w:t>
      </w:r>
      <w:r w:rsidR="00DE400F">
        <w:t xml:space="preserve"> O registo R7</w:t>
      </w:r>
      <w:r w:rsidR="00C4245E">
        <w:t xml:space="preserve">, </w:t>
      </w:r>
      <w:r w:rsidR="00DE400F">
        <w:t>c</w:t>
      </w:r>
      <w:r w:rsidR="00C4245E">
        <w:t>o</w:t>
      </w:r>
      <w:r w:rsidR="00DE400F">
        <w:t>m o nome de</w:t>
      </w:r>
      <w:r w:rsidR="00C4245E">
        <w:t xml:space="preserve"> PC</w:t>
      </w:r>
      <w:r w:rsidR="00DE400F">
        <w:t xml:space="preserve"> (</w:t>
      </w:r>
      <w:r w:rsidR="00DE400F">
        <w:rPr>
          <w:i/>
        </w:rPr>
        <w:t>Program Counter</w:t>
      </w:r>
      <w:r w:rsidR="00DE400F">
        <w:t>), guarda o endereço de memória</w:t>
      </w:r>
      <w:r w:rsidR="00C4245E">
        <w:t xml:space="preserve"> da </w:t>
      </w:r>
      <w:r w:rsidR="00671A50">
        <w:t xml:space="preserve">instrução </w:t>
      </w:r>
      <w:r w:rsidR="003E6583">
        <w:t>exatamente a seguir à que está a ser executada</w:t>
      </w:r>
      <w:r w:rsidR="00DE400F">
        <w:t xml:space="preserve"> de momento</w:t>
      </w:r>
      <w:r w:rsidR="00C04878">
        <w:t xml:space="preserve">. Este registo é útil pois </w:t>
      </w:r>
      <w:r w:rsidR="002D4876">
        <w:t xml:space="preserve">certas </w:t>
      </w:r>
      <w:r w:rsidR="00C04878">
        <w:t>operaç</w:t>
      </w:r>
      <w:r w:rsidR="00DE400F">
        <w:t>ões que usam</w:t>
      </w:r>
      <w:r w:rsidR="002D4876">
        <w:t xml:space="preserve"> </w:t>
      </w:r>
      <w:r w:rsidR="002D4876" w:rsidRPr="00DE400F">
        <w:rPr>
          <w:i/>
        </w:rPr>
        <w:t>offset</w:t>
      </w:r>
      <w:r w:rsidR="00DE400F">
        <w:t>,</w:t>
      </w:r>
      <w:r w:rsidR="0075598C">
        <w:t xml:space="preserve"> como</w:t>
      </w:r>
      <w:r w:rsidR="00DE400F">
        <w:t xml:space="preserve"> </w:t>
      </w:r>
      <w:r w:rsidR="0075598C">
        <w:t xml:space="preserve">o </w:t>
      </w:r>
      <w:r w:rsidR="0075598C" w:rsidRPr="00DE400F">
        <w:rPr>
          <w:i/>
        </w:rPr>
        <w:t>jump</w:t>
      </w:r>
      <w:r w:rsidR="00DE400F">
        <w:t>, podem</w:t>
      </w:r>
      <w:r w:rsidR="0075598C">
        <w:t xml:space="preserve"> soma</w:t>
      </w:r>
      <w:r w:rsidR="00DE400F">
        <w:t>-lo</w:t>
      </w:r>
      <w:r w:rsidR="0075598C">
        <w:t xml:space="preserve"> ao endereço da instrução corrente</w:t>
      </w:r>
      <w:r w:rsidR="00DE400F">
        <w:t>,</w:t>
      </w:r>
      <w:r w:rsidR="0075598C">
        <w:t xml:space="preserve"> resulta</w:t>
      </w:r>
      <w:r w:rsidR="00DE400F">
        <w:t>ndo</w:t>
      </w:r>
      <w:r w:rsidR="0075598C">
        <w:t xml:space="preserve"> </w:t>
      </w:r>
      <w:r w:rsidR="00DE400F">
        <w:t>n</w:t>
      </w:r>
      <w:r w:rsidR="0075598C">
        <w:t>um salto para determinada instrução.</w:t>
      </w:r>
      <w:r w:rsidR="0054483E">
        <w:t xml:space="preserve"> </w:t>
      </w:r>
      <w:r w:rsidR="00DE400F">
        <w:t>O registo R5, denominado</w:t>
      </w:r>
      <w:r w:rsidR="0062469B">
        <w:t xml:space="preserve"> LINK</w:t>
      </w:r>
      <w:r w:rsidR="009E7E3D">
        <w:t>, foi criado com o intuito de salvaguardar o valor corrente</w:t>
      </w:r>
      <w:r w:rsidR="00BC686C">
        <w:t xml:space="preserve"> do registo R7</w:t>
      </w:r>
      <w:r w:rsidR="00DE400F">
        <w:t>, no</w:t>
      </w:r>
      <w:r w:rsidR="0014573B">
        <w:t xml:space="preserve"> caso de um salto</w:t>
      </w:r>
      <w:r w:rsidR="00DE400F">
        <w:t xml:space="preserve"> com ligação, para ser possível regressar ao ponto inicial quando necessário ou no caso de</w:t>
      </w:r>
      <w:r w:rsidR="009E7E3D">
        <w:t xml:space="preserve"> </w:t>
      </w:r>
      <w:r w:rsidR="00311AFF">
        <w:t>interrupção onde é</w:t>
      </w:r>
      <w:r w:rsidR="0054483E">
        <w:t xml:space="preserve"> assegurado o retorno ao endereço exatamente a seguir ao da evocação da rotina. </w:t>
      </w:r>
      <w:r w:rsidR="00BC686C">
        <w:t xml:space="preserve">Por fim o registo R6, o PSW, </w:t>
      </w:r>
      <w:r w:rsidR="00425C18">
        <w:t xml:space="preserve">serve de controlo de </w:t>
      </w:r>
      <w:r w:rsidR="00425C18" w:rsidRPr="00311AFF">
        <w:rPr>
          <w:i/>
        </w:rPr>
        <w:t>flags</w:t>
      </w:r>
      <w:r w:rsidR="00311AFF">
        <w:rPr>
          <w:i/>
        </w:rPr>
        <w:t xml:space="preserve"> </w:t>
      </w:r>
      <w:r w:rsidR="00311AFF">
        <w:t>onde a</w:t>
      </w:r>
      <w:r w:rsidR="00425C18">
        <w:t xml:space="preserve"> cada </w:t>
      </w:r>
      <w:r w:rsidR="00311AFF">
        <w:t xml:space="preserve">uma corresponde um </w:t>
      </w:r>
      <w:r w:rsidR="00311AFF" w:rsidRPr="00311AFF">
        <w:rPr>
          <w:i/>
        </w:rPr>
        <w:t>bit</w:t>
      </w:r>
      <w:r w:rsidR="005E3F0A">
        <w:t>.</w:t>
      </w:r>
      <w:r w:rsidR="00A41FB0">
        <w:t xml:space="preserve"> </w:t>
      </w:r>
      <w:r w:rsidR="00055CCA" w:rsidRPr="00311AFF">
        <w:t>Conforme</w:t>
      </w:r>
      <w:r w:rsidR="00055CCA">
        <w:t xml:space="preserve"> a seguinte imagem nem</w:t>
      </w:r>
      <w:r w:rsidR="00A41FB0">
        <w:t xml:space="preserve"> todos os bits estão ocupados com </w:t>
      </w:r>
      <w:r w:rsidR="00A41FB0" w:rsidRPr="00311AFF">
        <w:rPr>
          <w:i/>
        </w:rPr>
        <w:t>flags</w:t>
      </w:r>
      <w:r w:rsidR="00A41FB0">
        <w:t xml:space="preserve">: </w:t>
      </w:r>
    </w:p>
    <w:p w14:paraId="64DBA1A5" w14:textId="77777777" w:rsidR="00656F39" w:rsidRDefault="00656F39" w:rsidP="00656F39">
      <w:pPr>
        <w:keepNext/>
        <w:ind w:firstLine="708"/>
      </w:pPr>
      <w:r w:rsidRPr="00656F39">
        <w:rPr>
          <w:noProof/>
          <w:lang w:eastAsia="pt-PT"/>
        </w:rPr>
        <w:lastRenderedPageBreak/>
        <w:drawing>
          <wp:inline distT="0" distB="0" distL="0" distR="0" wp14:anchorId="022D1723" wp14:editId="4FE09BEA">
            <wp:extent cx="4276725" cy="1633805"/>
            <wp:effectExtent l="0" t="0" r="0" b="5080"/>
            <wp:docPr id="17" name="Imagem 17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esktop\Untitled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6" cy="16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6B15" w14:textId="43FE77B2" w:rsidR="00656F39" w:rsidRPr="00656F39" w:rsidRDefault="00656F39" w:rsidP="00656F39">
      <w:pPr>
        <w:pStyle w:val="Legenda"/>
        <w:jc w:val="center"/>
        <w:rPr>
          <w:b w:val="0"/>
          <w:color w:val="auto"/>
          <w:sz w:val="20"/>
        </w:rPr>
      </w:pPr>
      <w:r w:rsidRPr="00656F39">
        <w:rPr>
          <w:b w:val="0"/>
          <w:color w:val="auto"/>
          <w:sz w:val="20"/>
        </w:rPr>
        <w:t xml:space="preserve">Figura </w:t>
      </w:r>
      <w:r w:rsidRPr="00656F39">
        <w:rPr>
          <w:b w:val="0"/>
          <w:color w:val="auto"/>
          <w:sz w:val="20"/>
        </w:rPr>
        <w:fldChar w:fldCharType="begin"/>
      </w:r>
      <w:r w:rsidRPr="00656F39">
        <w:rPr>
          <w:b w:val="0"/>
          <w:color w:val="auto"/>
          <w:sz w:val="20"/>
        </w:rPr>
        <w:instrText xml:space="preserve"> SEQ Figura \* ARABIC </w:instrText>
      </w:r>
      <w:r w:rsidRPr="00656F39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3</w:t>
      </w:r>
      <w:r w:rsidRPr="00656F39">
        <w:rPr>
          <w:b w:val="0"/>
          <w:color w:val="auto"/>
          <w:sz w:val="20"/>
        </w:rPr>
        <w:fldChar w:fldCharType="end"/>
      </w:r>
      <w:r w:rsidRPr="00656F39">
        <w:rPr>
          <w:b w:val="0"/>
          <w:color w:val="auto"/>
          <w:sz w:val="20"/>
        </w:rPr>
        <w:t xml:space="preserve"> – Flags do registo PSW</w:t>
      </w:r>
    </w:p>
    <w:p w14:paraId="2722B1DF" w14:textId="77777777" w:rsidR="00656F39" w:rsidRPr="008E59FE" w:rsidRDefault="00656F39" w:rsidP="0054483E">
      <w:pPr>
        <w:ind w:firstLine="708"/>
      </w:pPr>
    </w:p>
    <w:p w14:paraId="0E47D729" w14:textId="06AE984E" w:rsidR="006F6709" w:rsidRPr="00324BE9" w:rsidRDefault="00766BD0" w:rsidP="006F6709">
      <w:pPr>
        <w:pStyle w:val="Cabealho3"/>
        <w:numPr>
          <w:ilvl w:val="2"/>
          <w:numId w:val="23"/>
        </w:numPr>
      </w:pPr>
      <w:bookmarkStart w:id="19" w:name="_Toc450425121"/>
      <w:r>
        <w:t>Instruçõe</w:t>
      </w:r>
      <w:r w:rsidR="00CA5D8A">
        <w:t>s</w:t>
      </w:r>
      <w:bookmarkEnd w:id="19"/>
    </w:p>
    <w:p w14:paraId="62904E39" w14:textId="77777777" w:rsidR="0073502B" w:rsidRPr="0073502B" w:rsidRDefault="0073502B" w:rsidP="0073502B">
      <w:pPr>
        <w:pStyle w:val="PargrafodaLista"/>
        <w:keepNext/>
        <w:keepLines/>
        <w:numPr>
          <w:ilvl w:val="0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0" w:name="_Toc450425044"/>
      <w:bookmarkStart w:id="21" w:name="_Toc450425122"/>
      <w:bookmarkEnd w:id="20"/>
      <w:bookmarkEnd w:id="21"/>
    </w:p>
    <w:p w14:paraId="3DC4DCFB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2" w:name="_Toc450425045"/>
      <w:bookmarkStart w:id="23" w:name="_Toc450425123"/>
      <w:bookmarkEnd w:id="22"/>
      <w:bookmarkEnd w:id="23"/>
    </w:p>
    <w:p w14:paraId="724F02C4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4" w:name="_Toc450425046"/>
      <w:bookmarkStart w:id="25" w:name="_Toc450425124"/>
      <w:bookmarkEnd w:id="24"/>
      <w:bookmarkEnd w:id="25"/>
    </w:p>
    <w:p w14:paraId="536B9B91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6" w:name="_Toc450425047"/>
      <w:bookmarkStart w:id="27" w:name="_Toc450425125"/>
      <w:bookmarkEnd w:id="26"/>
      <w:bookmarkEnd w:id="27"/>
    </w:p>
    <w:p w14:paraId="2E4C33DC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8" w:name="_Toc450425048"/>
      <w:bookmarkStart w:id="29" w:name="_Toc450425126"/>
      <w:bookmarkEnd w:id="28"/>
      <w:bookmarkEnd w:id="29"/>
    </w:p>
    <w:p w14:paraId="7515F8E9" w14:textId="649A6CB8" w:rsidR="006F6709" w:rsidRPr="00813FB9" w:rsidRDefault="006F6709" w:rsidP="00CA5D8A">
      <w:pPr>
        <w:pStyle w:val="Cabealho4"/>
        <w:numPr>
          <w:ilvl w:val="3"/>
          <w:numId w:val="40"/>
        </w:numPr>
      </w:pPr>
      <w:bookmarkStart w:id="30" w:name="_Toc450425127"/>
      <w:r>
        <w:t>Acesso a memória de dados</w:t>
      </w:r>
      <w:bookmarkEnd w:id="30"/>
    </w:p>
    <w:p w14:paraId="66FB0B9D" w14:textId="77777777" w:rsidR="006F6709" w:rsidRDefault="006F6709" w:rsidP="006F6709"/>
    <w:p w14:paraId="47F9615F" w14:textId="02F4D80B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45196376" w14:textId="738E8B53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Nestas instruções de transferência de </w:t>
      </w:r>
      <w:r>
        <w:rPr>
          <w:rFonts w:cs="Times New Roman"/>
        </w:rPr>
        <w:t xml:space="preserve">dados entre o banco de registos e a </w:t>
      </w:r>
      <w:r w:rsidRPr="006F0772">
        <w:rPr>
          <w:rFonts w:cs="Times New Roman"/>
        </w:rPr>
        <w:t>memória, caso se p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etenda o acesso ao byte e não </w:t>
      </w:r>
      <w:r>
        <w:rPr>
          <w:rFonts w:cs="Times New Roman"/>
        </w:rPr>
        <w:t>à palavra</w:t>
      </w:r>
      <w:r w:rsidRPr="006F0772">
        <w:rPr>
          <w:rFonts w:cs="Times New Roman"/>
        </w:rPr>
        <w:t xml:space="preserve">, deverá acrescentar-se o caracter “b”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direita da mnemónica.</w:t>
      </w:r>
    </w:p>
    <w:p w14:paraId="7A09798F" w14:textId="60E218F3" w:rsidR="006F6709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2BE5CE" w14:textId="00427EF9" w:rsidR="00144070" w:rsidRDefault="00144070" w:rsidP="00144070">
      <w:pPr>
        <w:pStyle w:val="PargrafodaLista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Direto;</w:t>
      </w:r>
    </w:p>
    <w:p w14:paraId="53DF7182" w14:textId="6ED64059" w:rsidR="006F6709" w:rsidRPr="00144070" w:rsidRDefault="00144070" w:rsidP="00144070">
      <w:pPr>
        <w:pStyle w:val="PargrafodaLista"/>
        <w:numPr>
          <w:ilvl w:val="0"/>
          <w:numId w:val="43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3E126836" w14:textId="2D39AFCA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direto trata-se de instruções que acedem exatamente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posição de memória indicada no seu operando:</w:t>
      </w:r>
    </w:p>
    <w:p w14:paraId="6334AD3E" w14:textId="77777777" w:rsidR="006F6709" w:rsidRPr="00AB6550" w:rsidRDefault="006F6709" w:rsidP="00144070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76E70441" w14:textId="77777777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179B1E90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34F031FC" w14:textId="77777777" w:rsidR="006F6709" w:rsidRPr="00AB6550" w:rsidRDefault="006F6709" w:rsidP="00A03D24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7DBA68CF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7353CC5A" w14:textId="77777777" w:rsidR="006F6709" w:rsidRPr="006F0772" w:rsidRDefault="006F6709" w:rsidP="00A03D24">
      <w:pPr>
        <w:ind w:left="708" w:firstLine="708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70D37BF9" w14:textId="77777777" w:rsidR="006F6709" w:rsidRDefault="006F6709" w:rsidP="006F6709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3E4F965A" w14:textId="77777777" w:rsidR="006F6709" w:rsidRDefault="006F6709" w:rsidP="00D676A0">
      <w:pPr>
        <w:ind w:firstLine="360"/>
      </w:pPr>
    </w:p>
    <w:p w14:paraId="0AAC4F47" w14:textId="46C0EA3D" w:rsidR="0054219F" w:rsidRDefault="0054219F" w:rsidP="00CA5D8A">
      <w:pPr>
        <w:pStyle w:val="Cabealho4"/>
        <w:numPr>
          <w:ilvl w:val="3"/>
          <w:numId w:val="40"/>
        </w:numPr>
      </w:pPr>
      <w:bookmarkStart w:id="31" w:name="_Toc450425128"/>
      <w:r>
        <w:t>Processamento de Dados</w:t>
      </w:r>
      <w:bookmarkEnd w:id="31"/>
    </w:p>
    <w:p w14:paraId="0F6A1A75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BCEB26F" w14:textId="77777777" w:rsidR="000611DF" w:rsidRDefault="0054219F" w:rsidP="000611DF">
      <w:pPr>
        <w:ind w:left="540" w:firstLine="708"/>
        <w:rPr>
          <w:rFonts w:cs="Times New Roman"/>
        </w:rPr>
      </w:pPr>
      <w:r w:rsidRPr="006F0772">
        <w:rPr>
          <w:rFonts w:cs="Times New Roman"/>
        </w:rPr>
        <w:t>Estas instruções têm como objetivo o processamento dos dados através de operações aritméticas</w:t>
      </w:r>
      <w:r w:rsidRPr="006F0772" w:rsidDel="00A022F2">
        <w:rPr>
          <w:rFonts w:cs="Times New Roman"/>
        </w:rPr>
        <w:t xml:space="preserve"> </w:t>
      </w:r>
      <w:r w:rsidRPr="006F0772">
        <w:rPr>
          <w:rFonts w:cs="Times New Roman"/>
        </w:rPr>
        <w:t>ou l</w:t>
      </w:r>
      <w:r>
        <w:rPr>
          <w:rFonts w:cs="Times New Roman"/>
        </w:rPr>
        <w:t>ó</w:t>
      </w:r>
      <w:r w:rsidRPr="006F0772">
        <w:rPr>
          <w:rFonts w:cs="Times New Roman"/>
        </w:rPr>
        <w:t>gicas</w:t>
      </w:r>
      <w:r>
        <w:rPr>
          <w:rFonts w:cs="Times New Roman"/>
        </w:rPr>
        <w:t xml:space="preserve">. Com exceção da instrução </w:t>
      </w:r>
      <w:r w:rsidRPr="00AB6550"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Pr="00AB6550"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 w:rsidRPr="00AB6550">
        <w:rPr>
          <w:rFonts w:ascii="Courier New" w:hAnsi="Courier New" w:cs="Courier New"/>
        </w:rPr>
        <w:t>SBB</w:t>
      </w:r>
      <w:r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Pr="006F0772">
        <w:rPr>
          <w:rFonts w:cs="Times New Roman"/>
        </w:rPr>
        <w:t xml:space="preserve">. </w:t>
      </w:r>
    </w:p>
    <w:p w14:paraId="478FE66F" w14:textId="33A0257D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768802D1" w14:textId="77777777" w:rsidR="0054219F" w:rsidRDefault="0054219F" w:rsidP="0054219F">
      <w:pPr>
        <w:ind w:firstLine="284"/>
        <w:rPr>
          <w:rFonts w:cs="Times New Roman"/>
        </w:rPr>
      </w:pPr>
    </w:p>
    <w:p w14:paraId="5AE10B9A" w14:textId="059BCCD7" w:rsidR="0054219F" w:rsidRPr="006F0772" w:rsidRDefault="0054219F" w:rsidP="0054219F">
      <w:pPr>
        <w:rPr>
          <w:rFonts w:cs="Times New Roman"/>
        </w:rPr>
      </w:pPr>
      <w:r w:rsidRPr="006F0772">
        <w:rPr>
          <w:rFonts w:cs="Times New Roman"/>
        </w:rPr>
        <w:tab/>
      </w:r>
      <w:r w:rsidR="000611DF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06870092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042D8A8E" w14:textId="21CB0C1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62290ED3" w14:textId="2D4D308B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5C2A990E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5BAEAF02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213BC664" w14:textId="577CB991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0D36A0A8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03BDF499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295D4177" w14:textId="66E7C158" w:rsidR="0054219F" w:rsidRDefault="0054219F" w:rsidP="000611DF">
      <w:pPr>
        <w:ind w:left="708" w:firstLine="552"/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79A52853" w14:textId="77777777" w:rsidR="0054219F" w:rsidRDefault="0054219F" w:rsidP="0054219F">
      <w:pPr>
        <w:rPr>
          <w:rFonts w:cs="Times New Roman"/>
        </w:rPr>
      </w:pPr>
    </w:p>
    <w:p w14:paraId="3DB26E63" w14:textId="77777777" w:rsidR="0054219F" w:rsidRDefault="0054219F" w:rsidP="0054219F">
      <w:pPr>
        <w:rPr>
          <w:rFonts w:cs="Times New Roman"/>
        </w:rPr>
      </w:pPr>
    </w:p>
    <w:p w14:paraId="140B4568" w14:textId="2D8EB427" w:rsidR="0054219F" w:rsidRDefault="0054219F" w:rsidP="00CA5D8A">
      <w:pPr>
        <w:pStyle w:val="Cabealho4"/>
        <w:numPr>
          <w:ilvl w:val="3"/>
          <w:numId w:val="40"/>
        </w:numPr>
      </w:pPr>
      <w:bookmarkStart w:id="32" w:name="_Toc450425129"/>
      <w:r>
        <w:t>Controlo de Fluxo de Execução</w:t>
      </w:r>
      <w:bookmarkEnd w:id="32"/>
    </w:p>
    <w:p w14:paraId="0F7274C9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4E712513" w14:textId="77777777" w:rsidR="000611DF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 xml:space="preserve">Independentemente da natureza da instrução de salto considerada, i.e. salto incondicional ou salto condicional, 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esquema de endereçamento subjacente é sempre o mesmo: </w:t>
      </w:r>
      <w:r w:rsidRPr="006F0772">
        <w:rPr>
          <w:rFonts w:cs="Times New Roman"/>
        </w:rPr>
        <w:t>endereç</w:t>
      </w:r>
      <w:r>
        <w:rPr>
          <w:rFonts w:cs="Times New Roman"/>
        </w:rPr>
        <w:t>amento baseado e indexado, conseguid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à custa da </w:t>
      </w:r>
      <w:r w:rsidRPr="006F0772">
        <w:rPr>
          <w:rFonts w:cs="Times New Roman"/>
        </w:rPr>
        <w:t xml:space="preserve">soma </w:t>
      </w:r>
      <w:r>
        <w:rPr>
          <w:rFonts w:cs="Times New Roman"/>
        </w:rPr>
        <w:t xml:space="preserve">de </w:t>
      </w:r>
      <w:r w:rsidRPr="006F0772">
        <w:rPr>
          <w:rFonts w:cs="Times New Roman"/>
        </w:rPr>
        <w:t xml:space="preserve">uma constante </w:t>
      </w:r>
      <w:r>
        <w:rPr>
          <w:rFonts w:cs="Times New Roman"/>
        </w:rPr>
        <w:t>de 8 bits a</w:t>
      </w:r>
      <w:r w:rsidRPr="006F0772">
        <w:rPr>
          <w:rFonts w:cs="Times New Roman"/>
        </w:rPr>
        <w:t xml:space="preserve"> um </w:t>
      </w:r>
      <w:r>
        <w:rPr>
          <w:rFonts w:cs="Times New Roman"/>
        </w:rPr>
        <w:t xml:space="preserve">dos oito </w:t>
      </w:r>
      <w:r w:rsidRPr="006F0772">
        <w:rPr>
          <w:rFonts w:cs="Times New Roman"/>
        </w:rPr>
        <w:t>registo</w:t>
      </w:r>
      <w:r>
        <w:rPr>
          <w:rFonts w:cs="Times New Roman"/>
        </w:rPr>
        <w:t>s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do processador</w:t>
      </w:r>
      <w:r w:rsidRPr="006F0772">
        <w:rPr>
          <w:rFonts w:cs="Times New Roman"/>
        </w:rPr>
        <w:t xml:space="preserve">. Esta </w:t>
      </w:r>
      <w:r>
        <w:rPr>
          <w:rFonts w:cs="Times New Roman"/>
        </w:rPr>
        <w:t xml:space="preserve">constante, codificada em código dos complementos, </w:t>
      </w:r>
      <w:r w:rsidRPr="006F0772">
        <w:rPr>
          <w:rFonts w:cs="Times New Roman"/>
        </w:rPr>
        <w:t xml:space="preserve">é </w:t>
      </w:r>
      <w:r>
        <w:rPr>
          <w:rFonts w:cs="Times New Roman"/>
        </w:rPr>
        <w:t xml:space="preserve">previamente </w:t>
      </w:r>
      <w:r w:rsidRPr="006F0772">
        <w:rPr>
          <w:rFonts w:cs="Times New Roman"/>
        </w:rPr>
        <w:t>multiplicada por 2, uma vês que representa o número de instruções a saltar.</w:t>
      </w:r>
    </w:p>
    <w:p w14:paraId="01DC91FE" w14:textId="65A83C3E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05D976AC" w14:textId="77777777" w:rsidR="0054219F" w:rsidRPr="00BB3908" w:rsidRDefault="0054219F" w:rsidP="0054219F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02AA5D36" w14:textId="021BF76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5CC697FA" w14:textId="77777777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49C14BAF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3C88DC70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81274DE" w14:textId="697D83F6" w:rsidR="0054219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40C30107" w14:textId="77777777" w:rsidR="0054219F" w:rsidRDefault="0054219F" w:rsidP="0054219F">
      <w:pPr>
        <w:rPr>
          <w:rFonts w:cs="Times New Roman"/>
        </w:rPr>
        <w:sectPr w:rsidR="0054219F" w:rsidSect="005421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0D4998" w14:textId="77777777" w:rsidR="007233CA" w:rsidRDefault="007233CA" w:rsidP="007233CA">
      <w:pPr>
        <w:rPr>
          <w:rFonts w:cs="Times New Roman"/>
        </w:rPr>
      </w:pPr>
    </w:p>
    <w:p w14:paraId="7E196735" w14:textId="4C722509" w:rsidR="00766BD0" w:rsidRDefault="005D024A" w:rsidP="005D024A">
      <w:pPr>
        <w:pStyle w:val="Cabealho2"/>
        <w:numPr>
          <w:ilvl w:val="1"/>
          <w:numId w:val="23"/>
        </w:numPr>
      </w:pPr>
      <w:bookmarkStart w:id="33" w:name="_Toc450425130"/>
      <w:r>
        <w:t>Assemblador D</w:t>
      </w:r>
      <w:r w:rsidR="00766BD0">
        <w:t>asm</w:t>
      </w:r>
      <w:bookmarkEnd w:id="33"/>
    </w:p>
    <w:p w14:paraId="5203A023" w14:textId="77777777" w:rsidR="005D024A" w:rsidRPr="005D024A" w:rsidRDefault="005D024A" w:rsidP="005D024A"/>
    <w:p w14:paraId="59862C26" w14:textId="44F93FE8" w:rsidR="00B21D9E" w:rsidRDefault="00B21D9E" w:rsidP="00CB53F2">
      <w:pPr>
        <w:ind w:left="708" w:firstLine="372"/>
      </w:pPr>
      <w:r>
        <w:t>Sej</w:t>
      </w:r>
      <w:r w:rsidR="00F7042D">
        <w:t>a qual for a linguagem de programaç</w:t>
      </w:r>
      <w:r w:rsidR="005D024A">
        <w:t xml:space="preserve">ão adotada para </w:t>
      </w:r>
      <w:r w:rsidR="00125607">
        <w:t>desenvolver um programa existe a necessidade de</w:t>
      </w:r>
      <w:r w:rsidR="00B5560F">
        <w:t xml:space="preserve"> compila</w:t>
      </w:r>
      <w:r w:rsidR="00125607">
        <w:t>r</w:t>
      </w:r>
      <w:r w:rsidR="005D024A">
        <w:t xml:space="preserve"> o código fonte produzido</w:t>
      </w:r>
      <w:r w:rsidR="00125607">
        <w:t xml:space="preserve"> </w:t>
      </w:r>
      <w:r w:rsidR="005D024A">
        <w:t xml:space="preserve">para se obter o correspondente </w:t>
      </w:r>
      <w:r w:rsidR="00125607">
        <w:t>código</w:t>
      </w:r>
      <w:r w:rsidR="005D024A">
        <w:t xml:space="preserve"> interpretável pela</w:t>
      </w:r>
      <w:r w:rsidR="00125607">
        <w:t xml:space="preserve"> máquina</w:t>
      </w:r>
      <w:r w:rsidR="005D024A">
        <w:t>.</w:t>
      </w:r>
      <w:r w:rsidR="00F7042D">
        <w:t xml:space="preserve"> </w:t>
      </w:r>
      <w:r w:rsidR="00C65F12">
        <w:t>Para o processador PDS16</w:t>
      </w:r>
      <w:r w:rsidR="005D024A">
        <w:t>, foi criado um assemblador denominado DASM</w:t>
      </w:r>
      <w:sdt>
        <w:sdtPr>
          <w:id w:val="-1733460646"/>
          <w:citation/>
        </w:sdtPr>
        <w:sdtContent>
          <w:r w:rsidR="005D024A">
            <w:fldChar w:fldCharType="begin"/>
          </w:r>
          <w:r w:rsidR="005D024A">
            <w:instrText xml:space="preserve"> CITATION Jos111 \l 2070 </w:instrText>
          </w:r>
          <w:r w:rsidR="005D024A">
            <w:fldChar w:fldCharType="separate"/>
          </w:r>
          <w:r w:rsidR="005D024A">
            <w:rPr>
              <w:noProof/>
            </w:rPr>
            <w:t xml:space="preserve"> </w:t>
          </w:r>
          <w:r w:rsidR="005D024A" w:rsidRPr="005D024A">
            <w:rPr>
              <w:noProof/>
            </w:rPr>
            <w:t>[5]</w:t>
          </w:r>
          <w:r w:rsidR="005D024A">
            <w:fldChar w:fldCharType="end"/>
          </w:r>
        </w:sdtContent>
      </w:sdt>
      <w:r w:rsidR="00B5560F">
        <w:t>,</w:t>
      </w:r>
      <w:r w:rsidR="00066DD8">
        <w:t xml:space="preserve"> uni modelar,</w:t>
      </w:r>
      <w:r w:rsidR="00C65F12">
        <w:t xml:space="preserve"> que a partir de um ficheiro de texto escrito em linguagem assembly PDS16 produz </w:t>
      </w:r>
      <w:r w:rsidR="00066DD8">
        <w:t xml:space="preserve">o ficheiro </w:t>
      </w:r>
      <w:r w:rsidR="00080EDE">
        <w:t xml:space="preserve">com a designação </w:t>
      </w:r>
      <w:r w:rsidR="00066DD8">
        <w:t xml:space="preserve">correspondente </w:t>
      </w:r>
      <w:r w:rsidR="00C65F12">
        <w:t xml:space="preserve">em </w:t>
      </w:r>
      <w:r w:rsidR="00B5560F">
        <w:t>linguagem</w:t>
      </w:r>
      <w:r w:rsidR="00C65F12">
        <w:t xml:space="preserve"> </w:t>
      </w:r>
      <w:r w:rsidR="00B5560F">
        <w:t>máquina</w:t>
      </w:r>
      <w:r w:rsidR="00066DD8">
        <w:t xml:space="preserve">, i.e. o futuro executável do programa. </w:t>
      </w:r>
      <w:r w:rsidR="00783A50">
        <w:t xml:space="preserve">Este </w:t>
      </w:r>
      <w:r w:rsidR="00066DD8">
        <w:t>ficheiro</w:t>
      </w:r>
      <w:r w:rsidR="00783A50">
        <w:t xml:space="preserve">, com extensão </w:t>
      </w:r>
      <w:r w:rsidR="002F6133">
        <w:t>HEX</w:t>
      </w:r>
      <w:r w:rsidR="00783A50">
        <w:t xml:space="preserve">, adota o seguinte </w:t>
      </w:r>
      <w:r w:rsidR="00066DD8">
        <w:t>formato Intel HEX80</w:t>
      </w:r>
      <w:r w:rsidR="00783A50">
        <w:t>.</w:t>
      </w:r>
      <w:r w:rsidR="00DD7BF5">
        <w:t xml:space="preserve"> É portanto um ficheiro de texto</w:t>
      </w:r>
      <w:r w:rsidR="00066DD8">
        <w:t xml:space="preserve"> constituído por caracteres ASCII organizados em tramas, contendo cada trama uma marca de sincronização, o endereço físico dos </w:t>
      </w:r>
      <w:r w:rsidR="00066DD8" w:rsidRPr="00B5560F">
        <w:rPr>
          <w:i/>
        </w:rPr>
        <w:t>bytes</w:t>
      </w:r>
      <w:r w:rsidR="00066DD8">
        <w:t xml:space="preserve"> contidos na trama e um código para d</w:t>
      </w:r>
      <w:r w:rsidR="00CB53F2">
        <w:t>eteção de erros de transmissão.</w:t>
      </w:r>
    </w:p>
    <w:p w14:paraId="15D71169" w14:textId="02AF2F49" w:rsidR="009E5149" w:rsidRDefault="00CB53F2" w:rsidP="007B5977">
      <w:pPr>
        <w:ind w:left="708" w:firstLine="372"/>
      </w:pPr>
      <w:r>
        <w:t>Sendo o DASM</w:t>
      </w:r>
      <w:r w:rsidR="009E5149">
        <w:t xml:space="preserve"> um assemblador </w:t>
      </w:r>
      <w:r w:rsidR="00B5560F">
        <w:t>didático</w:t>
      </w:r>
      <w:r>
        <w:t xml:space="preserve"> uni modular, ou seja, não permite </w:t>
      </w:r>
      <w:r w:rsidR="000B4334">
        <w:t>o desenvo</w:t>
      </w:r>
      <w:r w:rsidR="00B5560F">
        <w:t xml:space="preserve">lvimento </w:t>
      </w:r>
      <w:r w:rsidR="002F6133">
        <w:t>de aplicações</w:t>
      </w:r>
      <w:r w:rsidR="003C2451">
        <w:t xml:space="preserve"> usando múltiplos ficheiros fontes</w:t>
      </w:r>
      <w:r w:rsidR="002F6133">
        <w:t xml:space="preserve">, </w:t>
      </w:r>
      <w:r w:rsidR="00B5560F">
        <w:t>l</w:t>
      </w:r>
      <w:r w:rsidR="000B4334">
        <w:t>ogo não existe a necessidade de uma ferramenta de ligação</w:t>
      </w:r>
      <w:r w:rsidR="00AC7DFB">
        <w:t>.</w:t>
      </w:r>
      <w:r w:rsidR="0095094E">
        <w:t xml:space="preserve"> Pelo mesmo motivo a localização em memória das instruções e das variáveis e constantes é estática e estabelecida no ficheiro fonte.</w:t>
      </w:r>
    </w:p>
    <w:p w14:paraId="1F721CBD" w14:textId="593DB7C6" w:rsidR="009E5149" w:rsidRDefault="002F6133" w:rsidP="002F6133">
      <w:pPr>
        <w:ind w:left="708" w:firstLine="372"/>
      </w:pPr>
      <w:r>
        <w:t>A execução do programa DASM também produz um ficheiro com extensão LST. Este</w:t>
      </w:r>
      <w:r w:rsidR="00A42774">
        <w:t xml:space="preserve"> </w:t>
      </w:r>
      <w:r w:rsidR="00895157">
        <w:t>consiste numa listagem das operações realizadas pelo DASM, pelo qual</w:t>
      </w:r>
      <w:r w:rsidR="00A42774">
        <w:t xml:space="preserve"> </w:t>
      </w:r>
      <w:r w:rsidR="00FA78F3">
        <w:t>o texto original de cada instrução</w:t>
      </w:r>
      <w:r w:rsidR="00895157">
        <w:t xml:space="preserve"> no ficheiro fonte, acrescido do endereço de memória em que foi localizado e do respetivo código maquina.</w:t>
      </w:r>
      <w:r w:rsidR="00FA78F3">
        <w:t xml:space="preserve"> </w:t>
      </w:r>
      <w:r w:rsidR="002E7307">
        <w:t>Caso existam erros de compilação</w:t>
      </w:r>
      <w:r w:rsidR="00895157">
        <w:t>,</w:t>
      </w:r>
      <w:r w:rsidR="002E7307">
        <w:t xml:space="preserve"> os </w:t>
      </w:r>
      <w:r w:rsidR="00EB32EC">
        <w:t>mesmos</w:t>
      </w:r>
      <w:r w:rsidR="002E7307">
        <w:t xml:space="preserve"> são assinalados na respetiva instrução com uma mensagem </w:t>
      </w:r>
      <w:r w:rsidR="0095094E">
        <w:t xml:space="preserve">identificadora do </w:t>
      </w:r>
      <w:r w:rsidR="00895157">
        <w:t>seu</w:t>
      </w:r>
      <w:r w:rsidR="002E7307">
        <w:t xml:space="preserve"> tipo e </w:t>
      </w:r>
      <w:r w:rsidR="00895157">
        <w:t>d</w:t>
      </w:r>
      <w:r w:rsidR="002E7307">
        <w:t>a possível causa.</w:t>
      </w:r>
    </w:p>
    <w:p w14:paraId="6A631812" w14:textId="77777777" w:rsidR="000B4334" w:rsidRPr="00B21D9E" w:rsidRDefault="000B4334" w:rsidP="007B5977">
      <w:pPr>
        <w:ind w:left="708" w:firstLine="372"/>
      </w:pPr>
    </w:p>
    <w:p w14:paraId="470364FE" w14:textId="0C5A97FA" w:rsidR="00766BD0" w:rsidRPr="00766BD0" w:rsidRDefault="00766BD0" w:rsidP="00766BD0">
      <w:pPr>
        <w:pStyle w:val="Cabealho3"/>
        <w:numPr>
          <w:ilvl w:val="2"/>
          <w:numId w:val="23"/>
        </w:numPr>
      </w:pPr>
      <w:bookmarkStart w:id="34" w:name="_Toc450425133"/>
      <w:r>
        <w:t>Diretivas</w:t>
      </w:r>
      <w:bookmarkEnd w:id="34"/>
    </w:p>
    <w:p w14:paraId="4B1DF414" w14:textId="77777777" w:rsidR="00766BD0" w:rsidRPr="00766BD0" w:rsidRDefault="00766BD0" w:rsidP="00766BD0"/>
    <w:p w14:paraId="556C1B64" w14:textId="1C32D2B6" w:rsidR="00F03533" w:rsidRDefault="00F72EB7" w:rsidP="00F03533">
      <w:pPr>
        <w:ind w:left="360" w:firstLine="348"/>
      </w:pPr>
      <w:r w:rsidRPr="00547D2B">
        <w:t xml:space="preserve">Para além das instruções assembly PDS16, o </w:t>
      </w:r>
      <w:r w:rsidR="00375487" w:rsidRPr="00375487">
        <w:t>assemblador</w:t>
      </w:r>
      <w:r w:rsidRPr="00547D2B">
        <w:t xml:space="preserve"> </w:t>
      </w:r>
      <w:r w:rsidR="00375487">
        <w:t>DASM</w:t>
      </w:r>
      <w:sdt>
        <w:sdtPr>
          <w:id w:val="469254979"/>
          <w:citation/>
        </w:sdtPr>
        <w:sdtContent>
          <w:r w:rsidR="00375487">
            <w:fldChar w:fldCharType="begin"/>
          </w:r>
          <w:r w:rsidR="00375487">
            <w:instrText xml:space="preserve"> CITATION Jos111 \l 2070 </w:instrText>
          </w:r>
          <w:r w:rsidR="00375487">
            <w:fldChar w:fldCharType="separate"/>
          </w:r>
          <w:r w:rsidR="00375487">
            <w:rPr>
              <w:noProof/>
            </w:rPr>
            <w:t xml:space="preserve"> </w:t>
          </w:r>
          <w:r w:rsidR="00375487" w:rsidRPr="00375487">
            <w:rPr>
              <w:noProof/>
            </w:rPr>
            <w:t>[5]</w:t>
          </w:r>
          <w:r w:rsidR="00375487">
            <w:fldChar w:fldCharType="end"/>
          </w:r>
        </w:sdtContent>
      </w:sdt>
      <w:r w:rsidRPr="00547D2B">
        <w:t xml:space="preserve"> reconhece e processa um outro conjunto de comandos</w:t>
      </w:r>
      <w:sdt>
        <w:sdtPr>
          <w:id w:val="-607501218"/>
          <w:citation/>
        </w:sdtPr>
        <w:sdtContent>
          <w:r>
            <w:fldChar w:fldCharType="begin"/>
          </w:r>
          <w:r>
            <w:instrText xml:space="preserve"> CITATION Jos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C714F">
            <w:rPr>
              <w:noProof/>
            </w:rPr>
            <w:t>[8]</w:t>
          </w:r>
          <w:r>
            <w:fldChar w:fldCharType="end"/>
          </w:r>
        </w:sdtContent>
      </w:sdt>
      <w:r w:rsidR="00375487">
        <w:t>.</w:t>
      </w:r>
      <w:r w:rsidRPr="00547D2B">
        <w:t xml:space="preserve"> </w:t>
      </w:r>
      <w:r w:rsidR="00AD362C">
        <w:t xml:space="preserve">Estes comandos </w:t>
      </w:r>
      <w:r w:rsidRPr="00547D2B">
        <w:t xml:space="preserve">visam não só facilitar a organização </w:t>
      </w:r>
      <w:r w:rsidR="00AD362C">
        <w:t xml:space="preserve">em memória </w:t>
      </w:r>
      <w:r w:rsidRPr="00547D2B">
        <w:t>do código e dos dados dos programas, mas também a utilização de símbolos para representação de</w:t>
      </w:r>
      <w:r w:rsidR="00AD362C">
        <w:t xml:space="preserve"> </w:t>
      </w:r>
      <w:r w:rsidR="003C2451">
        <w:t xml:space="preserve">valores, e.g.: </w:t>
      </w:r>
      <w:r w:rsidRPr="00547D2B">
        <w:t>endereços e constantes.</w:t>
      </w:r>
    </w:p>
    <w:p w14:paraId="1AF0CE7F" w14:textId="4B7CD66C" w:rsidR="00F72EB7" w:rsidRPr="00C47A49" w:rsidRDefault="00F72EB7" w:rsidP="00F03533">
      <w:pPr>
        <w:ind w:left="360" w:firstLine="348"/>
      </w:pPr>
      <w:r w:rsidRPr="00547D2B">
        <w:t xml:space="preserve">No que respeita à organização dos programas em memória, é possível </w:t>
      </w:r>
      <w:r w:rsidR="00AD362C">
        <w:t>definir-se as três secções base geradas por</w:t>
      </w:r>
      <w:r w:rsidRPr="00547D2B">
        <w:t xml:space="preserve"> quase todos os compiladores:</w:t>
      </w:r>
    </w:p>
    <w:p w14:paraId="66CF0B85" w14:textId="77777777" w:rsidR="008B71B2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.DATA</w:t>
      </w:r>
      <w:r>
        <w:t xml:space="preserve">” – </w:t>
      </w:r>
      <w:r w:rsidR="0077003B">
        <w:t>que aloja as variáveis globais com valor inicial</w:t>
      </w:r>
      <w:r>
        <w:t>;</w:t>
      </w:r>
    </w:p>
    <w:p w14:paraId="2430382D" w14:textId="77777777" w:rsidR="008B71B2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.BSS</w:t>
      </w:r>
      <w:r>
        <w:t xml:space="preserve">” – </w:t>
      </w:r>
      <w:r w:rsidR="0077003B">
        <w:t>que aloja as instruções do programa</w:t>
      </w:r>
      <w:r>
        <w:t>;</w:t>
      </w:r>
    </w:p>
    <w:p w14:paraId="3F106E32" w14:textId="21A91922" w:rsidR="00F72EB7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.TEXT</w:t>
      </w:r>
      <w:r>
        <w:t>” –</w:t>
      </w:r>
      <w:r w:rsidR="008B71B2">
        <w:t xml:space="preserve"> </w:t>
      </w:r>
      <w:r w:rsidR="0077003B">
        <w:t>que aloja as instruções do programa;</w:t>
      </w:r>
    </w:p>
    <w:p w14:paraId="74603E1E" w14:textId="491CC29B" w:rsidR="00F72EB7" w:rsidRDefault="00F72EB7" w:rsidP="00F72EB7">
      <w:r>
        <w:lastRenderedPageBreak/>
        <w:tab/>
        <w:t>Para além destas</w:t>
      </w:r>
      <w:r w:rsidR="0077003B">
        <w:t xml:space="preserve"> secções</w:t>
      </w:r>
      <w:r>
        <w:t xml:space="preserve">, permite </w:t>
      </w:r>
      <w:r w:rsidR="0077003B">
        <w:t xml:space="preserve">ainda que o programador defina outras secções. Para tal, deve usar-se a diretiva </w:t>
      </w:r>
      <w:r w:rsidR="0077003B" w:rsidRPr="0077003B">
        <w:rPr>
          <w:i/>
        </w:rPr>
        <w:t>.section</w:t>
      </w:r>
      <w:r>
        <w:t xml:space="preserve"> </w:t>
      </w:r>
      <w:r w:rsidR="0077003B">
        <w:t xml:space="preserve">para definir uma </w:t>
      </w:r>
      <w:r>
        <w:t>expressão</w:t>
      </w:r>
      <w:r w:rsidR="0077003B">
        <w:t xml:space="preserve"> do tipo</w:t>
      </w:r>
      <w:r>
        <w:t xml:space="preserve">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</w:t>
      </w:r>
      <w:r w:rsidR="0077003B">
        <w:t>em que</w:t>
      </w:r>
      <w:r>
        <w:t xml:space="preserve"> </w:t>
      </w:r>
      <w:r w:rsidRPr="009A23FC">
        <w:rPr>
          <w:rFonts w:ascii="Courier New" w:hAnsi="Courier New" w:cs="Courier New"/>
        </w:rPr>
        <w:t>section_name</w:t>
      </w:r>
      <w:r>
        <w:t xml:space="preserve"> </w:t>
      </w:r>
      <w:r w:rsidR="0077003B">
        <w:t>corresponde ao</w:t>
      </w:r>
      <w:r>
        <w:t xml:space="preserve"> nome da secção desejada.</w:t>
      </w:r>
    </w:p>
    <w:p w14:paraId="2B3BE974" w14:textId="2E8D6D13" w:rsidR="00F72EB7" w:rsidRDefault="00F72EB7" w:rsidP="00F72EB7">
      <w:r>
        <w:tab/>
      </w:r>
      <w:r w:rsidR="00E91CA9">
        <w:t>Subsequentemente de notar que as diretivas apenas definem o início de memória contígua</w:t>
      </w:r>
      <w:r>
        <w:t xml:space="preserve"> onde se </w:t>
      </w:r>
      <w:r w:rsidR="00E91CA9">
        <w:t>pode localizar a</w:t>
      </w:r>
      <w:r w:rsidR="00C84822">
        <w:t>s instruções</w:t>
      </w:r>
      <w:r w:rsidR="00E91CA9">
        <w:t xml:space="preserve"> e os seus valores definidos.</w:t>
      </w:r>
      <w:r>
        <w:t xml:space="preserve"> Para estabelecer o valor</w:t>
      </w:r>
      <w:r w:rsidR="00947977">
        <w:t xml:space="preserve"> do endereço e que a sua será localizada deve usar-se a diretoria</w:t>
      </w:r>
      <w:r w:rsidR="00252EE5">
        <w:t xml:space="preserve"> </w:t>
      </w:r>
      <w:r w:rsidR="00947977" w:rsidRPr="00252EE5">
        <w:rPr>
          <w:i/>
        </w:rPr>
        <w:t>.org</w:t>
      </w:r>
      <w:r>
        <w:t xml:space="preserve"> </w:t>
      </w:r>
      <w:r w:rsidR="00A11B58">
        <w:t>que define uma expressão do tipo</w:t>
      </w:r>
      <w:r w:rsidR="00252EE5">
        <w:t>:</w:t>
      </w:r>
      <w:r w:rsidR="00947977">
        <w:t xml:space="preserve"> </w:t>
      </w:r>
      <w:r>
        <w:t>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 w:rsidR="00947977">
        <w:t>”, em</w:t>
      </w:r>
      <w:r>
        <w:t xml:space="preserve"> que “</w:t>
      </w:r>
      <w:r>
        <w:rPr>
          <w:rFonts w:ascii="Courier New" w:hAnsi="Courier New" w:cs="Courier New"/>
        </w:rPr>
        <w:t>expression</w:t>
      </w:r>
      <w:r w:rsidR="00947977">
        <w:t>” deverá corresponder</w:t>
      </w:r>
      <w:r>
        <w:t xml:space="preserve"> o valor</w:t>
      </w:r>
      <w:r w:rsidR="000A4285">
        <w:t xml:space="preserve"> de</w:t>
      </w:r>
      <w:r w:rsidR="00947977">
        <w:t xml:space="preserve"> endereço</w:t>
      </w:r>
      <w:r>
        <w:t xml:space="preserve"> </w:t>
      </w:r>
      <w:r w:rsidR="00947977">
        <w:t>pretendido.</w:t>
      </w:r>
    </w:p>
    <w:p w14:paraId="3477D7FD" w14:textId="43D030ED" w:rsidR="00F72EB7" w:rsidRDefault="00487769" w:rsidP="00F72EB7">
      <w:r>
        <w:tab/>
        <w:t xml:space="preserve">O assemblador DASM disponibiliza um outro conjunto de diretivas que permite reservar e definir o valor inicial de posições de memória. As </w:t>
      </w:r>
      <w:r w:rsidR="000A4285">
        <w:t xml:space="preserve">directivas </w:t>
      </w:r>
      <w:r w:rsidR="000A4285" w:rsidRPr="000A4285">
        <w:rPr>
          <w:i/>
        </w:rPr>
        <w:t>.word</w:t>
      </w:r>
      <w:r w:rsidR="000A4285">
        <w:t xml:space="preserve"> e </w:t>
      </w:r>
      <w:r w:rsidR="000A4285" w:rsidRPr="000A4285">
        <w:rPr>
          <w:i/>
        </w:rPr>
        <w:t>.byte</w:t>
      </w:r>
      <w:r w:rsidR="000A4285">
        <w:rPr>
          <w:i/>
        </w:rPr>
        <w:t xml:space="preserve"> </w:t>
      </w:r>
      <w:r w:rsidR="000A4285">
        <w:t xml:space="preserve">podem definir dois tipos de expressões: </w:t>
      </w:r>
    </w:p>
    <w:p w14:paraId="772AE977" w14:textId="77777777" w:rsidR="000A4285" w:rsidRDefault="00F72EB7" w:rsidP="000A4285">
      <w:pPr>
        <w:pStyle w:val="PargrafodaLista"/>
        <w:numPr>
          <w:ilvl w:val="0"/>
          <w:numId w:val="46"/>
        </w:numPr>
      </w:pPr>
      <w:r>
        <w:t>“.WORD” – define uma/vári</w:t>
      </w:r>
      <w:r w:rsidR="00252EE5">
        <w:t>as palavra/s em memória</w:t>
      </w:r>
      <w:r>
        <w:t>;</w:t>
      </w:r>
    </w:p>
    <w:p w14:paraId="0C26A3BD" w14:textId="04D979E2" w:rsidR="000A4285" w:rsidRDefault="00F72EB7" w:rsidP="006879E3">
      <w:pPr>
        <w:pStyle w:val="PargrafodaLista"/>
        <w:numPr>
          <w:ilvl w:val="0"/>
          <w:numId w:val="46"/>
        </w:numPr>
      </w:pPr>
      <w:r>
        <w:t>“.BYTE” – define um/</w:t>
      </w:r>
      <w:r w:rsidR="00252EE5">
        <w:t>vários byte/s em memória</w:t>
      </w:r>
      <w:r>
        <w:t>;</w:t>
      </w:r>
      <w:bookmarkStart w:id="35" w:name="_GoBack"/>
      <w:bookmarkEnd w:id="35"/>
    </w:p>
    <w:p w14:paraId="233D553C" w14:textId="77777777" w:rsidR="000A4285" w:rsidRDefault="00F72EB7" w:rsidP="000A4285">
      <w:pPr>
        <w:pStyle w:val="PargrafodaLista"/>
        <w:numPr>
          <w:ilvl w:val="0"/>
          <w:numId w:val="46"/>
        </w:numPr>
      </w:pPr>
      <w:r>
        <w:t>“.ASCII”, “.ASCIIZ” – define uma string ascii não terminada por zero, e terminada por zero</w:t>
      </w:r>
      <w:r w:rsidR="00252EE5">
        <w:t>,</w:t>
      </w:r>
      <w:r>
        <w:t xml:space="preserve"> res</w:t>
      </w:r>
      <w:r w:rsidR="00252EE5">
        <w:t>petivamente</w:t>
      </w:r>
      <w:r>
        <w:t>;</w:t>
      </w:r>
    </w:p>
    <w:p w14:paraId="3B35E435" w14:textId="02FBA934" w:rsidR="00F72EB7" w:rsidRDefault="00F72EB7" w:rsidP="000A4285">
      <w:pPr>
        <w:pStyle w:val="PargrafodaLista"/>
        <w:numPr>
          <w:ilvl w:val="0"/>
          <w:numId w:val="46"/>
        </w:numPr>
      </w:pPr>
      <w:r>
        <w:t xml:space="preserve">“.SPACE” – reserva espaço para </w:t>
      </w:r>
      <w:r w:rsidR="00B249CF">
        <w:t xml:space="preserve">um ou </w:t>
      </w:r>
      <w:r>
        <w:t xml:space="preserve">vários bytes, com possibilidade de serem </w:t>
      </w:r>
      <w:r w:rsidR="00252EE5">
        <w:t>inicialização com um valor definido pelo programador.</w:t>
      </w:r>
    </w:p>
    <w:p w14:paraId="1D809E7F" w14:textId="77777777" w:rsidR="00F72EB7" w:rsidRPr="002B1585" w:rsidRDefault="00F72EB7" w:rsidP="00F72EB7">
      <w:r>
        <w:tab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4A77E288" w14:textId="77777777" w:rsidR="00324BE9" w:rsidRPr="00623627" w:rsidRDefault="00324BE9" w:rsidP="00324BE9">
      <w:pPr>
        <w:pStyle w:val="PargrafodaLista"/>
        <w:rPr>
          <w:rFonts w:cs="Times New Roman"/>
        </w:rPr>
      </w:pPr>
    </w:p>
    <w:p w14:paraId="7AC91DD6" w14:textId="7A3020C1" w:rsidR="00383D21" w:rsidRPr="00E967FA" w:rsidRDefault="00324BE9" w:rsidP="00ED4E7D">
      <w:pPr>
        <w:ind w:firstLine="360"/>
        <w:rPr>
          <w:rFonts w:cs="Times New Roman"/>
        </w:rPr>
      </w:pPr>
      <w:r>
        <w:rPr>
          <w:rFonts w:cs="Times New Roman"/>
        </w:rPr>
        <w:tab/>
      </w:r>
    </w:p>
    <w:p w14:paraId="12E5C061" w14:textId="14D555BF" w:rsidR="002B1585" w:rsidRPr="007057DF" w:rsidRDefault="002B1585" w:rsidP="007057DF">
      <w:pPr>
        <w:spacing w:after="200" w:line="276" w:lineRule="auto"/>
        <w:jc w:val="left"/>
        <w:rPr>
          <w:rFonts w:cs="Times New Roman"/>
        </w:rPr>
        <w:sectPr w:rsidR="002B1585" w:rsidRPr="007057D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A04C16">
      <w:pPr>
        <w:pStyle w:val="Cabealho1"/>
        <w:numPr>
          <w:ilvl w:val="0"/>
          <w:numId w:val="40"/>
        </w:numPr>
      </w:pPr>
      <w:bookmarkStart w:id="36" w:name="_Toc450425134"/>
      <w:r w:rsidRPr="008D2CA0">
        <w:lastRenderedPageBreak/>
        <w:t>Framework Xtext</w:t>
      </w:r>
      <w:bookmarkEnd w:id="36"/>
    </w:p>
    <w:p w14:paraId="3E208BDC" w14:textId="52926C45" w:rsidR="00AB4FC5" w:rsidRDefault="00AB4FC5" w:rsidP="00A04C16">
      <w:pPr>
        <w:pStyle w:val="Cabealho2"/>
        <w:numPr>
          <w:ilvl w:val="1"/>
          <w:numId w:val="40"/>
        </w:numPr>
      </w:pPr>
      <w:bookmarkStart w:id="37" w:name="_Toc450425135"/>
      <w:r>
        <w:t>Introdução</w:t>
      </w:r>
      <w:bookmarkEnd w:id="37"/>
      <w:r>
        <w:t xml:space="preserve"> </w:t>
      </w:r>
    </w:p>
    <w:p w14:paraId="7D7DE4CC" w14:textId="77777777" w:rsidR="007E3A6F" w:rsidRPr="007E3A6F" w:rsidRDefault="007E3A6F" w:rsidP="007E3A6F"/>
    <w:p w14:paraId="57C521D8" w14:textId="586AEF64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</w:t>
      </w:r>
      <w:r w:rsidR="00E036A8">
        <w:t>a o desenvolvimento de linguagens</w:t>
      </w:r>
      <w:r w:rsidRPr="008D2CA0">
        <w:t xml:space="preserve"> de programação, as </w:t>
      </w:r>
      <w:r w:rsidR="00E036A8">
        <w:t>denominadas DSL (</w:t>
      </w:r>
      <w:r w:rsidRPr="008D2CA0">
        <w:rPr>
          <w:i/>
        </w:rPr>
        <w:t>Domain-Specific Languages</w:t>
      </w:r>
      <w:r w:rsidR="00E036A8">
        <w:t>)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="00E036A8">
        <w:t xml:space="preserve"> ou </w:t>
      </w:r>
      <w:r w:rsidRPr="008D2CA0">
        <w:t>browser</w:t>
      </w:r>
      <w:r w:rsidR="00E036A8">
        <w:t>s</w:t>
      </w:r>
      <w:r w:rsidRPr="008D2CA0">
        <w:t>.</w:t>
      </w:r>
    </w:p>
    <w:p w14:paraId="40B0353C" w14:textId="391B994B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</w:t>
      </w:r>
      <w:r w:rsidR="00E036A8">
        <w:t xml:space="preserve"> linguagem simples e </w:t>
      </w:r>
      <w:r w:rsidRPr="008D2CA0">
        <w:t xml:space="preserve">extrair o projeto em forma de um </w:t>
      </w:r>
      <w:r w:rsidRPr="008D2CA0">
        <w:rPr>
          <w:i/>
        </w:rPr>
        <w:t>plug</w:t>
      </w:r>
      <w:r w:rsidRPr="008D2CA0">
        <w:t xml:space="preserve">-in para a sua portabilidade entre máquinas. </w:t>
      </w:r>
    </w:p>
    <w:p w14:paraId="42F70980" w14:textId="13A6EBA4" w:rsidR="008D2CA0" w:rsidRPr="008D2CA0" w:rsidRDefault="008D2CA0" w:rsidP="008D2CA0">
      <w:r>
        <w:tab/>
      </w:r>
      <w:r w:rsidR="00E036A8">
        <w:t>Decidimos utiliza-la</w:t>
      </w:r>
      <w:r w:rsidRPr="008D2CA0">
        <w:t xml:space="preserve"> para a realização de um </w:t>
      </w:r>
      <w:r w:rsidRPr="001E473F">
        <w:rPr>
          <w:i/>
        </w:rPr>
        <w:t>plug-in</w:t>
      </w:r>
      <w:r w:rsidRPr="008D2CA0">
        <w:t xml:space="preserve"> para uma linguagem de </w:t>
      </w:r>
      <w:r w:rsidRPr="008D2CA0">
        <w:rPr>
          <w:i/>
        </w:rPr>
        <w:t>assembly</w:t>
      </w:r>
      <w:r w:rsidR="00E036A8">
        <w:t xml:space="preserve"> PDS16, n</w:t>
      </w:r>
      <w:r w:rsidRPr="008D2CA0">
        <w:t>ão havendo nenhu</w:t>
      </w:r>
      <w:r w:rsidR="00E036A8">
        <w:t>m editor de texto para a mesma.</w:t>
      </w:r>
    </w:p>
    <w:p w14:paraId="24186AC7" w14:textId="44A26F05" w:rsidR="008D2CA0" w:rsidRPr="008D2CA0" w:rsidRDefault="008D2CA0" w:rsidP="008D2CA0">
      <w:r>
        <w:tab/>
      </w:r>
      <w:r w:rsidR="00E036A8">
        <w:t xml:space="preserve">Como ponto inicial </w:t>
      </w:r>
      <w:r w:rsidRPr="008D2CA0">
        <w:t xml:space="preserve">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38" w:name="_Toc449964876"/>
      <w:bookmarkStart w:id="39" w:name="_Toc449965015"/>
      <w:bookmarkStart w:id="40" w:name="_Toc449965052"/>
      <w:bookmarkStart w:id="41" w:name="_Toc449965404"/>
      <w:bookmarkStart w:id="42" w:name="_Toc449965522"/>
      <w:bookmarkEnd w:id="38"/>
      <w:bookmarkEnd w:id="39"/>
      <w:bookmarkEnd w:id="40"/>
      <w:bookmarkEnd w:id="41"/>
      <w:bookmarkEnd w:id="42"/>
    </w:p>
    <w:p w14:paraId="60680974" w14:textId="77777777" w:rsidR="008D2CA0" w:rsidRDefault="008D2CA0" w:rsidP="00A04C16">
      <w:pPr>
        <w:pStyle w:val="Cabealho2"/>
        <w:numPr>
          <w:ilvl w:val="1"/>
          <w:numId w:val="40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681A95" w14:textId="7ACEE7E7" w:rsidR="00AA6679" w:rsidRDefault="00F4654D" w:rsidP="00A04C16">
      <w:pPr>
        <w:pStyle w:val="Cabealho2"/>
        <w:numPr>
          <w:ilvl w:val="1"/>
          <w:numId w:val="40"/>
        </w:numPr>
      </w:pPr>
      <w:bookmarkStart w:id="43" w:name="_Toc450425136"/>
      <w:r>
        <w:lastRenderedPageBreak/>
        <w:t>Arquitetura</w:t>
      </w:r>
      <w:bookmarkEnd w:id="43"/>
    </w:p>
    <w:p w14:paraId="0B2BB258" w14:textId="77777777" w:rsidR="00CE5F69" w:rsidRPr="00CE5F69" w:rsidRDefault="00CE5F69" w:rsidP="00CE5F69"/>
    <w:p w14:paraId="2ED0AFDB" w14:textId="37013B1E" w:rsidR="00AA6679" w:rsidRDefault="001E473F" w:rsidP="00CD0345">
      <w:pPr>
        <w:ind w:firstLine="360"/>
      </w:pPr>
      <w:r>
        <w:t>A framework Xtext está</w:t>
      </w:r>
      <w:r w:rsidR="00B92BC6">
        <w:t xml:space="preserve"> desenvolvida com base no</w:t>
      </w:r>
      <w:r>
        <w:t xml:space="preserve"> ambiente de desenvolvimento Ec</w:t>
      </w:r>
      <w:r w:rsidR="00B92BC6">
        <w:t>li</w:t>
      </w:r>
      <w:r>
        <w:t>p</w:t>
      </w:r>
      <w:r w:rsidR="00B92BC6">
        <w:t xml:space="preserve">se e </w:t>
      </w:r>
      <w:r w:rsidR="000D1860">
        <w:t xml:space="preserve">tem como base </w:t>
      </w:r>
      <w:r w:rsidR="00B92BC6">
        <w:t xml:space="preserve">a linguagem de programação Java. </w:t>
      </w:r>
      <w:r w:rsidR="00C65E03">
        <w:t xml:space="preserve">Para desenvolver uma linguagem </w:t>
      </w:r>
      <w:r>
        <w:t>primeiro</w:t>
      </w:r>
      <w:r w:rsidR="0015694A">
        <w:t xml:space="preserve"> </w:t>
      </w:r>
      <w:r>
        <w:t>tem que ser</w:t>
      </w:r>
      <w:r w:rsidR="0015694A">
        <w:t xml:space="preserve"> </w:t>
      </w:r>
      <w:r>
        <w:t>definida</w:t>
      </w:r>
      <w:r w:rsidR="00C65E03">
        <w:t xml:space="preserve"> a sintaxe da </w:t>
      </w:r>
      <w:r>
        <w:t>mesma</w:t>
      </w:r>
      <w:r w:rsidR="00C65E03">
        <w:t xml:space="preserve">. </w:t>
      </w:r>
      <w:r w:rsidR="00AA2FFB">
        <w:t xml:space="preserve">E como já referido a linguagem é definida através de regras que podem referenciar outras regras ou palavras-chaves. </w:t>
      </w:r>
      <w:r w:rsidR="00DB3467">
        <w:t>Por cada regra definida é criada uma clas</w:t>
      </w:r>
      <w:r>
        <w:t>se</w:t>
      </w:r>
      <w:r w:rsidR="00DB3467">
        <w:t xml:space="preserve"> com os métodos de </w:t>
      </w:r>
      <w:r w:rsidR="00DB3467" w:rsidRPr="0015694A">
        <w:rPr>
          <w:i/>
        </w:rPr>
        <w:t>get</w:t>
      </w:r>
      <w:r w:rsidR="00DB3467">
        <w:t xml:space="preserve"> e </w:t>
      </w:r>
      <w:r w:rsidR="00DB3467" w:rsidRPr="0015694A">
        <w:rPr>
          <w:i/>
        </w:rPr>
        <w:t>set</w:t>
      </w:r>
      <w:r w:rsidR="00DB3467">
        <w:t xml:space="preserve"> conforme a definição </w:t>
      </w:r>
      <w:r w:rsidR="00C2232E">
        <w:t xml:space="preserve">da regra, mas qualquer regra poderá depender de outra regra. Para isso a geração automática das classes cria também a dependência das classes com as outras. Como por exemplo nas seguintes regras da figura </w:t>
      </w:r>
      <w:r w:rsidR="005141AF">
        <w:t>2</w:t>
      </w:r>
      <w:r w:rsidR="00C2232E">
        <w:t>:</w:t>
      </w:r>
    </w:p>
    <w:p w14:paraId="03FF2BC9" w14:textId="77777777" w:rsidR="000E270A" w:rsidRDefault="00C2232E" w:rsidP="000E270A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5994ACC2" wp14:editId="76CA527F">
            <wp:extent cx="5400040" cy="1981887"/>
            <wp:effectExtent l="0" t="0" r="0" b="0"/>
            <wp:docPr id="9" name="Imagem 9" descr="C:\Users\Andr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766D" w14:textId="03CDB04E" w:rsidR="00C2232E" w:rsidRPr="000E270A" w:rsidRDefault="000E270A" w:rsidP="000E270A">
      <w:pPr>
        <w:pStyle w:val="Legenda"/>
        <w:jc w:val="center"/>
        <w:rPr>
          <w:b w:val="0"/>
          <w:color w:val="auto"/>
          <w:sz w:val="20"/>
        </w:rPr>
      </w:pPr>
      <w:bookmarkStart w:id="44" w:name="_Toc450305765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4</w:t>
      </w:r>
      <w:r w:rsidRPr="000E270A">
        <w:rPr>
          <w:b w:val="0"/>
          <w:color w:val="auto"/>
          <w:sz w:val="20"/>
        </w:rPr>
        <w:fldChar w:fldCharType="end"/>
      </w:r>
      <w:r w:rsidRPr="000E270A">
        <w:rPr>
          <w:b w:val="0"/>
          <w:color w:val="auto"/>
          <w:sz w:val="20"/>
        </w:rPr>
        <w:t xml:space="preserve"> - Exemplo de código de instruções</w:t>
      </w:r>
      <w:bookmarkEnd w:id="44"/>
    </w:p>
    <w:p w14:paraId="4031DAFE" w14:textId="77777777" w:rsidR="00C2232E" w:rsidRDefault="00C2232E" w:rsidP="00C2232E"/>
    <w:p w14:paraId="53AB142B" w14:textId="1D3B6BF8" w:rsidR="00C2232E" w:rsidRDefault="00B30141" w:rsidP="00E565C3">
      <w:pPr>
        <w:ind w:firstLine="360"/>
      </w:pPr>
      <w:r>
        <w:t xml:space="preserve">Na figura </w:t>
      </w:r>
      <w:r w:rsidR="005142FD">
        <w:t>2</w:t>
      </w:r>
      <w:r>
        <w:t xml:space="preserve"> podemos ver que a regra </w:t>
      </w:r>
      <w:r w:rsidRPr="005142FD">
        <w:rPr>
          <w:i/>
        </w:rPr>
        <w:t>OperationsWithTreeRegisters</w:t>
      </w:r>
      <w:r>
        <w:t xml:space="preserve"> depende de </w:t>
      </w:r>
      <w:r w:rsidRPr="005142FD">
        <w:rPr>
          <w:i/>
        </w:rPr>
        <w:t>Anl</w:t>
      </w:r>
      <w:r>
        <w:t xml:space="preserve"> e que por sua vez depende de </w:t>
      </w:r>
      <w:r w:rsidRPr="005142FD">
        <w:rPr>
          <w:i/>
        </w:rPr>
        <w:t>Logica</w:t>
      </w:r>
      <w:r>
        <w:t xml:space="preserve"> que esta depende </w:t>
      </w:r>
      <w:r w:rsidRPr="005142FD">
        <w:rPr>
          <w:i/>
        </w:rPr>
        <w:t>Instructions</w:t>
      </w:r>
      <w:r>
        <w:t xml:space="preserve"> e assim consecutivamente ate chegar</w:t>
      </w:r>
      <w:r w:rsidR="00396B05">
        <w:t xml:space="preserve"> a regra </w:t>
      </w:r>
      <w:r w:rsidRPr="005142FD">
        <w:rPr>
          <w:i/>
        </w:rPr>
        <w:t>PDS16ASM</w:t>
      </w:r>
      <w:r>
        <w:t xml:space="preserve">. </w:t>
      </w:r>
    </w:p>
    <w:p w14:paraId="0BC7C91E" w14:textId="3BA074FA" w:rsidR="00787E5D" w:rsidRDefault="00787E5D" w:rsidP="00E565C3">
      <w:pPr>
        <w:ind w:firstLine="360"/>
      </w:pPr>
      <w:r>
        <w:t>Essa dependência toda é tratada pelo Xtext gerando automaticamente classes em Java</w:t>
      </w:r>
      <w:r w:rsidR="00DF45CE">
        <w:t xml:space="preserve"> quando o MWE2 </w:t>
      </w:r>
      <w:r w:rsidR="00DF45CE" w:rsidRPr="005142FD">
        <w:rPr>
          <w:i/>
        </w:rPr>
        <w:t>workflow</w:t>
      </w:r>
      <w:r w:rsidR="00DF45CE">
        <w:t xml:space="preserve"> é corrido,</w:t>
      </w:r>
      <w:r>
        <w:t xml:space="preserve"> </w:t>
      </w:r>
      <w:r w:rsidR="00DF45CE">
        <w:t>resolvendo</w:t>
      </w:r>
      <w:r>
        <w:t xml:space="preserve"> essa dependência</w:t>
      </w:r>
      <w:r w:rsidR="00744E85">
        <w:t xml:space="preserve"> pela</w:t>
      </w:r>
      <w:r>
        <w:t xml:space="preserve"> </w:t>
      </w:r>
      <w:r w:rsidR="00744E85">
        <w:t>extensão</w:t>
      </w:r>
      <w:r>
        <w:t xml:space="preserve"> a class</w:t>
      </w:r>
      <w:r w:rsidR="00744E85">
        <w:t>e</w:t>
      </w:r>
      <w:r>
        <w:t xml:space="preserve"> da que depende</w:t>
      </w:r>
      <w:r w:rsidR="00C43C25">
        <w:t xml:space="preserve"> criando assim uma hierarquia entre as regras de uma DSL</w:t>
      </w:r>
      <w:r>
        <w:t xml:space="preserve">, como o exemplo da figura seguinte. </w:t>
      </w:r>
    </w:p>
    <w:p w14:paraId="7C1C7E0E" w14:textId="77777777" w:rsidR="001E2AFE" w:rsidRDefault="001E2AFE" w:rsidP="00E565C3">
      <w:pPr>
        <w:ind w:firstLine="360"/>
      </w:pPr>
    </w:p>
    <w:p w14:paraId="0983D880" w14:textId="77777777" w:rsidR="00BE5F06" w:rsidRDefault="0078656F" w:rsidP="00BE5F06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1C305819" wp14:editId="4ACBC0F5">
            <wp:extent cx="5400040" cy="971230"/>
            <wp:effectExtent l="0" t="0" r="0" b="635"/>
            <wp:docPr id="11" name="Imagem 11" descr="C:\Users\Andre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9E78" w14:textId="71789073" w:rsidR="004D059C" w:rsidRPr="00BE5F06" w:rsidRDefault="00BE5F06" w:rsidP="00BE5F06">
      <w:pPr>
        <w:pStyle w:val="Legenda"/>
        <w:jc w:val="center"/>
        <w:rPr>
          <w:b w:val="0"/>
          <w:color w:val="auto"/>
          <w:sz w:val="20"/>
        </w:rPr>
      </w:pPr>
      <w:bookmarkStart w:id="45" w:name="_Toc450305766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5</w:t>
      </w:r>
      <w:r w:rsidRPr="00BE5F06">
        <w:rPr>
          <w:b w:val="0"/>
          <w:color w:val="auto"/>
          <w:sz w:val="20"/>
        </w:rPr>
        <w:fldChar w:fldCharType="end"/>
      </w:r>
      <w:r w:rsidRPr="00BE5F06">
        <w:rPr>
          <w:b w:val="0"/>
          <w:color w:val="auto"/>
          <w:sz w:val="20"/>
        </w:rPr>
        <w:t xml:space="preserve"> - Classes geradas pela framework</w:t>
      </w:r>
      <w:bookmarkEnd w:id="45"/>
    </w:p>
    <w:p w14:paraId="2FE12C62" w14:textId="77777777" w:rsidR="0078656F" w:rsidRDefault="0078656F" w:rsidP="0078656F"/>
    <w:p w14:paraId="424CE3BD" w14:textId="123C5B4C" w:rsidR="003B0E57" w:rsidRDefault="006E7D4B" w:rsidP="0078656F">
      <w:r>
        <w:tab/>
        <w:t xml:space="preserve">Esta geração automática </w:t>
      </w:r>
      <w:r w:rsidR="009219B4">
        <w:t>de um objeto que representa uma determinada</w:t>
      </w:r>
      <w:r>
        <w:t xml:space="preserve"> regra não é feito ao acaso. </w:t>
      </w:r>
      <w:r w:rsidR="00A46393">
        <w:t>Com um objeto desses é possível</w:t>
      </w:r>
      <w:r w:rsidR="00942F18">
        <w:t xml:space="preserve"> obter em runtime os valores atribuídos a uma </w:t>
      </w:r>
      <w:r w:rsidR="00942F18">
        <w:lastRenderedPageBreak/>
        <w:t xml:space="preserve">determinada </w:t>
      </w:r>
      <w:r w:rsidR="005E6772">
        <w:t>etiqueta da regra permitindo assim</w:t>
      </w:r>
      <w:r w:rsidR="00A46393">
        <w:t xml:space="preserve"> implementar as outras funcionalidades que a framework oferece como o </w:t>
      </w:r>
      <w:r w:rsidR="00A46393" w:rsidRPr="005142FD">
        <w:rPr>
          <w:i/>
        </w:rPr>
        <w:t>highlighting</w:t>
      </w:r>
      <w:r w:rsidR="00A46393">
        <w:t xml:space="preserve">, validação, </w:t>
      </w:r>
      <w:r w:rsidR="00A46393" w:rsidRPr="005142FD">
        <w:rPr>
          <w:i/>
        </w:rPr>
        <w:t>parser</w:t>
      </w:r>
      <w:r w:rsidR="00A46393">
        <w:t xml:space="preserve">, compilador entre outros.  </w:t>
      </w:r>
    </w:p>
    <w:p w14:paraId="5A511C4B" w14:textId="3CD76544" w:rsidR="007213B2" w:rsidRDefault="001127EF" w:rsidP="0078656F">
      <w:r>
        <w:tab/>
      </w:r>
      <w:r w:rsidR="00DE7BB8">
        <w:t xml:space="preserve">Certas ferramentas da biblioteca Xtext como o </w:t>
      </w:r>
      <w:r w:rsidR="00DE7BB8" w:rsidRPr="005142FD">
        <w:rPr>
          <w:i/>
        </w:rPr>
        <w:t>parser</w:t>
      </w:r>
      <w:r w:rsidR="00DE7BB8">
        <w:t xml:space="preserve"> ou o validador podem ser </w:t>
      </w:r>
      <w:r w:rsidR="00E50644">
        <w:t xml:space="preserve">implementados, mas numa linguagem </w:t>
      </w:r>
      <w:r w:rsidR="00A9725D">
        <w:t>específica</w:t>
      </w:r>
      <w:r w:rsidR="00E50644">
        <w:t xml:space="preserve"> criada com base na linguagem Java, o Xtend. </w:t>
      </w:r>
      <w:r w:rsidR="00A9725D">
        <w:t xml:space="preserve">A linguagem de programação Xtend está totalmente integrada com a linguagem Java obtendo assim todos os recursos e suporto que o Java têm como as bibliotecas, e oferendo outras funcionalidades como o </w:t>
      </w:r>
      <w:r w:rsidR="00A9725D" w:rsidRPr="0002763A">
        <w:rPr>
          <w:i/>
        </w:rPr>
        <w:t>type inference</w:t>
      </w:r>
      <w:r w:rsidR="00A9725D">
        <w:rPr>
          <w:i/>
        </w:rPr>
        <w:t xml:space="preserve">, </w:t>
      </w:r>
      <w:r w:rsidR="00A9725D" w:rsidRPr="0002763A">
        <w:t>métodos de extensão</w:t>
      </w:r>
      <w:r w:rsidR="00A9725D">
        <w:rPr>
          <w:i/>
        </w:rPr>
        <w:t xml:space="preserve">, </w:t>
      </w:r>
      <w:r w:rsidR="00A9725D" w:rsidRPr="0002763A">
        <w:t>expressões lambdas</w:t>
      </w:r>
      <w:r w:rsidR="00A9725D">
        <w:rPr>
          <w:i/>
        </w:rPr>
        <w:t xml:space="preserve"> </w:t>
      </w:r>
      <w:r w:rsidR="00A9725D">
        <w:t xml:space="preserve">e </w:t>
      </w:r>
      <w:r w:rsidR="00A9725D" w:rsidRPr="00EF0F88">
        <w:rPr>
          <w:i/>
        </w:rPr>
        <w:t>multi-line template expressions</w:t>
      </w:r>
      <w:r w:rsidR="00A9725D">
        <w:t>. Todos os aspetos</w:t>
      </w:r>
      <w:r w:rsidR="00FC5D97">
        <w:t xml:space="preserve"> da </w:t>
      </w:r>
      <w:r w:rsidR="00A9725D">
        <w:t>DSL implementado em Xtext podem ser implementados em Xtend em vez do Java pois é mais fácil de usar e permite escrever código de leitura legível.</w:t>
      </w:r>
      <w:r w:rsidR="009074D2">
        <w:t xml:space="preserve"> </w:t>
      </w:r>
    </w:p>
    <w:p w14:paraId="29A4E426" w14:textId="4C7158C0" w:rsidR="00C2232E" w:rsidRDefault="00C558FC" w:rsidP="00CD0345">
      <w:pPr>
        <w:ind w:firstLine="360"/>
      </w:pPr>
      <w:r>
        <w:t>Após definir a gramática no ficheiro com a extens</w:t>
      </w:r>
      <w:r w:rsidR="001879C9">
        <w:t>ão “</w:t>
      </w:r>
      <w:r>
        <w:t>.xtext</w:t>
      </w:r>
      <w:r w:rsidR="001879C9">
        <w:t>”</w:t>
      </w:r>
      <w:r>
        <w:t>, é necess</w:t>
      </w:r>
      <w:r w:rsidR="001879C9">
        <w:t>ário compilar e</w:t>
      </w:r>
      <w:r>
        <w:t xml:space="preserve"> neste </w:t>
      </w:r>
      <w:r w:rsidR="005823E2">
        <w:t xml:space="preserve">caso corrermos o ficheiro </w:t>
      </w:r>
      <w:r w:rsidR="00681179">
        <w:t>Modeling Workflow Engine 2</w:t>
      </w:r>
      <w:r w:rsidR="005823E2">
        <w:t>, (MWE2),</w:t>
      </w:r>
      <w:r w:rsidR="001879C9">
        <w:t xml:space="preserve"> </w:t>
      </w:r>
      <w:r w:rsidR="003D4893">
        <w:t xml:space="preserve"> como fosse o </w:t>
      </w:r>
      <w:r w:rsidR="003D4893" w:rsidRPr="009E5705">
        <w:rPr>
          <w:i/>
        </w:rPr>
        <w:t>entry point</w:t>
      </w:r>
      <w:r w:rsidR="003D4893">
        <w:t xml:space="preserve"> da aplicação </w:t>
      </w:r>
      <w:r w:rsidR="001879C9">
        <w:t xml:space="preserve">que gerará todas as classes necessárias para </w:t>
      </w:r>
      <w:r w:rsidR="00443671">
        <w:t>podermos correr depois o projeto como forma de um plug-in gerado</w:t>
      </w:r>
      <w:r w:rsidR="00473DA0">
        <w:t xml:space="preserve">. </w:t>
      </w:r>
    </w:p>
    <w:p w14:paraId="76FDDA6D" w14:textId="77777777" w:rsidR="00EF0F88" w:rsidRPr="00EF0F88" w:rsidRDefault="00EF0F88" w:rsidP="005C66B8"/>
    <w:p w14:paraId="78E59515" w14:textId="05B68E75" w:rsidR="005275E7" w:rsidRDefault="005275E7" w:rsidP="00A04C16">
      <w:pPr>
        <w:pStyle w:val="Cabealho2"/>
        <w:numPr>
          <w:ilvl w:val="1"/>
          <w:numId w:val="40"/>
        </w:numPr>
      </w:pPr>
      <w:bookmarkStart w:id="46" w:name="_Toc450425137"/>
      <w:r>
        <w:t>A gramática</w:t>
      </w:r>
      <w:bookmarkEnd w:id="46"/>
    </w:p>
    <w:p w14:paraId="18E51E80" w14:textId="77777777" w:rsidR="00B32EAF" w:rsidRPr="00B32EAF" w:rsidRDefault="00B32EAF" w:rsidP="00B32EAF"/>
    <w:p w14:paraId="6CAB6109" w14:textId="33CB0374" w:rsidR="005275E7" w:rsidRDefault="00F81242" w:rsidP="007F4070">
      <w:pPr>
        <w:ind w:firstLine="708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C83474">
        <w:t xml:space="preserve">sua gramatica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377FCE">
        <w:t>Como o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editor de texto para o processador PDS16, nesse sentido estudamos </w:t>
      </w:r>
      <w:r w:rsidR="003C1A79">
        <w:t xml:space="preserve">o </w:t>
      </w:r>
      <w:r w:rsidR="003C1A79" w:rsidRPr="003E79B3">
        <w:rPr>
          <w:i/>
        </w:rPr>
        <w:t>assembly</w:t>
      </w:r>
      <w:r w:rsidR="003C1A79">
        <w:t xml:space="preserve"> do PDS16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[8]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[4]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8F70D4" w:rsidRPr="008F70D4">
            <w:rPr>
              <w:noProof/>
            </w:rPr>
            <w:t>[5]</w:t>
          </w:r>
          <w:r w:rsidR="008F70D4">
            <w:fldChar w:fldCharType="end"/>
          </w:r>
        </w:sdtContent>
      </w:sdt>
      <w:r w:rsidR="008F70D4">
        <w:t>.</w:t>
      </w:r>
    </w:p>
    <w:p w14:paraId="2C9C881F" w14:textId="51C43F55" w:rsidR="00B32EAF" w:rsidRDefault="00840728" w:rsidP="00B32EAF">
      <w:r>
        <w:tab/>
        <w:t xml:space="preserve">A gramatica no xtext é definida </w:t>
      </w:r>
      <w:r w:rsidR="003436CD">
        <w:t xml:space="preserve">por </w:t>
      </w:r>
      <w:r w:rsidR="003436CD" w:rsidRPr="003436CD">
        <w:rPr>
          <w:i/>
        </w:rPr>
        <w:t>parser rules</w:t>
      </w:r>
      <w:r w:rsidR="003436CD">
        <w:t xml:space="preserve"> ou por </w:t>
      </w:r>
      <w:r w:rsidR="003436CD" w:rsidRPr="003436CD">
        <w:rPr>
          <w:i/>
        </w:rPr>
        <w:t>key words</w:t>
      </w:r>
      <w:r w:rsidR="000774D6">
        <w:rPr>
          <w:i/>
        </w:rPr>
        <w:t xml:space="preserve">. </w:t>
      </w:r>
      <w:r w:rsidR="00A7124F" w:rsidRPr="00A7124F">
        <w:rPr>
          <w:i/>
        </w:rPr>
        <w:t>Parser Rules</w:t>
      </w:r>
      <w:r w:rsidR="00A7124F">
        <w:rPr>
          <w:i/>
        </w:rPr>
        <w:t xml:space="preserve"> </w:t>
      </w:r>
      <w:r w:rsidR="00A7124F">
        <w:t xml:space="preserve">são regras que definem uma sequência de outras regras conjugando com </w:t>
      </w:r>
      <w:r w:rsidR="00881963">
        <w:t xml:space="preserve">palavras-cahves. </w:t>
      </w:r>
      <w:r w:rsidR="00490F19">
        <w:t xml:space="preserve">Mas esta regra </w:t>
      </w:r>
      <w:r w:rsidR="00A362EE">
        <w:t>é manipulada</w:t>
      </w:r>
      <w:r w:rsidR="00490F19">
        <w:t xml:space="preserve"> como um tipo para a criação de </w:t>
      </w:r>
      <w:r w:rsidR="00490F19" w:rsidRPr="00F10152">
        <w:rPr>
          <w:i/>
        </w:rPr>
        <w:t>EObjects</w:t>
      </w:r>
      <w:r w:rsidR="00490F19">
        <w:t xml:space="preserve"> que formula a semântica do modelo. </w:t>
      </w:r>
      <w:r w:rsidR="00695461">
        <w:t xml:space="preserve"> </w:t>
      </w:r>
    </w:p>
    <w:p w14:paraId="49F72F81" w14:textId="22EEC942" w:rsidR="00D32AB5" w:rsidRDefault="002C1324" w:rsidP="007A028B">
      <w:r>
        <w:tab/>
      </w:r>
      <w:r w:rsidR="007A028B">
        <w:tab/>
      </w:r>
    </w:p>
    <w:p w14:paraId="3DABB721" w14:textId="77777777" w:rsidR="00D32AB5" w:rsidRDefault="00D32AB5">
      <w:pPr>
        <w:spacing w:after="200" w:line="276" w:lineRule="auto"/>
        <w:jc w:val="left"/>
      </w:pPr>
      <w:r>
        <w:br w:type="page"/>
      </w:r>
    </w:p>
    <w:p w14:paraId="79ED62A8" w14:textId="77777777" w:rsidR="00EB137D" w:rsidRPr="00B32EAF" w:rsidRDefault="00EB137D" w:rsidP="007A028B"/>
    <w:p w14:paraId="275D241E" w14:textId="00B4A8D2" w:rsidR="00EB137D" w:rsidRDefault="00EB137D" w:rsidP="00053E93">
      <w:pPr>
        <w:pStyle w:val="Cabealho3"/>
        <w:numPr>
          <w:ilvl w:val="2"/>
          <w:numId w:val="35"/>
        </w:numPr>
      </w:pPr>
      <w:bookmarkStart w:id="47" w:name="_Toc450425138"/>
      <w:r>
        <w:t>Regras da gramática</w:t>
      </w:r>
      <w:bookmarkEnd w:id="47"/>
    </w:p>
    <w:p w14:paraId="50936127" w14:textId="77777777" w:rsidR="00D32AB5" w:rsidRDefault="00D33AFF" w:rsidP="00D32AB5">
      <w:pPr>
        <w:ind w:firstLine="360"/>
        <w:rPr>
          <w:rFonts w:cs="Times New Roman"/>
        </w:rPr>
      </w:pPr>
      <w:r w:rsidRPr="00D33AFF">
        <w:rPr>
          <w:rFonts w:cs="Times New Roman"/>
          <w:i/>
        </w:rPr>
        <w:t>Parser Rules</w:t>
      </w:r>
      <w:r w:rsidRPr="00D33AFF">
        <w:rPr>
          <w:rFonts w:cs="Times New Roman"/>
        </w:rPr>
        <w:t xml:space="preserve"> são regras que definem uma sequência de outras regras conjugando com palavras-chaves. Como por exemplo o código da </w:t>
      </w:r>
      <w:r w:rsidRPr="00D33AFF">
        <w:rPr>
          <w:rFonts w:cs="Times New Roman"/>
        </w:rPr>
        <w:fldChar w:fldCharType="begin"/>
      </w:r>
      <w:r w:rsidRPr="00D33AFF">
        <w:rPr>
          <w:rFonts w:cs="Times New Roman"/>
        </w:rPr>
        <w:instrText xml:space="preserve"> REF _Ref449992373 \h </w:instrText>
      </w:r>
      <w:r w:rsidRPr="00D33AFF">
        <w:rPr>
          <w:rFonts w:cs="Times New Roman"/>
        </w:rPr>
      </w:r>
      <w:r w:rsidRPr="00D33AFF">
        <w:rPr>
          <w:rFonts w:cs="Times New Roman"/>
        </w:rPr>
        <w:fldChar w:fldCharType="separate"/>
      </w:r>
      <w:r w:rsidR="00574245" w:rsidRPr="008A0898">
        <w:rPr>
          <w:b/>
          <w:sz w:val="20"/>
        </w:rPr>
        <w:t xml:space="preserve">Figura </w:t>
      </w:r>
      <w:r w:rsidR="00574245">
        <w:rPr>
          <w:b/>
          <w:noProof/>
          <w:sz w:val="20"/>
        </w:rPr>
        <w:t>6</w:t>
      </w:r>
      <w:r w:rsidRPr="00D33AFF">
        <w:rPr>
          <w:rFonts w:cs="Times New Roman"/>
        </w:rPr>
        <w:fldChar w:fldCharType="end"/>
      </w:r>
      <w:r w:rsidRPr="00D33AFF">
        <w:rPr>
          <w:rFonts w:cs="Times New Roman"/>
        </w:rPr>
        <w:t xml:space="preserve">. </w:t>
      </w:r>
    </w:p>
    <w:p w14:paraId="662826FD" w14:textId="4102EA10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2AF" w14:textId="77777777" w:rsidR="00D33AFF" w:rsidRPr="008A0898" w:rsidRDefault="00D33AFF" w:rsidP="005533CD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48" w:name="_Ref449992373"/>
      <w:bookmarkStart w:id="49" w:name="_Toc450305767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6</w:t>
      </w:r>
      <w:r w:rsidRPr="008A0898">
        <w:rPr>
          <w:b w:val="0"/>
          <w:color w:val="auto"/>
          <w:sz w:val="20"/>
        </w:rPr>
        <w:fldChar w:fldCharType="end"/>
      </w:r>
      <w:bookmarkEnd w:id="48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49"/>
    </w:p>
    <w:p w14:paraId="3BA9E732" w14:textId="77777777" w:rsidR="00D33AFF" w:rsidRPr="005504FB" w:rsidRDefault="00D33AFF" w:rsidP="00D33AFF">
      <w:pPr>
        <w:pStyle w:val="Legenda"/>
        <w:ind w:left="525"/>
        <w:rPr>
          <w:rFonts w:cs="Times New Roman"/>
          <w:b w:val="0"/>
          <w:color w:val="auto"/>
          <w:sz w:val="20"/>
        </w:rPr>
      </w:pPr>
    </w:p>
    <w:p w14:paraId="47B21CAD" w14:textId="001737EB" w:rsidR="00D33AFF" w:rsidRPr="00D33AFF" w:rsidRDefault="00D33AFF" w:rsidP="00D33AFF">
      <w:pPr>
        <w:ind w:firstLine="360"/>
      </w:pPr>
      <w:r w:rsidRPr="00D33AFF">
        <w:rPr>
          <w:rFonts w:cs="Times New Roman"/>
          <w:i/>
          <w:color w:val="000000"/>
        </w:rPr>
        <w:t>Statement</w:t>
      </w:r>
      <w:r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Pr="00D33AFF">
        <w:rPr>
          <w:rFonts w:cs="Times New Roman"/>
          <w:i/>
          <w:color w:val="000000"/>
        </w:rPr>
        <w:t>Label”</w:t>
      </w:r>
      <w:r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D33AFF">
        <w:rPr>
          <w:rFonts w:cs="Times New Roman"/>
          <w:i/>
          <w:color w:val="000000"/>
        </w:rPr>
        <w:t>labelName</w:t>
      </w:r>
      <w:r w:rsidRPr="00D33AFF">
        <w:rPr>
          <w:rFonts w:cs="Times New Roman"/>
          <w:color w:val="000000"/>
        </w:rPr>
        <w:t xml:space="preserve">” que é o tipo ID considerado um terminal. </w:t>
      </w:r>
      <w:r w:rsidRPr="00D33AFF">
        <w:rPr>
          <w:rFonts w:cs="Times New Roman"/>
        </w:rPr>
        <w:t>“</w:t>
      </w:r>
      <w:r w:rsidRPr="00D33AFF">
        <w:rPr>
          <w:rFonts w:cs="Times New Roman"/>
          <w:i/>
        </w:rPr>
        <w:t>Ret</w:t>
      </w:r>
      <w:r w:rsidRPr="00D33AFF">
        <w:rPr>
          <w:rFonts w:cs="Times New Roman"/>
        </w:rPr>
        <w:t>” e “</w:t>
      </w:r>
      <w:r w:rsidRPr="00D33AFF">
        <w:rPr>
          <w:rFonts w:cs="Times New Roman"/>
          <w:i/>
        </w:rPr>
        <w:t>Nop”</w:t>
      </w:r>
      <w:r w:rsidRPr="00D33AFF">
        <w:rPr>
          <w:rFonts w:cs="Times New Roman"/>
        </w:rPr>
        <w:t xml:space="preserve"> são apenas é constituídas por palavras-chave, não dependendo de nenhuma outra regra. A regra “</w:t>
      </w:r>
      <w:r w:rsidRPr="00D33AFF">
        <w:rPr>
          <w:rFonts w:cs="Times New Roman"/>
          <w:i/>
        </w:rPr>
        <w:t>Jump</w:t>
      </w:r>
      <w:r w:rsidRPr="00D33AFF">
        <w:rPr>
          <w:rFonts w:cs="Times New Roman"/>
        </w:rPr>
        <w:t>” que é mais complexa pode ser definida por uma destas palavras-chaves, seguida pela regra “</w:t>
      </w:r>
      <w:r w:rsidRPr="00D33AFF">
        <w:rPr>
          <w:rFonts w:cs="Times New Roman"/>
          <w:i/>
        </w:rPr>
        <w:t>OperationWithOffset</w:t>
      </w:r>
      <w:r w:rsidRPr="00D33AFF">
        <w:rPr>
          <w:rFonts w:cs="Times New Roman"/>
        </w:rPr>
        <w:t>”.</w:t>
      </w:r>
    </w:p>
    <w:p w14:paraId="2BA73DA4" w14:textId="77777777" w:rsidR="006F390F" w:rsidRDefault="006F390F" w:rsidP="006F390F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F3C552" wp14:editId="1962C6F9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816787" w14:textId="77777777" w:rsidR="00C84822" w:rsidRPr="002E5D24" w:rsidRDefault="00C84822" w:rsidP="006F390F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50" w:name="_Toc450305768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3C55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0.65pt;margin-top:167.9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" stroked="f">
                <v:textbox style="mso-fit-shape-to-text:t" inset="0,0,0,0">
                  <w:txbxContent>
                    <w:p w14:paraId="6B816787" w14:textId="77777777" w:rsidR="00C84822" w:rsidRPr="002E5D24" w:rsidRDefault="00C84822" w:rsidP="006F390F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51" w:name="_Toc450305768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5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4E11617" wp14:editId="7D781080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000000"/>
        </w:rPr>
        <w:t>Regra t</w:t>
      </w:r>
      <w:r w:rsidRPr="00791BDC">
        <w:rPr>
          <w:rFonts w:cs="Times New Roman"/>
          <w:color w:val="000000"/>
        </w:rPr>
        <w:t>erminal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Terminal Rule</w:t>
      </w:r>
      <w:r>
        <w:rPr>
          <w:rFonts w:cs="Times New Roman"/>
          <w:color w:val="000000"/>
          <w:sz w:val="24"/>
        </w:rPr>
        <w:t>)</w:t>
      </w:r>
      <w:r>
        <w:rPr>
          <w:rFonts w:cs="Times New Roman"/>
          <w:color w:val="000000"/>
        </w:rPr>
        <w:t xml:space="preserve"> trata-se 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um tipo de</w:t>
      </w:r>
      <w:r w:rsidRPr="00791BDC">
        <w:rPr>
          <w:rFonts w:cs="Times New Roman"/>
          <w:color w:val="000000"/>
        </w:rPr>
        <w:t xml:space="preserve"> regra </w:t>
      </w:r>
      <w:r>
        <w:rPr>
          <w:rFonts w:cs="Times New Roman"/>
          <w:color w:val="000000"/>
        </w:rPr>
        <w:t>que é</w:t>
      </w:r>
      <w:r w:rsidRPr="00791BDC">
        <w:rPr>
          <w:rFonts w:cs="Times New Roman"/>
          <w:color w:val="000000"/>
        </w:rPr>
        <w:t xml:space="preserve"> definida por uma sequência de caracteres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token)</w:t>
      </w:r>
      <w:r w:rsidRPr="00791BDC">
        <w:rPr>
          <w:rFonts w:cs="Times New Roman"/>
          <w:color w:val="000000"/>
        </w:rPr>
        <w:t xml:space="preserve"> também </w:t>
      </w:r>
      <w:r>
        <w:rPr>
          <w:rFonts w:cs="Times New Roman"/>
          <w:color w:val="000000"/>
        </w:rPr>
        <w:t>denominada</w:t>
      </w:r>
      <w:r w:rsidRPr="00791BDC">
        <w:rPr>
          <w:rFonts w:cs="Times New Roman"/>
          <w:color w:val="000000"/>
        </w:rPr>
        <w:t xml:space="preserve"> por </w:t>
      </w:r>
      <w:r>
        <w:rPr>
          <w:rFonts w:cs="Times New Roman"/>
          <w:i/>
          <w:color w:val="000000"/>
        </w:rPr>
        <w:t>token</w:t>
      </w:r>
      <w:r w:rsidRPr="005856CB">
        <w:rPr>
          <w:rFonts w:cs="Times New Roman"/>
          <w:i/>
          <w:color w:val="000000"/>
        </w:rPr>
        <w:t xml:space="preserve"> rule</w:t>
      </w:r>
      <w:r w:rsidRPr="00791BDC">
        <w:rPr>
          <w:rFonts w:cs="Times New Roman"/>
          <w:color w:val="000000"/>
        </w:rPr>
        <w:t xml:space="preserve"> ou </w:t>
      </w:r>
      <w:r>
        <w:rPr>
          <w:rFonts w:cs="Times New Roman"/>
          <w:i/>
          <w:color w:val="000000"/>
        </w:rPr>
        <w:t>lexer rule</w:t>
      </w:r>
      <w:r w:rsidRPr="00791BDC">
        <w:rPr>
          <w:rFonts w:cs="Times New Roman"/>
          <w:color w:val="000000"/>
        </w:rPr>
        <w:t>. Um</w:t>
      </w:r>
      <w:r>
        <w:rPr>
          <w:rFonts w:cs="Times New Roman"/>
          <w:color w:val="000000"/>
        </w:rPr>
        <w:t xml:space="preserve"> terminal pode retornar um tipo que</w:t>
      </w:r>
      <w:r w:rsidRPr="00791BDC">
        <w:rPr>
          <w:rFonts w:cs="Times New Roman"/>
          <w:color w:val="000000"/>
        </w:rPr>
        <w:t xml:space="preserve"> por definição </w:t>
      </w:r>
      <w:r>
        <w:rPr>
          <w:rFonts w:cs="Times New Roman"/>
          <w:color w:val="000000"/>
        </w:rPr>
        <w:t>se trata de uma</w:t>
      </w:r>
      <w:r w:rsidRPr="00791BDC">
        <w:rPr>
          <w:rFonts w:cs="Times New Roman"/>
          <w:color w:val="000000"/>
        </w:rPr>
        <w:t xml:space="preserve"> </w:t>
      </w:r>
      <w:r w:rsidRPr="005856CB">
        <w:rPr>
          <w:rFonts w:cs="Times New Roman"/>
          <w:i/>
          <w:color w:val="000000"/>
        </w:rPr>
        <w:t>String: ecore::EString</w:t>
      </w:r>
      <w:r w:rsidRPr="00791BDC">
        <w:rPr>
          <w:rFonts w:cs="Times New Roman"/>
          <w:color w:val="000000"/>
        </w:rPr>
        <w:t xml:space="preserve">. Mas é possível converter o tipo de retorno para um </w:t>
      </w:r>
      <w:r>
        <w:rPr>
          <w:rFonts w:cs="Times New Roman"/>
          <w:color w:val="000000"/>
        </w:rPr>
        <w:t>tipo</w:t>
      </w:r>
      <w:r w:rsidRPr="00791BDC">
        <w:rPr>
          <w:rFonts w:cs="Times New Roman"/>
          <w:color w:val="000000"/>
        </w:rPr>
        <w:t xml:space="preserve"> especifico </w:t>
      </w:r>
      <w:r>
        <w:rPr>
          <w:rFonts w:cs="Times New Roman"/>
          <w:color w:val="000000"/>
        </w:rPr>
        <w:t>desde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que </w:t>
      </w:r>
      <w:r w:rsidRPr="00791BDC">
        <w:rPr>
          <w:rFonts w:cs="Times New Roman"/>
          <w:color w:val="000000"/>
        </w:rPr>
        <w:t xml:space="preserve">seja uma instancia de </w:t>
      </w:r>
      <w:r w:rsidRPr="005856CB">
        <w:rPr>
          <w:rFonts w:cs="Times New Roman"/>
          <w:i/>
          <w:color w:val="000000"/>
        </w:rPr>
        <w:t>ecore::EDataType</w:t>
      </w:r>
      <w:r w:rsidRPr="00791BDC">
        <w:rPr>
          <w:rFonts w:cs="Times New Roman"/>
          <w:color w:val="000000"/>
        </w:rPr>
        <w:t>. Para isso é necessário</w:t>
      </w:r>
      <w:r>
        <w:rPr>
          <w:rFonts w:cs="Times New Roman"/>
          <w:color w:val="000000"/>
        </w:rPr>
        <w:t xml:space="preserve"> criar uma classe que implemente</w:t>
      </w:r>
      <w:r w:rsidRPr="00791BDC">
        <w:rPr>
          <w:rFonts w:cs="Times New Roman"/>
          <w:color w:val="000000"/>
        </w:rPr>
        <w:t xml:space="preserve"> a interface </w:t>
      </w:r>
      <w:r>
        <w:rPr>
          <w:rFonts w:cs="Times New Roman"/>
          <w:color w:val="000000"/>
        </w:rPr>
        <w:t>“</w:t>
      </w:r>
      <w:r w:rsidRPr="005856CB">
        <w:rPr>
          <w:rFonts w:cs="Times New Roman"/>
          <w:i/>
          <w:color w:val="000000"/>
        </w:rPr>
        <w:t>IValueConverter</w:t>
      </w:r>
      <w:r>
        <w:rPr>
          <w:rFonts w:cs="Times New Roman"/>
          <w:color w:val="000000"/>
        </w:rPr>
        <w:t>”</w:t>
      </w:r>
      <w:r w:rsidRPr="00791BDC">
        <w:rPr>
          <w:rFonts w:cs="Times New Roman"/>
          <w:color w:val="000000"/>
        </w:rPr>
        <w:t xml:space="preserve"> e criar o respetivo converter de </w:t>
      </w:r>
      <w:r w:rsidRPr="005856CB">
        <w:rPr>
          <w:rFonts w:cs="Times New Roman"/>
          <w:i/>
          <w:color w:val="000000"/>
        </w:rPr>
        <w:t>String</w:t>
      </w:r>
      <w:r w:rsidRPr="00791BDC">
        <w:rPr>
          <w:rFonts w:cs="Times New Roman"/>
          <w:color w:val="000000"/>
        </w:rPr>
        <w:t xml:space="preserve"> para o tipo pretendido.</w:t>
      </w:r>
    </w:p>
    <w:p w14:paraId="49F48542" w14:textId="77777777" w:rsidR="006F390F" w:rsidRDefault="006F390F" w:rsidP="006F390F">
      <w:pPr>
        <w:rPr>
          <w:rFonts w:cs="Times New Roman"/>
          <w:color w:val="000000"/>
        </w:rPr>
      </w:pPr>
    </w:p>
    <w:p w14:paraId="44A91629" w14:textId="45E79033" w:rsidR="006F390F" w:rsidRDefault="006F390F" w:rsidP="006F390F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primeiro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número hexadecimal, mas retornando um número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>
        <w:rPr>
          <w:rFonts w:cs="Times New Roman"/>
          <w:color w:val="000000"/>
        </w:rPr>
        <w:t xml:space="preserve"> que isso fosse possível </w:t>
      </w:r>
      <w:r>
        <w:rPr>
          <w:rFonts w:cs="Times New Roman"/>
          <w:color w:val="000000"/>
        </w:rPr>
        <w:lastRenderedPageBreak/>
        <w:t>foi necessário acrescentar um método a classe “</w:t>
      </w:r>
      <w:r w:rsidRPr="0048045B">
        <w:rPr>
          <w:rFonts w:cs="Times New Roman"/>
          <w:i/>
          <w:color w:val="000000"/>
        </w:rPr>
        <w:t>Pds16RunTimeModule</w:t>
      </w:r>
      <w:r>
        <w:rPr>
          <w:rFonts w:cs="Times New Roman"/>
          <w:color w:val="000000"/>
        </w:rPr>
        <w:t>” o código da</w:t>
      </w:r>
      <w:r w:rsidR="00F10152">
        <w:rPr>
          <w:rFonts w:cs="Times New Roman"/>
          <w:color w:val="000000"/>
        </w:rPr>
        <w:t xml:space="preserve"> </w:t>
      </w:r>
      <w:r w:rsidR="00F10152">
        <w:rPr>
          <w:rFonts w:cs="Times New Roman"/>
          <w:color w:val="000000"/>
        </w:rPr>
        <w:fldChar w:fldCharType="begin"/>
      </w:r>
      <w:r w:rsidR="00F10152">
        <w:rPr>
          <w:rFonts w:cs="Times New Roman"/>
          <w:color w:val="000000"/>
        </w:rPr>
        <w:instrText xml:space="preserve"> REF _Ref450518039 \h </w:instrText>
      </w:r>
      <w:r w:rsidR="00F10152">
        <w:rPr>
          <w:rFonts w:cs="Times New Roman"/>
          <w:color w:val="000000"/>
        </w:rPr>
      </w:r>
      <w:r w:rsidR="00F10152">
        <w:rPr>
          <w:rFonts w:cs="Times New Roman"/>
          <w:color w:val="000000"/>
        </w:rPr>
        <w:fldChar w:fldCharType="separate"/>
      </w:r>
      <w:r w:rsidR="00574245" w:rsidRPr="00261435">
        <w:rPr>
          <w:b/>
          <w:sz w:val="20"/>
        </w:rPr>
        <w:t xml:space="preserve">Figura </w:t>
      </w:r>
      <w:r w:rsidR="00574245">
        <w:rPr>
          <w:b/>
          <w:noProof/>
          <w:sz w:val="20"/>
        </w:rPr>
        <w:t>8</w:t>
      </w:r>
      <w:r w:rsidR="00574245" w:rsidRPr="00261435">
        <w:rPr>
          <w:b/>
          <w:sz w:val="20"/>
        </w:rPr>
        <w:t xml:space="preserve"> - Código da classe Pds</w:t>
      </w:r>
      <w:r w:rsidR="00574245" w:rsidRPr="00261435">
        <w:rPr>
          <w:b/>
          <w:noProof/>
          <w:sz w:val="20"/>
        </w:rPr>
        <w:t>16asmRuntimeModule</w:t>
      </w:r>
      <w:r w:rsidR="00F10152"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. </w:t>
      </w:r>
    </w:p>
    <w:p w14:paraId="25C3ECED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50541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52" w:name="_Toc450305769"/>
      <w:bookmarkStart w:id="53" w:name="_Ref450518039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574245">
        <w:rPr>
          <w:b w:val="0"/>
          <w:noProof/>
          <w:color w:val="auto"/>
          <w:sz w:val="20"/>
        </w:rPr>
        <w:t>8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52"/>
      <w:bookmarkEnd w:id="53"/>
    </w:p>
    <w:p w14:paraId="0687818F" w14:textId="77777777" w:rsidR="006F390F" w:rsidRDefault="006F390F" w:rsidP="006F390F">
      <w:pPr>
        <w:rPr>
          <w:rFonts w:cs="Times New Roman"/>
          <w:color w:val="000000"/>
        </w:rPr>
      </w:pPr>
    </w:p>
    <w:p w14:paraId="31E7A984" w14:textId="3A786612" w:rsidR="00B32EAF" w:rsidRDefault="006F390F" w:rsidP="00145A62">
      <w:pPr>
        <w:ind w:firstLine="708"/>
        <w:jc w:val="left"/>
      </w:pPr>
      <w:r>
        <w:rPr>
          <w:rFonts w:cs="Times New Roman"/>
          <w:color w:val="000000"/>
        </w:rPr>
        <w:t>Ao redefinir o método “</w:t>
      </w:r>
      <w:r>
        <w:rPr>
          <w:rFonts w:cs="Times New Roman"/>
          <w:i/>
          <w:color w:val="000000"/>
        </w:rPr>
        <w:t>bindIValueConverter</w:t>
      </w:r>
      <w:r>
        <w:rPr>
          <w:rFonts w:cs="Times New Roman"/>
          <w:color w:val="000000"/>
        </w:rPr>
        <w:t xml:space="preserve">” estamos a associar o nosso próprio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 xml:space="preserve"> ao </w:t>
      </w:r>
      <w:r>
        <w:rPr>
          <w:rFonts w:cs="Times New Roman"/>
          <w:i/>
          <w:color w:val="000000"/>
        </w:rPr>
        <w:t>Pds16asmRuntimeModule</w:t>
      </w:r>
      <w:r>
        <w:rPr>
          <w:rFonts w:cs="Times New Roman"/>
          <w:color w:val="000000"/>
        </w:rPr>
        <w:t xml:space="preserve">, neste caso </w:t>
      </w:r>
      <w:r w:rsidRPr="00C6438C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. Este implementa a interface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>, onde através da anotação de método “</w:t>
      </w:r>
      <w:r w:rsidRPr="00652EE3">
        <w:rPr>
          <w:rFonts w:cs="Times New Roman"/>
          <w:i/>
          <w:color w:val="000000"/>
        </w:rPr>
        <w:t>@ValueConverter(rule=”</w:t>
      </w:r>
      <w:r>
        <w:rPr>
          <w:rFonts w:cs="Times New Roman"/>
          <w:i/>
          <w:color w:val="000000"/>
        </w:rPr>
        <w:t>RULE_NAME</w:t>
      </w:r>
      <w:r w:rsidRPr="00652EE3">
        <w:rPr>
          <w:rFonts w:cs="Times New Roman"/>
          <w:i/>
          <w:color w:val="000000"/>
        </w:rPr>
        <w:t>”)</w:t>
      </w:r>
      <w:r>
        <w:rPr>
          <w:rFonts w:cs="Times New Roman"/>
          <w:color w:val="000000"/>
        </w:rPr>
        <w:t xml:space="preserve">”, se  definem todos os </w:t>
      </w:r>
      <w:r w:rsidRPr="00C6438C">
        <w:rPr>
          <w:rFonts w:cs="Times New Roman"/>
          <w:i/>
          <w:color w:val="000000"/>
        </w:rPr>
        <w:t>IValeuConverter</w:t>
      </w:r>
      <w:r>
        <w:rPr>
          <w:rFonts w:cs="Times New Roman"/>
          <w:i/>
          <w:color w:val="000000"/>
        </w:rPr>
        <w:t>’</w:t>
      </w:r>
      <w:r w:rsidRPr="00C6438C">
        <w:rPr>
          <w:rFonts w:cs="Times New Roman"/>
          <w:i/>
          <w:color w:val="000000"/>
        </w:rPr>
        <w:t>s</w:t>
      </w:r>
      <w:r>
        <w:rPr>
          <w:rFonts w:cs="Times New Roman"/>
          <w:color w:val="000000"/>
        </w:rPr>
        <w:t xml:space="preserve"> suportados pela classe.</w:t>
      </w:r>
    </w:p>
    <w:p w14:paraId="091EF8A6" w14:textId="6A62E576" w:rsidR="00EB137D" w:rsidRDefault="00EB137D" w:rsidP="00FE57A7">
      <w:pPr>
        <w:pStyle w:val="Cabealho3"/>
        <w:numPr>
          <w:ilvl w:val="2"/>
          <w:numId w:val="35"/>
        </w:numPr>
      </w:pPr>
      <w:bookmarkStart w:id="54" w:name="_Toc450425139"/>
      <w:r>
        <w:t>Definição dos elementos do analisador de regras</w:t>
      </w:r>
      <w:bookmarkEnd w:id="54"/>
    </w:p>
    <w:p w14:paraId="3B3F5EA7" w14:textId="77777777" w:rsidR="00EB137D" w:rsidRDefault="00EB137D" w:rsidP="00B32EAF"/>
    <w:p w14:paraId="1821F3FE" w14:textId="77777777" w:rsidR="00B3475D" w:rsidRPr="00F30E87" w:rsidRDefault="00B3475D" w:rsidP="00B3475D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validações.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574245" w:rsidRPr="00574245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699A1370" w14:textId="77777777" w:rsidR="00B3475D" w:rsidRPr="00A07EAE" w:rsidRDefault="00B3475D" w:rsidP="00B3475D">
      <w:pPr>
        <w:pStyle w:val="Legenda"/>
        <w:jc w:val="center"/>
        <w:rPr>
          <w:b w:val="0"/>
          <w:color w:val="auto"/>
        </w:rPr>
      </w:pPr>
      <w:bookmarkStart w:id="55" w:name="_Ref449994176"/>
      <w:bookmarkStart w:id="56" w:name="_Toc450305770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574245">
        <w:rPr>
          <w:b w:val="0"/>
          <w:noProof/>
          <w:color w:val="auto"/>
        </w:rPr>
        <w:t>9</w:t>
      </w:r>
      <w:r w:rsidRPr="00A07EAE">
        <w:rPr>
          <w:b w:val="0"/>
          <w:color w:val="auto"/>
        </w:rPr>
        <w:fldChar w:fldCharType="end"/>
      </w:r>
      <w:bookmarkEnd w:id="55"/>
      <w:r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56"/>
    </w:p>
    <w:p w14:paraId="22079669" w14:textId="77777777" w:rsidR="00B3475D" w:rsidRDefault="00B3475D" w:rsidP="00B32EAF"/>
    <w:p w14:paraId="0C1EE934" w14:textId="77777777" w:rsidR="00B32EAF" w:rsidRDefault="00B32EAF" w:rsidP="00B32EAF"/>
    <w:p w14:paraId="7FF386FA" w14:textId="77777777" w:rsidR="005E086B" w:rsidRPr="005275E7" w:rsidRDefault="005E086B" w:rsidP="00B32EAF"/>
    <w:p w14:paraId="5597D867" w14:textId="77777777" w:rsidR="005E086B" w:rsidRDefault="008144DE" w:rsidP="00A04C16">
      <w:pPr>
        <w:pStyle w:val="Cabealho2"/>
        <w:numPr>
          <w:ilvl w:val="1"/>
          <w:numId w:val="40"/>
        </w:numPr>
      </w:pPr>
      <w:bookmarkStart w:id="57" w:name="_Toc450425140"/>
      <w:r>
        <w:lastRenderedPageBreak/>
        <w:t>Integração com a plataforma Ecplise</w:t>
      </w:r>
      <w:bookmarkEnd w:id="57"/>
    </w:p>
    <w:p w14:paraId="7736568D" w14:textId="77777777" w:rsidR="00ED1CBB" w:rsidRPr="00ED1CBB" w:rsidRDefault="00ED1CBB" w:rsidP="00ED1CBB">
      <w:pPr>
        <w:pStyle w:val="PargrafodaLista"/>
        <w:keepNext/>
        <w:keepLines/>
        <w:numPr>
          <w:ilvl w:val="1"/>
          <w:numId w:val="35"/>
        </w:numPr>
        <w:spacing w:before="200"/>
        <w:contextualSpacing w:val="0"/>
        <w:outlineLvl w:val="2"/>
        <w:rPr>
          <w:rFonts w:eastAsiaTheme="majorEastAsia" w:cstheme="majorBidi"/>
          <w:b/>
          <w:bCs/>
          <w:vanish/>
          <w:sz w:val="26"/>
        </w:rPr>
      </w:pPr>
      <w:bookmarkStart w:id="58" w:name="_Toc450308273"/>
      <w:bookmarkStart w:id="59" w:name="_Toc450308551"/>
      <w:bookmarkStart w:id="60" w:name="_Toc450308634"/>
      <w:bookmarkStart w:id="61" w:name="_Toc450308860"/>
      <w:bookmarkStart w:id="62" w:name="_Toc450314064"/>
      <w:bookmarkStart w:id="63" w:name="_Toc450320370"/>
      <w:bookmarkStart w:id="64" w:name="_Toc450399124"/>
      <w:bookmarkStart w:id="65" w:name="_Toc450399976"/>
      <w:bookmarkStart w:id="66" w:name="_Toc450424911"/>
      <w:bookmarkStart w:id="67" w:name="_Toc450424979"/>
      <w:bookmarkStart w:id="68" w:name="_Toc450425015"/>
      <w:bookmarkStart w:id="69" w:name="_Toc450425063"/>
      <w:bookmarkStart w:id="70" w:name="_Toc450425141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3F27BE31" w14:textId="0CB78357" w:rsidR="00ED1CBB" w:rsidRPr="00ED1CBB" w:rsidRDefault="00ED1CBB" w:rsidP="00ED1CBB">
      <w:pPr>
        <w:pStyle w:val="Cabealho3"/>
        <w:numPr>
          <w:ilvl w:val="2"/>
          <w:numId w:val="35"/>
        </w:numPr>
      </w:pPr>
      <w:bookmarkStart w:id="71" w:name="_Toc450425142"/>
      <w:r>
        <w:t>Configuração do plug-in</w:t>
      </w:r>
      <w:bookmarkEnd w:id="71"/>
    </w:p>
    <w:p w14:paraId="20ACBE2F" w14:textId="17B5CBA2" w:rsidR="00FF31F4" w:rsidRDefault="00AC1A33" w:rsidP="005E0FC2">
      <w:pPr>
        <w:pStyle w:val="Cabealho3"/>
        <w:numPr>
          <w:ilvl w:val="2"/>
          <w:numId w:val="35"/>
        </w:numPr>
      </w:pPr>
      <w:bookmarkStart w:id="72" w:name="_Toc450425143"/>
      <w:r>
        <w:t>Syntax Highlight</w:t>
      </w:r>
      <w:bookmarkEnd w:id="72"/>
      <w:r>
        <w:t xml:space="preserve"> </w:t>
      </w:r>
    </w:p>
    <w:p w14:paraId="362BBBC3" w14:textId="1C712CB6" w:rsidR="0005249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3" w:name="_Toc450425144"/>
      <w:r w:rsidR="00052493">
        <w:t>Estilo do texto</w:t>
      </w:r>
      <w:bookmarkEnd w:id="73"/>
    </w:p>
    <w:p w14:paraId="43BEE9DF" w14:textId="3CCCFD76" w:rsidR="0005249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4" w:name="_Toc450425145"/>
      <w:r w:rsidR="00052493">
        <w:t>Highlight léxico</w:t>
      </w:r>
      <w:bookmarkEnd w:id="74"/>
    </w:p>
    <w:p w14:paraId="129147F8" w14:textId="1F246C50" w:rsidR="00FD136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5" w:name="_Toc450425146"/>
      <w:r w:rsidR="00052493">
        <w:t>Highligt semântico</w:t>
      </w:r>
      <w:bookmarkEnd w:id="75"/>
    </w:p>
    <w:p w14:paraId="452CFC38" w14:textId="10C33179" w:rsidR="00052493" w:rsidRPr="00052493" w:rsidRDefault="00052493" w:rsidP="00D54A3D">
      <w:pPr>
        <w:pStyle w:val="Cabealho3"/>
        <w:numPr>
          <w:ilvl w:val="2"/>
          <w:numId w:val="35"/>
        </w:numPr>
      </w:pPr>
      <w:bookmarkStart w:id="76" w:name="_Toc450425147"/>
      <w:r>
        <w:t>Gerador</w:t>
      </w:r>
      <w:bookmarkEnd w:id="76"/>
    </w:p>
    <w:p w14:paraId="6456CE3B" w14:textId="77777777" w:rsidR="00C620ED" w:rsidRDefault="00C620ED" w:rsidP="00C620ED">
      <w:pPr>
        <w:ind w:firstLine="360"/>
      </w:pPr>
    </w:p>
    <w:p w14:paraId="377FF814" w14:textId="4F1B024E" w:rsidR="00BC2AB8" w:rsidRDefault="00BA74EF" w:rsidP="00A04C16">
      <w:pPr>
        <w:ind w:left="360" w:firstLine="34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>passando</w:t>
      </w:r>
      <w:r w:rsidR="00C6438C">
        <w:t>-lhe</w:t>
      </w:r>
      <w:r w:rsidR="00FF6C97">
        <w:t xml:space="preserve"> como </w:t>
      </w:r>
      <w:r w:rsidR="00C6438C">
        <w:t>parâmetro a localização</w:t>
      </w:r>
      <w:r w:rsidR="00FF6C97">
        <w:t xml:space="preserve"> </w:t>
      </w:r>
      <w:r w:rsidR="00C6438C">
        <w:t>d</w:t>
      </w:r>
      <w:r w:rsidR="00FF6C97">
        <w:t xml:space="preserve">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 xml:space="preserve">Com esse output </w:t>
      </w:r>
      <w:r w:rsidR="00C6438C">
        <w:t xml:space="preserve">é então </w:t>
      </w:r>
      <w:r w:rsidR="0006011B">
        <w:t>analis</w:t>
      </w:r>
      <w:r w:rsidR="00C6438C">
        <w:t>ado</w:t>
      </w:r>
      <w:r w:rsidR="0006011B">
        <w:t xml:space="preserve"> e </w:t>
      </w:r>
      <w:r w:rsidR="00C6438C">
        <w:t>determinando</w:t>
      </w:r>
      <w:r w:rsidR="0006011B">
        <w:t xml:space="preserve"> se o ficheiro fonte tem erros. Caso </w:t>
      </w:r>
      <w:r w:rsidR="00445785">
        <w:t>contenha</w:t>
      </w:r>
      <w:r w:rsidR="0006011B">
        <w:t xml:space="preserve"> erros,</w:t>
      </w:r>
      <w:r w:rsidR="00D83785">
        <w:t xml:space="preserve"> </w:t>
      </w:r>
      <w:r w:rsidR="00C6438C">
        <w:t>estes ser</w:t>
      </w:r>
      <w:r w:rsidR="00445785">
        <w:t>ão</w:t>
      </w:r>
      <w:r w:rsidR="00C6438C">
        <w:t xml:space="preserve"> assinalados</w:t>
      </w:r>
      <w:r w:rsidR="00D83785">
        <w:t xml:space="preserve"> no ficheiro fonte com os</w:t>
      </w:r>
      <w:r w:rsidR="0006011B">
        <w:t xml:space="preserve"> </w:t>
      </w:r>
      <w:r w:rsidR="00445785">
        <w:rPr>
          <w:i/>
        </w:rPr>
        <w:t>Markers</w:t>
      </w:r>
      <w:r w:rsidR="0006011B">
        <w:t xml:space="preserve"> na respetiva </w:t>
      </w:r>
      <w:r w:rsidR="00B4671A">
        <w:t>linha e</w:t>
      </w:r>
      <w:r w:rsidR="00D83785">
        <w:t xml:space="preserve"> </w:t>
      </w:r>
      <w:r w:rsidR="0006011B">
        <w:t xml:space="preserve">com a </w:t>
      </w:r>
      <w:r w:rsidR="00445785">
        <w:t xml:space="preserve">respetiva </w:t>
      </w:r>
      <w:r w:rsidR="0006011B">
        <w:t xml:space="preserve">mensagem </w:t>
      </w:r>
      <w:r w:rsidR="00445785">
        <w:t>vinda do</w:t>
      </w:r>
      <w:r w:rsidR="0006011B">
        <w:t xml:space="preserve"> compilador.</w:t>
      </w:r>
    </w:p>
    <w:p w14:paraId="6D3CDC15" w14:textId="77777777" w:rsidR="008D2CA0" w:rsidRDefault="008D2CA0" w:rsidP="00297674">
      <w:pPr>
        <w:pStyle w:val="Cabealho1"/>
        <w:numPr>
          <w:ilvl w:val="0"/>
          <w:numId w:val="3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297674">
      <w:pPr>
        <w:pStyle w:val="Cabealho1"/>
        <w:numPr>
          <w:ilvl w:val="0"/>
          <w:numId w:val="33"/>
        </w:numPr>
      </w:pPr>
      <w:bookmarkStart w:id="77" w:name="_Toc450425148"/>
      <w:r>
        <w:lastRenderedPageBreak/>
        <w:t>Progresso do Projeto</w:t>
      </w:r>
      <w:bookmarkEnd w:id="77"/>
      <w:r>
        <w:t xml:space="preserve"> </w:t>
      </w:r>
    </w:p>
    <w:p w14:paraId="53B6F433" w14:textId="7777777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Projeto”, decorridas estas 7 semanas de realização de trabalho podemos concluir que a execução do projeto está a decorrer conforme o previsto, apesar de algumas das suas fases terem tido uma duração ligeiramente superior ao inicialmente previsto. Ainda assim, no global, a execução do projeto não está atrasada, tendo já sido alcançados os seguintes objetivos:</w:t>
      </w:r>
    </w:p>
    <w:p w14:paraId="329D7FBD" w14:textId="77777777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>udo da linguagem com base na documentação de Arquitetura de Computadores,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7777777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que vai servir de suporte ao projeto, tendo sido realizada uma proposta de calendarização com os prazos a cumprir.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77777777" w:rsidR="00C81224" w:rsidRPr="00392A0F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Implementação do ASM PDS16: </w:t>
      </w:r>
      <w:r>
        <w:t xml:space="preserve">Foi definida a sintaxe gramatical da linguagem utilizando a </w:t>
      </w:r>
      <w:r w:rsidRPr="00A56C06">
        <w:rPr>
          <w:i/>
        </w:rPr>
        <w:t>framework</w:t>
      </w:r>
      <w:r>
        <w:t xml:space="preserve"> Xtext</w:t>
      </w:r>
      <w:sdt>
        <w:sdtPr>
          <w:id w:val="739381023"/>
          <w:citation/>
        </w:sdtPr>
        <w:sdtContent>
          <w:r>
            <w:fldChar w:fldCharType="begin"/>
          </w:r>
          <w:r>
            <w:instrText xml:space="preserve"> CITATION Xte13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criando também validadores para certos aspetos da linguagem que ajudam ao utilizador informando os erros.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Gerador (Utilizando PDS16): </w:t>
      </w:r>
      <w:r w:rsidRPr="00050302">
        <w:t xml:space="preserve">Para compilar o ficheiro foi </w:t>
      </w:r>
      <w:r>
        <w:t>invocado</w:t>
      </w:r>
      <w:r w:rsidRPr="00050302">
        <w:t xml:space="preserve"> o compilador </w:t>
      </w:r>
      <w:r>
        <w:t>dasm,</w:t>
      </w:r>
      <w:r w:rsidRPr="00050302">
        <w:t xml:space="preserve"> passando </w:t>
      </w:r>
      <w:r>
        <w:t>um</w:t>
      </w:r>
      <w:r w:rsidRPr="00050302">
        <w:t xml:space="preserve"> ficheiro fonte</w:t>
      </w:r>
      <w:r>
        <w:t xml:space="preserve"> como entrada</w:t>
      </w:r>
      <w:r w:rsidRPr="00050302">
        <w:t xml:space="preserve"> e recebendo </w:t>
      </w:r>
      <w:r>
        <w:t xml:space="preserve">o </w:t>
      </w:r>
      <w:r w:rsidRPr="00050302">
        <w:t>resultado da compilação</w:t>
      </w:r>
      <w:r>
        <w:t xml:space="preserve"> como saída</w:t>
      </w:r>
      <w:r w:rsidRPr="00050302">
        <w:t>.</w:t>
      </w:r>
      <w:r>
        <w:rPr>
          <w:b/>
        </w:rPr>
        <w:t xml:space="preserve"> </w:t>
      </w:r>
      <w:r>
        <w:t xml:space="preserve">Esta informação é utilizada para verificação da existência de erros de compilação e, caso existam, assinalá-los no ficheiro fonte com a mensagem de erro produzida pelo </w:t>
      </w:r>
      <w:r w:rsidRPr="00A56C06">
        <w:rPr>
          <w:i/>
        </w:rPr>
        <w:t>assembler</w:t>
      </w:r>
      <w:r>
        <w:t xml:space="preserve">. </w:t>
      </w:r>
    </w:p>
    <w:p w14:paraId="7C3F1F7F" w14:textId="0BD2A1DC" w:rsidR="00C81224" w:rsidRDefault="00C81224" w:rsidP="00C81224">
      <w:pPr>
        <w:ind w:firstLine="284"/>
      </w:pPr>
      <w:r w:rsidRPr="00A56C06">
        <w:t>Face ao exposto, à data atual prevemos cumprir a calendarização inicialmente definida que se apresenta na</w:t>
      </w:r>
      <w:r w:rsidR="00B36DC2">
        <w:t xml:space="preserve"> </w:t>
      </w:r>
      <w:r w:rsidR="00B36DC2">
        <w:fldChar w:fldCharType="begin"/>
      </w:r>
      <w:r w:rsidR="00B36DC2">
        <w:instrText xml:space="preserve"> REF _Ref449991350 \h </w:instrText>
      </w:r>
      <w:r w:rsidR="00B36DC2">
        <w:fldChar w:fldCharType="separate"/>
      </w:r>
      <w:r w:rsidR="00574245" w:rsidRPr="00AD4CA6">
        <w:rPr>
          <w:b/>
        </w:rPr>
        <w:t xml:space="preserve">Tabela </w:t>
      </w:r>
      <w:r w:rsidR="00574245">
        <w:rPr>
          <w:b/>
          <w:noProof/>
        </w:rPr>
        <w:t>1</w:t>
      </w:r>
      <w:r w:rsidR="00B36DC2"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8" w:name="_Ref449991350"/>
      <w:bookmarkStart w:id="79" w:name="_Toc449994425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574245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bookmarkEnd w:id="78"/>
      <w:r w:rsidRPr="00AD4CA6">
        <w:rPr>
          <w:b w:val="0"/>
          <w:color w:val="auto"/>
        </w:rPr>
        <w:t xml:space="preserve"> - Diagrama de Gantt relativo à previsão da execução do trabalho.</w:t>
      </w:r>
      <w:bookmarkEnd w:id="79"/>
    </w:p>
    <w:bookmarkStart w:id="80" w:name="_Toc45042514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80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3C2451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3C2451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3C2451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3C3F5" w14:textId="77777777" w:rsidR="002B5BC9" w:rsidRDefault="002B5BC9" w:rsidP="000614E1">
      <w:pPr>
        <w:spacing w:line="240" w:lineRule="auto"/>
      </w:pPr>
      <w:r>
        <w:separator/>
      </w:r>
    </w:p>
  </w:endnote>
  <w:endnote w:type="continuationSeparator" w:id="0">
    <w:p w14:paraId="51B71CB1" w14:textId="77777777" w:rsidR="002B5BC9" w:rsidRDefault="002B5BC9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Content>
      <w:p w14:paraId="496BD901" w14:textId="77777777" w:rsidR="00C84822" w:rsidRDefault="00C8482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9E3">
          <w:rPr>
            <w:noProof/>
          </w:rPr>
          <w:t>21</w:t>
        </w:r>
        <w:r>
          <w:fldChar w:fldCharType="end"/>
        </w:r>
      </w:p>
    </w:sdtContent>
  </w:sdt>
  <w:p w14:paraId="4970DE6B" w14:textId="77777777" w:rsidR="00C84822" w:rsidRDefault="00C848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CF292" w14:textId="77777777" w:rsidR="002B5BC9" w:rsidRDefault="002B5BC9" w:rsidP="000614E1">
      <w:pPr>
        <w:spacing w:line="240" w:lineRule="auto"/>
      </w:pPr>
      <w:r>
        <w:separator/>
      </w:r>
    </w:p>
  </w:footnote>
  <w:footnote w:type="continuationSeparator" w:id="0">
    <w:p w14:paraId="373669F9" w14:textId="77777777" w:rsidR="002B5BC9" w:rsidRDefault="002B5BC9" w:rsidP="000614E1">
      <w:pPr>
        <w:spacing w:line="240" w:lineRule="auto"/>
      </w:pPr>
      <w:r>
        <w:continuationSeparator/>
      </w:r>
    </w:p>
  </w:footnote>
  <w:footnote w:id="1">
    <w:p w14:paraId="3391512A" w14:textId="77777777" w:rsidR="00C84822" w:rsidRDefault="00C84822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87480C">
        <w:rPr>
          <w:i/>
        </w:rPr>
        <w:t>plug-ins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156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77F"/>
    <w:multiLevelType w:val="hybridMultilevel"/>
    <w:tmpl w:val="B98224B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4E2D"/>
    <w:multiLevelType w:val="multilevel"/>
    <w:tmpl w:val="352657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6EA288D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B2C709E"/>
    <w:multiLevelType w:val="hybridMultilevel"/>
    <w:tmpl w:val="3F144B22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402FB"/>
    <w:multiLevelType w:val="multilevel"/>
    <w:tmpl w:val="00BA47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E2E4F"/>
    <w:multiLevelType w:val="hybridMultilevel"/>
    <w:tmpl w:val="8E9C713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9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B445E"/>
    <w:multiLevelType w:val="hybridMultilevel"/>
    <w:tmpl w:val="FFD4250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3" w15:restartNumberingAfterBreak="0">
    <w:nsid w:val="503F472E"/>
    <w:multiLevelType w:val="multilevel"/>
    <w:tmpl w:val="B0BA70E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3D23971"/>
    <w:multiLevelType w:val="multilevel"/>
    <w:tmpl w:val="A394E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8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6F086761"/>
    <w:multiLevelType w:val="multilevel"/>
    <w:tmpl w:val="5E9C040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3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6"/>
  </w:num>
  <w:num w:numId="5">
    <w:abstractNumId w:val="44"/>
  </w:num>
  <w:num w:numId="6">
    <w:abstractNumId w:val="37"/>
  </w:num>
  <w:num w:numId="7">
    <w:abstractNumId w:val="23"/>
  </w:num>
  <w:num w:numId="8">
    <w:abstractNumId w:val="32"/>
  </w:num>
  <w:num w:numId="9">
    <w:abstractNumId w:val="27"/>
  </w:num>
  <w:num w:numId="10">
    <w:abstractNumId w:val="28"/>
  </w:num>
  <w:num w:numId="11">
    <w:abstractNumId w:val="1"/>
  </w:num>
  <w:num w:numId="12">
    <w:abstractNumId w:val="11"/>
  </w:num>
  <w:num w:numId="13">
    <w:abstractNumId w:val="18"/>
  </w:num>
  <w:num w:numId="14">
    <w:abstractNumId w:val="0"/>
  </w:num>
  <w:num w:numId="15">
    <w:abstractNumId w:val="34"/>
  </w:num>
  <w:num w:numId="16">
    <w:abstractNumId w:val="10"/>
  </w:num>
  <w:num w:numId="17">
    <w:abstractNumId w:val="21"/>
  </w:num>
  <w:num w:numId="18">
    <w:abstractNumId w:val="25"/>
  </w:num>
  <w:num w:numId="19">
    <w:abstractNumId w:val="5"/>
  </w:num>
  <w:num w:numId="20">
    <w:abstractNumId w:val="8"/>
  </w:num>
  <w:num w:numId="21">
    <w:abstractNumId w:val="39"/>
  </w:num>
  <w:num w:numId="22">
    <w:abstractNumId w:val="29"/>
  </w:num>
  <w:num w:numId="23">
    <w:abstractNumId w:val="26"/>
  </w:num>
  <w:num w:numId="24">
    <w:abstractNumId w:val="43"/>
  </w:num>
  <w:num w:numId="25">
    <w:abstractNumId w:val="38"/>
  </w:num>
  <w:num w:numId="26">
    <w:abstractNumId w:val="24"/>
  </w:num>
  <w:num w:numId="27">
    <w:abstractNumId w:val="22"/>
  </w:num>
  <w:num w:numId="28">
    <w:abstractNumId w:val="2"/>
  </w:num>
  <w:num w:numId="29">
    <w:abstractNumId w:val="20"/>
  </w:num>
  <w:num w:numId="30">
    <w:abstractNumId w:val="12"/>
  </w:num>
  <w:num w:numId="31">
    <w:abstractNumId w:val="17"/>
  </w:num>
  <w:num w:numId="32">
    <w:abstractNumId w:val="41"/>
  </w:num>
  <w:num w:numId="33">
    <w:abstractNumId w:val="40"/>
  </w:num>
  <w:num w:numId="34">
    <w:abstractNumId w:val="36"/>
  </w:num>
  <w:num w:numId="35">
    <w:abstractNumId w:val="15"/>
  </w:num>
  <w:num w:numId="36">
    <w:abstractNumId w:val="4"/>
  </w:num>
  <w:num w:numId="37">
    <w:abstractNumId w:val="35"/>
  </w:num>
  <w:num w:numId="38">
    <w:abstractNumId w:val="33"/>
  </w:num>
  <w:num w:numId="39">
    <w:abstractNumId w:val="13"/>
  </w:num>
  <w:num w:numId="40">
    <w:abstractNumId w:val="7"/>
  </w:num>
  <w:num w:numId="41">
    <w:abstractNumId w:val="19"/>
  </w:num>
  <w:num w:numId="42">
    <w:abstractNumId w:val="31"/>
  </w:num>
  <w:num w:numId="43">
    <w:abstractNumId w:val="42"/>
  </w:num>
  <w:num w:numId="44">
    <w:abstractNumId w:val="14"/>
  </w:num>
  <w:num w:numId="45">
    <w:abstractNumId w:val="45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E6B"/>
    <w:rsid w:val="000343D1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6DD8"/>
    <w:rsid w:val="00067F6A"/>
    <w:rsid w:val="000774D6"/>
    <w:rsid w:val="00080EDE"/>
    <w:rsid w:val="00082008"/>
    <w:rsid w:val="000837A0"/>
    <w:rsid w:val="00083CDF"/>
    <w:rsid w:val="00086BE2"/>
    <w:rsid w:val="00090D75"/>
    <w:rsid w:val="00093B88"/>
    <w:rsid w:val="00093F3E"/>
    <w:rsid w:val="000A239A"/>
    <w:rsid w:val="000A4285"/>
    <w:rsid w:val="000B3A22"/>
    <w:rsid w:val="000B4334"/>
    <w:rsid w:val="000B4F21"/>
    <w:rsid w:val="000C0D6E"/>
    <w:rsid w:val="000C591A"/>
    <w:rsid w:val="000D129D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7F32"/>
    <w:rsid w:val="000F1056"/>
    <w:rsid w:val="000F187B"/>
    <w:rsid w:val="000F25F4"/>
    <w:rsid w:val="000F6BCA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502"/>
    <w:rsid w:val="00146849"/>
    <w:rsid w:val="001471E3"/>
    <w:rsid w:val="00154438"/>
    <w:rsid w:val="00156623"/>
    <w:rsid w:val="0015694A"/>
    <w:rsid w:val="0016456F"/>
    <w:rsid w:val="001649B4"/>
    <w:rsid w:val="00174852"/>
    <w:rsid w:val="001871F8"/>
    <w:rsid w:val="001879C9"/>
    <w:rsid w:val="00191562"/>
    <w:rsid w:val="00195DEE"/>
    <w:rsid w:val="00196407"/>
    <w:rsid w:val="00196EC9"/>
    <w:rsid w:val="001A04B0"/>
    <w:rsid w:val="001A146F"/>
    <w:rsid w:val="001A658A"/>
    <w:rsid w:val="001B111E"/>
    <w:rsid w:val="001B2F1B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300C"/>
    <w:rsid w:val="002249EA"/>
    <w:rsid w:val="002306E9"/>
    <w:rsid w:val="00231FA2"/>
    <w:rsid w:val="00232DCE"/>
    <w:rsid w:val="002332EC"/>
    <w:rsid w:val="00242A7B"/>
    <w:rsid w:val="00243E89"/>
    <w:rsid w:val="002458BE"/>
    <w:rsid w:val="00246DA8"/>
    <w:rsid w:val="00250368"/>
    <w:rsid w:val="00252EE5"/>
    <w:rsid w:val="00253FE7"/>
    <w:rsid w:val="002550F5"/>
    <w:rsid w:val="00261435"/>
    <w:rsid w:val="0026352F"/>
    <w:rsid w:val="0026438F"/>
    <w:rsid w:val="00265824"/>
    <w:rsid w:val="00265C5C"/>
    <w:rsid w:val="00265C61"/>
    <w:rsid w:val="0027034D"/>
    <w:rsid w:val="00271E1F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4272"/>
    <w:rsid w:val="002B56CC"/>
    <w:rsid w:val="002B5BC9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1B71"/>
    <w:rsid w:val="00302995"/>
    <w:rsid w:val="00304850"/>
    <w:rsid w:val="003074C0"/>
    <w:rsid w:val="00311AFF"/>
    <w:rsid w:val="00311DAA"/>
    <w:rsid w:val="00320F28"/>
    <w:rsid w:val="00324842"/>
    <w:rsid w:val="00324BE9"/>
    <w:rsid w:val="00330005"/>
    <w:rsid w:val="003436CD"/>
    <w:rsid w:val="00345143"/>
    <w:rsid w:val="00345835"/>
    <w:rsid w:val="003478B6"/>
    <w:rsid w:val="00350D2B"/>
    <w:rsid w:val="00365D63"/>
    <w:rsid w:val="003716F6"/>
    <w:rsid w:val="003737CF"/>
    <w:rsid w:val="00374A59"/>
    <w:rsid w:val="00375487"/>
    <w:rsid w:val="00375817"/>
    <w:rsid w:val="0037703B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220C"/>
    <w:rsid w:val="003A4534"/>
    <w:rsid w:val="003A60C4"/>
    <w:rsid w:val="003B0B96"/>
    <w:rsid w:val="003B0E57"/>
    <w:rsid w:val="003C1A79"/>
    <w:rsid w:val="003C2451"/>
    <w:rsid w:val="003C5851"/>
    <w:rsid w:val="003D20EE"/>
    <w:rsid w:val="003D3389"/>
    <w:rsid w:val="003D4613"/>
    <w:rsid w:val="003D4893"/>
    <w:rsid w:val="003D6A38"/>
    <w:rsid w:val="003E5A2E"/>
    <w:rsid w:val="003E5BBD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642D6"/>
    <w:rsid w:val="00464E29"/>
    <w:rsid w:val="0046703E"/>
    <w:rsid w:val="0046724B"/>
    <w:rsid w:val="00467485"/>
    <w:rsid w:val="00471590"/>
    <w:rsid w:val="00473DA0"/>
    <w:rsid w:val="00474777"/>
    <w:rsid w:val="0047615C"/>
    <w:rsid w:val="0047629C"/>
    <w:rsid w:val="0048045B"/>
    <w:rsid w:val="00487769"/>
    <w:rsid w:val="0049061C"/>
    <w:rsid w:val="00490851"/>
    <w:rsid w:val="00490F19"/>
    <w:rsid w:val="00492644"/>
    <w:rsid w:val="00493693"/>
    <w:rsid w:val="00497126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3161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A70E5"/>
    <w:rsid w:val="005B0964"/>
    <w:rsid w:val="005B1A83"/>
    <w:rsid w:val="005B1FB1"/>
    <w:rsid w:val="005B23DF"/>
    <w:rsid w:val="005B38EF"/>
    <w:rsid w:val="005B7F00"/>
    <w:rsid w:val="005C000F"/>
    <w:rsid w:val="005C3A00"/>
    <w:rsid w:val="005C66B8"/>
    <w:rsid w:val="005C7800"/>
    <w:rsid w:val="005D024A"/>
    <w:rsid w:val="005D1622"/>
    <w:rsid w:val="005E086B"/>
    <w:rsid w:val="005E0A2F"/>
    <w:rsid w:val="005E0FC2"/>
    <w:rsid w:val="005E3B67"/>
    <w:rsid w:val="005E3F0A"/>
    <w:rsid w:val="005E6772"/>
    <w:rsid w:val="005F2B60"/>
    <w:rsid w:val="005F3A61"/>
    <w:rsid w:val="005F3D7B"/>
    <w:rsid w:val="00600165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57DF"/>
    <w:rsid w:val="00710110"/>
    <w:rsid w:val="007102A1"/>
    <w:rsid w:val="007105A1"/>
    <w:rsid w:val="00712A98"/>
    <w:rsid w:val="0071326B"/>
    <w:rsid w:val="00713499"/>
    <w:rsid w:val="00715133"/>
    <w:rsid w:val="007166F5"/>
    <w:rsid w:val="007213B2"/>
    <w:rsid w:val="007233CA"/>
    <w:rsid w:val="00730AFE"/>
    <w:rsid w:val="00731BEC"/>
    <w:rsid w:val="00732F07"/>
    <w:rsid w:val="00734422"/>
    <w:rsid w:val="00734ED9"/>
    <w:rsid w:val="0073502B"/>
    <w:rsid w:val="007375B6"/>
    <w:rsid w:val="0074161D"/>
    <w:rsid w:val="007431D6"/>
    <w:rsid w:val="00744E85"/>
    <w:rsid w:val="00746D67"/>
    <w:rsid w:val="00747847"/>
    <w:rsid w:val="00753A5B"/>
    <w:rsid w:val="007554E3"/>
    <w:rsid w:val="0075598C"/>
    <w:rsid w:val="00766528"/>
    <w:rsid w:val="00766BD0"/>
    <w:rsid w:val="0077003B"/>
    <w:rsid w:val="00771C83"/>
    <w:rsid w:val="00772735"/>
    <w:rsid w:val="00772C51"/>
    <w:rsid w:val="00776271"/>
    <w:rsid w:val="00783A50"/>
    <w:rsid w:val="007861B9"/>
    <w:rsid w:val="0078656F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70DB"/>
    <w:rsid w:val="007C14F8"/>
    <w:rsid w:val="007C561D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805D0D"/>
    <w:rsid w:val="00806D07"/>
    <w:rsid w:val="00807DBA"/>
    <w:rsid w:val="00810F1B"/>
    <w:rsid w:val="0081330E"/>
    <w:rsid w:val="00813FB9"/>
    <w:rsid w:val="008144DE"/>
    <w:rsid w:val="00817579"/>
    <w:rsid w:val="0082516B"/>
    <w:rsid w:val="008259B7"/>
    <w:rsid w:val="008313BD"/>
    <w:rsid w:val="00831803"/>
    <w:rsid w:val="00840728"/>
    <w:rsid w:val="00844487"/>
    <w:rsid w:val="008450CE"/>
    <w:rsid w:val="008472F2"/>
    <w:rsid w:val="00850124"/>
    <w:rsid w:val="00850590"/>
    <w:rsid w:val="00867AD8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F88"/>
    <w:rsid w:val="008A6C80"/>
    <w:rsid w:val="008A7C23"/>
    <w:rsid w:val="008B3DFB"/>
    <w:rsid w:val="008B4FF9"/>
    <w:rsid w:val="008B5947"/>
    <w:rsid w:val="008B671B"/>
    <w:rsid w:val="008B6CF5"/>
    <w:rsid w:val="008B71B2"/>
    <w:rsid w:val="008B7F48"/>
    <w:rsid w:val="008C01E0"/>
    <w:rsid w:val="008C486E"/>
    <w:rsid w:val="008C51D6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7C53"/>
    <w:rsid w:val="0092054F"/>
    <w:rsid w:val="009219B4"/>
    <w:rsid w:val="00921D35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240F"/>
    <w:rsid w:val="00962567"/>
    <w:rsid w:val="00962B48"/>
    <w:rsid w:val="009659A7"/>
    <w:rsid w:val="0096640B"/>
    <w:rsid w:val="00981E6E"/>
    <w:rsid w:val="00983E03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48A7"/>
    <w:rsid w:val="009E5149"/>
    <w:rsid w:val="009E5705"/>
    <w:rsid w:val="009E7E3D"/>
    <w:rsid w:val="009F0241"/>
    <w:rsid w:val="009F0A8F"/>
    <w:rsid w:val="00A03D24"/>
    <w:rsid w:val="00A04C16"/>
    <w:rsid w:val="00A061FE"/>
    <w:rsid w:val="00A0638A"/>
    <w:rsid w:val="00A07EAE"/>
    <w:rsid w:val="00A11B58"/>
    <w:rsid w:val="00A12551"/>
    <w:rsid w:val="00A1771B"/>
    <w:rsid w:val="00A20697"/>
    <w:rsid w:val="00A308A8"/>
    <w:rsid w:val="00A32F79"/>
    <w:rsid w:val="00A36239"/>
    <w:rsid w:val="00A362EE"/>
    <w:rsid w:val="00A40DF1"/>
    <w:rsid w:val="00A41286"/>
    <w:rsid w:val="00A4129C"/>
    <w:rsid w:val="00A41754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7DB8"/>
    <w:rsid w:val="00A6215F"/>
    <w:rsid w:val="00A6737C"/>
    <w:rsid w:val="00A678F0"/>
    <w:rsid w:val="00A7124F"/>
    <w:rsid w:val="00A75596"/>
    <w:rsid w:val="00A8282D"/>
    <w:rsid w:val="00A86CC8"/>
    <w:rsid w:val="00A9049A"/>
    <w:rsid w:val="00A941CE"/>
    <w:rsid w:val="00A957A4"/>
    <w:rsid w:val="00A9725D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67CF"/>
    <w:rsid w:val="00AB7E7F"/>
    <w:rsid w:val="00AC10F8"/>
    <w:rsid w:val="00AC1A33"/>
    <w:rsid w:val="00AC526B"/>
    <w:rsid w:val="00AC5A9C"/>
    <w:rsid w:val="00AC6F05"/>
    <w:rsid w:val="00AC7DFB"/>
    <w:rsid w:val="00AD17C8"/>
    <w:rsid w:val="00AD1D77"/>
    <w:rsid w:val="00AD1F60"/>
    <w:rsid w:val="00AD2623"/>
    <w:rsid w:val="00AD362C"/>
    <w:rsid w:val="00AD3FBD"/>
    <w:rsid w:val="00AD4CA6"/>
    <w:rsid w:val="00AD6BB4"/>
    <w:rsid w:val="00AD71F4"/>
    <w:rsid w:val="00AD7B7C"/>
    <w:rsid w:val="00AE1001"/>
    <w:rsid w:val="00AF791C"/>
    <w:rsid w:val="00B0039D"/>
    <w:rsid w:val="00B020B2"/>
    <w:rsid w:val="00B0225C"/>
    <w:rsid w:val="00B0286D"/>
    <w:rsid w:val="00B12A71"/>
    <w:rsid w:val="00B12BA6"/>
    <w:rsid w:val="00B21C39"/>
    <w:rsid w:val="00B21D9E"/>
    <w:rsid w:val="00B22BC7"/>
    <w:rsid w:val="00B249CF"/>
    <w:rsid w:val="00B27A71"/>
    <w:rsid w:val="00B30141"/>
    <w:rsid w:val="00B32EAF"/>
    <w:rsid w:val="00B332DE"/>
    <w:rsid w:val="00B3475D"/>
    <w:rsid w:val="00B35671"/>
    <w:rsid w:val="00B36DC2"/>
    <w:rsid w:val="00B415BB"/>
    <w:rsid w:val="00B4671A"/>
    <w:rsid w:val="00B503F1"/>
    <w:rsid w:val="00B50426"/>
    <w:rsid w:val="00B51EB6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74AF3"/>
    <w:rsid w:val="00C74CFA"/>
    <w:rsid w:val="00C77005"/>
    <w:rsid w:val="00C81224"/>
    <w:rsid w:val="00C81CCB"/>
    <w:rsid w:val="00C82983"/>
    <w:rsid w:val="00C83474"/>
    <w:rsid w:val="00C84822"/>
    <w:rsid w:val="00C84EB5"/>
    <w:rsid w:val="00C86359"/>
    <w:rsid w:val="00C9103F"/>
    <w:rsid w:val="00C977CB"/>
    <w:rsid w:val="00CA05E2"/>
    <w:rsid w:val="00CA436E"/>
    <w:rsid w:val="00CA5A42"/>
    <w:rsid w:val="00CA5D8A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58BB"/>
    <w:rsid w:val="00CC6E45"/>
    <w:rsid w:val="00CC7299"/>
    <w:rsid w:val="00CD0345"/>
    <w:rsid w:val="00CD2955"/>
    <w:rsid w:val="00CD3E72"/>
    <w:rsid w:val="00CD7B40"/>
    <w:rsid w:val="00CE17CB"/>
    <w:rsid w:val="00CE4C51"/>
    <w:rsid w:val="00CE5F69"/>
    <w:rsid w:val="00CF2852"/>
    <w:rsid w:val="00D101E3"/>
    <w:rsid w:val="00D12FA9"/>
    <w:rsid w:val="00D1714A"/>
    <w:rsid w:val="00D20820"/>
    <w:rsid w:val="00D20F1C"/>
    <w:rsid w:val="00D20FEC"/>
    <w:rsid w:val="00D21EDA"/>
    <w:rsid w:val="00D22967"/>
    <w:rsid w:val="00D24DB1"/>
    <w:rsid w:val="00D31B74"/>
    <w:rsid w:val="00D32AB5"/>
    <w:rsid w:val="00D33AFF"/>
    <w:rsid w:val="00D407BE"/>
    <w:rsid w:val="00D435AF"/>
    <w:rsid w:val="00D47030"/>
    <w:rsid w:val="00D52BBC"/>
    <w:rsid w:val="00D54A3D"/>
    <w:rsid w:val="00D56D26"/>
    <w:rsid w:val="00D61462"/>
    <w:rsid w:val="00D654DE"/>
    <w:rsid w:val="00D66AAE"/>
    <w:rsid w:val="00D6742A"/>
    <w:rsid w:val="00D676A0"/>
    <w:rsid w:val="00D769AE"/>
    <w:rsid w:val="00D824D8"/>
    <w:rsid w:val="00D83785"/>
    <w:rsid w:val="00D86F24"/>
    <w:rsid w:val="00D90070"/>
    <w:rsid w:val="00D934CA"/>
    <w:rsid w:val="00D938D8"/>
    <w:rsid w:val="00D9445E"/>
    <w:rsid w:val="00D94B4B"/>
    <w:rsid w:val="00D95BE4"/>
    <w:rsid w:val="00D971BC"/>
    <w:rsid w:val="00DA0EC2"/>
    <w:rsid w:val="00DA2632"/>
    <w:rsid w:val="00DA35CE"/>
    <w:rsid w:val="00DA3B23"/>
    <w:rsid w:val="00DA6AB5"/>
    <w:rsid w:val="00DB0214"/>
    <w:rsid w:val="00DB202E"/>
    <w:rsid w:val="00DB3467"/>
    <w:rsid w:val="00DB46FE"/>
    <w:rsid w:val="00DB4F07"/>
    <w:rsid w:val="00DB7697"/>
    <w:rsid w:val="00DC075F"/>
    <w:rsid w:val="00DC28AA"/>
    <w:rsid w:val="00DD0073"/>
    <w:rsid w:val="00DD3CDE"/>
    <w:rsid w:val="00DD7BF5"/>
    <w:rsid w:val="00DE164E"/>
    <w:rsid w:val="00DE243A"/>
    <w:rsid w:val="00DE2F23"/>
    <w:rsid w:val="00DE400F"/>
    <w:rsid w:val="00DE7BB8"/>
    <w:rsid w:val="00DF28BC"/>
    <w:rsid w:val="00DF30B2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B137D"/>
    <w:rsid w:val="00EB21C4"/>
    <w:rsid w:val="00EB2EB6"/>
    <w:rsid w:val="00EB32EC"/>
    <w:rsid w:val="00EB4185"/>
    <w:rsid w:val="00EC21DA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E21"/>
    <w:rsid w:val="00EE630D"/>
    <w:rsid w:val="00EF0D63"/>
    <w:rsid w:val="00EF0F88"/>
    <w:rsid w:val="00EF45D8"/>
    <w:rsid w:val="00EF696F"/>
    <w:rsid w:val="00EF7A05"/>
    <w:rsid w:val="00F0216B"/>
    <w:rsid w:val="00F03369"/>
    <w:rsid w:val="00F03533"/>
    <w:rsid w:val="00F0388E"/>
    <w:rsid w:val="00F03A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30E87"/>
    <w:rsid w:val="00F3138D"/>
    <w:rsid w:val="00F33308"/>
    <w:rsid w:val="00F354FD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81242"/>
    <w:rsid w:val="00F844F9"/>
    <w:rsid w:val="00F84522"/>
    <w:rsid w:val="00F925CD"/>
    <w:rsid w:val="00F93651"/>
    <w:rsid w:val="00F93F0E"/>
    <w:rsid w:val="00F93FA2"/>
    <w:rsid w:val="00F9476D"/>
    <w:rsid w:val="00F94A6D"/>
    <w:rsid w:val="00FA3984"/>
    <w:rsid w:val="00FA4512"/>
    <w:rsid w:val="00FA78F3"/>
    <w:rsid w:val="00FB1CC6"/>
    <w:rsid w:val="00FB5E97"/>
    <w:rsid w:val="00FB5E9D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57A7"/>
    <w:rsid w:val="00FE695A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06D005FC-61A6-4813-ABA5-A24FC7F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D:\Repositorio\PDS16ASM\Relatorio%20Beta\Relatorio%20Beta.doc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10</b:RefOrder>
  </b:Source>
  <b:Source>
    <b:Tag>IDE</b:Tag>
    <b:SourceType>InternetSite</b:SourceType>
    <b:Guid>{164D3982-21D7-4571-BA03-AD4E71E8D4F9}</b:Guid>
    <b:Title>IDE Ecplise</b:Title>
    <b:URL>http://www.eclipse.org</b:URL>
    <b:RefOrder>2</b:RefOrder>
  </b:Source>
  <b:Source>
    <b:Tag>IDE1</b:Tag>
    <b:SourceType>InternetSite</b:SourceType>
    <b:Guid>{87D201A0-7D68-4D39-BA6A-E59C7EC31861}</b:Guid>
    <b:URL>https://www.jetbrains.com/idea/</b:URL>
    <b:Title>Intellij, IDE</b:Title>
    <b:RefOrder>3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4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5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6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7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8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9</b:RefOrder>
  </b:Source>
  <b:Source>
    <b:Tag>DrJ</b:Tag>
    <b:SourceType>InternetSite</b:SourceType>
    <b:Guid>{74ADC28A-CDC0-4454-99AC-42B865DB77EB}</b:Guid>
    <b:Title>Dr Java</b:Title>
    <b:URL>http://www.drjava.org/</b:URL>
    <b:RefOrder>1</b:RefOrder>
  </b:Source>
</b:Sources>
</file>

<file path=customXml/itemProps1.xml><?xml version="1.0" encoding="utf-8"?>
<ds:datastoreItem xmlns:ds="http://schemas.openxmlformats.org/officeDocument/2006/customXml" ds:itemID="{8A708657-A7D9-4FEC-9832-FC7DE2F5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</TotalTime>
  <Pages>35</Pages>
  <Words>5976</Words>
  <Characters>32275</Characters>
  <Application>Microsoft Office Word</Application>
  <DocSecurity>0</DocSecurity>
  <Lines>268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Andre</cp:lastModifiedBy>
  <cp:revision>69</cp:revision>
  <cp:lastPrinted>2016-05-02T22:22:00Z</cp:lastPrinted>
  <dcterms:created xsi:type="dcterms:W3CDTF">2015-04-06T11:13:00Z</dcterms:created>
  <dcterms:modified xsi:type="dcterms:W3CDTF">2016-06-09T14:14:00Z</dcterms:modified>
</cp:coreProperties>
</file>