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7D84784A" wp14:editId="0D1846B0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4477D" id="Straight Connector 4" o:spid="_x0000_s1026" style="position:absolute;flip:y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913C275" wp14:editId="775C8F59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71E8E" id="Straight Connector 5" o:spid="_x0000_s1026" style="position:absolute;flip: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B633B0E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7092A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799E5BA" wp14:editId="28DD73AF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9AAE3" id="Straight Connector 6" o:spid="_x0000_s1026" style="position:absolute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50308839"/>
      <w:r w:rsidRPr="000B3A22">
        <w:t>Resumo</w:t>
      </w:r>
      <w:bookmarkEnd w:id="0"/>
    </w:p>
    <w:p w14:paraId="7642F641" w14:textId="7A35A846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50308840"/>
      <w:r w:rsidRPr="00AB0EC2">
        <w:lastRenderedPageBreak/>
        <w:t>Índice</w:t>
      </w:r>
      <w:bookmarkEnd w:id="1"/>
      <w:bookmarkEnd w:id="2"/>
      <w:bookmarkEnd w:id="3"/>
    </w:p>
    <w:p w14:paraId="7284C31F" w14:textId="77777777" w:rsidR="00F51F1D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0308839" w:history="1">
        <w:r w:rsidR="00F51F1D" w:rsidRPr="0019165B">
          <w:rPr>
            <w:rStyle w:val="Hiperligao"/>
            <w:noProof/>
          </w:rPr>
          <w:t>Resumo</w:t>
        </w:r>
        <w:r w:rsidR="00F51F1D">
          <w:rPr>
            <w:noProof/>
            <w:webHidden/>
          </w:rPr>
          <w:tab/>
        </w:r>
        <w:r w:rsidR="00F51F1D">
          <w:rPr>
            <w:noProof/>
            <w:webHidden/>
          </w:rPr>
          <w:fldChar w:fldCharType="begin"/>
        </w:r>
        <w:r w:rsidR="00F51F1D">
          <w:rPr>
            <w:noProof/>
            <w:webHidden/>
          </w:rPr>
          <w:instrText xml:space="preserve"> PAGEREF _Toc450308839 \h </w:instrText>
        </w:r>
        <w:r w:rsidR="00F51F1D">
          <w:rPr>
            <w:noProof/>
            <w:webHidden/>
          </w:rPr>
        </w:r>
        <w:r w:rsidR="00F51F1D">
          <w:rPr>
            <w:noProof/>
            <w:webHidden/>
          </w:rPr>
          <w:fldChar w:fldCharType="separate"/>
        </w:r>
        <w:r w:rsidR="00F51F1D">
          <w:rPr>
            <w:noProof/>
            <w:webHidden/>
          </w:rPr>
          <w:t>v</w:t>
        </w:r>
        <w:r w:rsidR="00F51F1D">
          <w:rPr>
            <w:noProof/>
            <w:webHidden/>
          </w:rPr>
          <w:fldChar w:fldCharType="end"/>
        </w:r>
      </w:hyperlink>
    </w:p>
    <w:p w14:paraId="6A3E7EA2" w14:textId="77777777" w:rsidR="00F51F1D" w:rsidRDefault="00F51F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08840" w:history="1">
        <w:r w:rsidRPr="0019165B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7A8D0F26" w14:textId="77777777" w:rsidR="00F51F1D" w:rsidRDefault="00F51F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08841" w:history="1">
        <w:r w:rsidRPr="0019165B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108B2024" w14:textId="77777777" w:rsidR="00F51F1D" w:rsidRDefault="00F51F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08842" w:history="1">
        <w:r w:rsidRPr="0019165B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445CB7F4" w14:textId="77777777" w:rsidR="00F51F1D" w:rsidRDefault="00F51F1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08843" w:history="1">
        <w:r w:rsidRPr="0019165B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09F24B" w14:textId="77777777" w:rsidR="00F51F1D" w:rsidRDefault="00F51F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08844" w:history="1">
        <w:r w:rsidRPr="0019165B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A0FB3D" w14:textId="77777777" w:rsidR="00F51F1D" w:rsidRDefault="00F51F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08845" w:history="1">
        <w:r w:rsidRPr="0019165B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D344C0" w14:textId="77777777" w:rsidR="00F51F1D" w:rsidRDefault="00F51F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08846" w:history="1">
        <w:r w:rsidRPr="0019165B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0161AD" w14:textId="77777777" w:rsidR="00F51F1D" w:rsidRDefault="00F51F1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08847" w:history="1">
        <w:r w:rsidRPr="0019165B">
          <w:rPr>
            <w:rStyle w:val="Hiperliga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PDS16 DSL – Linguagem de Domínio Especifico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0D0136" w14:textId="77777777" w:rsidR="00F51F1D" w:rsidRDefault="00F51F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08848" w:history="1">
        <w:r w:rsidRPr="0019165B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F46CE0" w14:textId="77777777" w:rsidR="00F51F1D" w:rsidRDefault="00F51F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49" w:history="1">
        <w:r w:rsidRPr="0019165B">
          <w:rPr>
            <w:rStyle w:val="Hiperligao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Acesso a memória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01BBBF" w14:textId="77777777" w:rsidR="00F51F1D" w:rsidRDefault="00F51F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50" w:history="1">
        <w:r w:rsidRPr="0019165B">
          <w:rPr>
            <w:rStyle w:val="Hiperligao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8C5738" w14:textId="77777777" w:rsidR="00F51F1D" w:rsidRDefault="00F51F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51" w:history="1">
        <w:r w:rsidRPr="0019165B">
          <w:rPr>
            <w:rStyle w:val="Hiperligao"/>
            <w:noProof/>
          </w:rPr>
          <w:t>2.1.3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Controlo de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FAC819" w14:textId="77777777" w:rsidR="00F51F1D" w:rsidRDefault="00F51F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08852" w:history="1">
        <w:r w:rsidRPr="0019165B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DB4F3B" w14:textId="77777777" w:rsidR="00F51F1D" w:rsidRDefault="00F51F1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08853" w:history="1">
        <w:r w:rsidRPr="0019165B">
          <w:rPr>
            <w:rStyle w:val="Hiperligao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7B76B4" w14:textId="77777777" w:rsidR="00F51F1D" w:rsidRDefault="00F51F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08854" w:history="1">
        <w:r w:rsidRPr="0019165B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5C34B" w14:textId="77777777" w:rsidR="00F51F1D" w:rsidRDefault="00F51F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08855" w:history="1">
        <w:r w:rsidRPr="0019165B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A1B6F1" w14:textId="77777777" w:rsidR="00F51F1D" w:rsidRDefault="00F51F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08856" w:history="1">
        <w:r w:rsidRPr="0019165B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F3F2D9" w14:textId="77777777" w:rsidR="00F51F1D" w:rsidRDefault="00F51F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57" w:history="1">
        <w:r w:rsidRPr="0019165B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B84A9E" w14:textId="77777777" w:rsidR="00F51F1D" w:rsidRDefault="00F51F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58" w:history="1">
        <w:r w:rsidRPr="0019165B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137CCC" w14:textId="77777777" w:rsidR="00F51F1D" w:rsidRDefault="00F51F1D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308859" w:history="1">
        <w:r w:rsidRPr="0019165B">
          <w:rPr>
            <w:rStyle w:val="Hiperligao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Integração com a plataforma Ecplise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A75914" w14:textId="77777777" w:rsidR="00F51F1D" w:rsidRDefault="00F51F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61" w:history="1">
        <w:r w:rsidRPr="0019165B">
          <w:rPr>
            <w:rStyle w:val="Hiperligao"/>
            <w:noProof/>
          </w:rPr>
          <w:t>3.4.1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112C3C" w14:textId="77777777" w:rsidR="00F51F1D" w:rsidRDefault="00F51F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62" w:history="1">
        <w:r w:rsidRPr="0019165B">
          <w:rPr>
            <w:rStyle w:val="Hiperligao"/>
            <w:noProof/>
          </w:rPr>
          <w:t>3.4.2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DAB6B7" w14:textId="77777777" w:rsidR="00F51F1D" w:rsidRDefault="00F51F1D">
      <w:pPr>
        <w:pStyle w:val="ndice3"/>
        <w:tabs>
          <w:tab w:val="left" w:pos="154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63" w:history="1">
        <w:r w:rsidRPr="0019165B">
          <w:rPr>
            <w:rStyle w:val="Hiperligao"/>
            <w:noProof/>
          </w:rPr>
          <w:t>3.4.2.1.1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Estilo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A057CE" w14:textId="77777777" w:rsidR="00F51F1D" w:rsidRDefault="00F51F1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64" w:history="1">
        <w:r w:rsidRPr="0019165B">
          <w:rPr>
            <w:rStyle w:val="Hiperligao"/>
            <w:noProof/>
          </w:rPr>
          <w:t>3.4.2.2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Highlight léxico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55650F" w14:textId="77777777" w:rsidR="00F51F1D" w:rsidRDefault="00F51F1D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65" w:history="1">
        <w:r w:rsidRPr="0019165B">
          <w:rPr>
            <w:rStyle w:val="Hiperligao"/>
            <w:noProof/>
          </w:rPr>
          <w:t>3.4.2.3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Highligt semântico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12C783" w14:textId="77777777" w:rsidR="00F51F1D" w:rsidRDefault="00F51F1D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308866" w:history="1">
        <w:r w:rsidRPr="0019165B">
          <w:rPr>
            <w:rStyle w:val="Hiperligao"/>
            <w:noProof/>
          </w:rPr>
          <w:t>3.4.3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7CEF57" w14:textId="77777777" w:rsidR="00F51F1D" w:rsidRDefault="00F51F1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08867" w:history="1">
        <w:r w:rsidRPr="0019165B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9165B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F6B519" w14:textId="77777777" w:rsidR="00F51F1D" w:rsidRDefault="00F51F1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308868" w:history="1">
        <w:r w:rsidRPr="0019165B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5E450F" w14:textId="5937F0EC" w:rsidR="002B1585" w:rsidRDefault="00DA6AB5" w:rsidP="002B1585">
      <w: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0308841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2716A23" w14:textId="77777777" w:rsidR="002B062E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0305764" w:history="1">
        <w:r w:rsidR="002B062E" w:rsidRPr="00437E99">
          <w:rPr>
            <w:rStyle w:val="Hiperligao"/>
            <w:noProof/>
          </w:rPr>
          <w:t>Figura 1 – Exemplo de um ciclo de desenvolvimento de um programa/aplicação. [1]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_Toc450305764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</w:t>
        </w:r>
        <w:r w:rsidR="002B062E">
          <w:rPr>
            <w:noProof/>
            <w:webHidden/>
          </w:rPr>
          <w:fldChar w:fldCharType="end"/>
        </w:r>
      </w:hyperlink>
    </w:p>
    <w:p w14:paraId="6401A87D" w14:textId="77777777" w:rsidR="002B062E" w:rsidRDefault="002B06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5" w:history="1">
        <w:r w:rsidRPr="00437E99">
          <w:rPr>
            <w:rStyle w:val="Hiperligao"/>
            <w:noProof/>
          </w:rPr>
          <w:t>Figura 2 - Exemplo de código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A9B334" w14:textId="77777777" w:rsidR="002B062E" w:rsidRDefault="002B06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6" w:history="1">
        <w:r w:rsidRPr="00437E99">
          <w:rPr>
            <w:rStyle w:val="Hiperligao"/>
            <w:noProof/>
          </w:rPr>
          <w:t>Figura 3 -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4CAC08" w14:textId="77777777" w:rsidR="002B062E" w:rsidRDefault="002B06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7" w:history="1">
        <w:r w:rsidRPr="00437E99">
          <w:rPr>
            <w:rStyle w:val="Hiperligao"/>
            <w:noProof/>
          </w:rPr>
          <w:t>Figura 4 -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707616" w14:textId="77777777" w:rsidR="002B062E" w:rsidRDefault="002B06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0305768" w:history="1">
        <w:r w:rsidRPr="00437E99">
          <w:rPr>
            <w:rStyle w:val="Hiperligao"/>
            <w:noProof/>
          </w:rPr>
          <w:t>Figura 5 -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6F1943" w14:textId="77777777" w:rsidR="002B062E" w:rsidRDefault="002B06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9" w:history="1">
        <w:r w:rsidRPr="00437E99">
          <w:rPr>
            <w:rStyle w:val="Hiperligao"/>
            <w:noProof/>
          </w:rPr>
          <w:t>Figura 6 -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28EF23" w14:textId="77777777" w:rsidR="002B062E" w:rsidRDefault="002B062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70" w:history="1">
        <w:r w:rsidRPr="00437E99">
          <w:rPr>
            <w:rStyle w:val="Hiperligao"/>
            <w:noProof/>
          </w:rPr>
          <w:t>Figura 7 -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_Toc450305770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0308842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50308843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50308844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31FEE3EF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7876B1" w:rsidRPr="006443B1">
        <w:rPr>
          <w:sz w:val="20"/>
        </w:rPr>
        <w:t xml:space="preserve">Figura </w:t>
      </w:r>
      <w:r w:rsidR="007876B1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52ABD41E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0305764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BE5F06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0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</w:t>
      </w:r>
      <w:r w:rsidRPr="00F53338">
        <w:rPr>
          <w:rFonts w:cs="Times New Roman"/>
        </w:rPr>
        <w:t>através</w:t>
      </w:r>
      <w:r w:rsidRPr="00D1714A">
        <w:rPr>
          <w:rFonts w:cs="Times New Roman"/>
        </w:rPr>
        <w:t xml:space="preserve"> de 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lastRenderedPageBreak/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>. Estes podem ser criados a partir de bibliotecas que dão o suporte à criação dos mesmos.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50308845"/>
      <w:r>
        <w:lastRenderedPageBreak/>
        <w:t>Motivação</w:t>
      </w:r>
      <w:bookmarkEnd w:id="12"/>
    </w:p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50308846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6A9681" w14:textId="2BE1005B" w:rsidR="005B0964" w:rsidRDefault="0087283D" w:rsidP="008D2CA0">
      <w:pPr>
        <w:pStyle w:val="Cabealho1"/>
        <w:numPr>
          <w:ilvl w:val="0"/>
          <w:numId w:val="1"/>
        </w:numPr>
      </w:pPr>
      <w:bookmarkStart w:id="14" w:name="_Toc450308847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442A19BB" w14:textId="77777777" w:rsidR="00C006C7" w:rsidRPr="00FC667E" w:rsidRDefault="00C006C7" w:rsidP="00C006C7"/>
    <w:p w14:paraId="1E29EB8F" w14:textId="0A6158DB" w:rsidR="00C006C7" w:rsidRPr="00623627" w:rsidRDefault="00B36DC2" w:rsidP="00C006C7">
      <w:pPr>
        <w:ind w:firstLine="360"/>
        <w:rPr>
          <w:rFonts w:cs="Times New Roman"/>
        </w:rPr>
      </w:pPr>
      <w:r>
        <w:rPr>
          <w:rFonts w:cs="Times New Roman"/>
        </w:rPr>
        <w:tab/>
      </w:r>
      <w:r w:rsidR="00C006C7" w:rsidRPr="00623627">
        <w:rPr>
          <w:rFonts w:cs="Times New Roman"/>
        </w:rPr>
        <w:t>O PDS16 trata-se de um processador a 16 bits que</w:t>
      </w:r>
      <w:r w:rsidR="00C006C7">
        <w:rPr>
          <w:rFonts w:cs="Times New Roman"/>
        </w:rPr>
        <w:t>,</w:t>
      </w:r>
      <w:r w:rsidR="00C006C7" w:rsidRPr="00623627">
        <w:rPr>
          <w:rFonts w:cs="Times New Roman"/>
        </w:rPr>
        <w:t xml:space="preserve"> entre outras, apresenta as seguintes </w:t>
      </w:r>
      <w:r w:rsidR="00C006C7"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Content>
          <w:r w:rsidR="00C006C7">
            <w:rPr>
              <w:rFonts w:cs="Times New Roman"/>
            </w:rPr>
            <w:fldChar w:fldCharType="begin"/>
          </w:r>
          <w:r w:rsidR="00C006C7">
            <w:rPr>
              <w:rFonts w:cs="Times New Roman"/>
            </w:rPr>
            <w:instrText xml:space="preserve"> CITATION Jos11 \l 2070 </w:instrText>
          </w:r>
          <w:r w:rsidR="00C006C7">
            <w:rPr>
              <w:rFonts w:cs="Times New Roman"/>
            </w:rPr>
            <w:fldChar w:fldCharType="separate"/>
          </w:r>
          <w:r w:rsidR="00C006C7">
            <w:rPr>
              <w:rFonts w:cs="Times New Roman"/>
              <w:noProof/>
            </w:rPr>
            <w:t xml:space="preserve"> </w:t>
          </w:r>
          <w:r w:rsidR="00C006C7" w:rsidRPr="002C3E00">
            <w:rPr>
              <w:rFonts w:cs="Times New Roman"/>
              <w:noProof/>
            </w:rPr>
            <w:t>[4]</w:t>
          </w:r>
          <w:r w:rsidR="00C006C7">
            <w:rPr>
              <w:rFonts w:cs="Times New Roman"/>
            </w:rPr>
            <w:fldChar w:fldCharType="end"/>
          </w:r>
        </w:sdtContent>
      </w:sdt>
      <w:r w:rsidR="00C006C7" w:rsidRPr="00623627">
        <w:rPr>
          <w:rFonts w:cs="Times New Roman"/>
        </w:rPr>
        <w:t>:</w:t>
      </w:r>
    </w:p>
    <w:p w14:paraId="493E9182" w14:textId="77777777" w:rsidR="00C006C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Von Neumman</w:t>
      </w:r>
      <w:r w:rsidRPr="00623627">
        <w:rPr>
          <w:rFonts w:cs="Times New Roman"/>
        </w:rPr>
        <w:t>;</w:t>
      </w:r>
    </w:p>
    <w:p w14:paraId="006109CA" w14:textId="77777777" w:rsidR="00C006C7" w:rsidRPr="00273501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25C12A87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(Register File) com 8 registos de 16 bits;</w:t>
      </w:r>
    </w:p>
    <w:p w14:paraId="7E8953F5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23627">
        <w:rPr>
          <w:rFonts w:cs="Times New Roman"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566E133" w14:textId="77777777" w:rsidR="00C006C7" w:rsidRPr="00623627" w:rsidRDefault="00C006C7" w:rsidP="00C006C7">
      <w:pPr>
        <w:pStyle w:val="PargrafodaLista"/>
        <w:rPr>
          <w:rFonts w:cs="Times New Roman"/>
        </w:rPr>
      </w:pPr>
    </w:p>
    <w:p w14:paraId="06DA63D5" w14:textId="5470E72C" w:rsidR="00C006C7" w:rsidRPr="00623627" w:rsidRDefault="00B36DC2" w:rsidP="00C006C7">
      <w:pPr>
        <w:ind w:firstLine="360"/>
        <w:rPr>
          <w:rFonts w:cs="Times New Roman"/>
        </w:rPr>
      </w:pPr>
      <w:r>
        <w:rPr>
          <w:rFonts w:cs="Times New Roman"/>
        </w:rPr>
        <w:tab/>
      </w:r>
      <w:r w:rsidR="00C006C7" w:rsidRPr="00623627">
        <w:rPr>
          <w:rFonts w:cs="Times New Roman"/>
        </w:rPr>
        <w:t>Como já referido anteriormente, o seu ISA oferece ao</w:t>
      </w:r>
      <w:r w:rsidR="00C006C7">
        <w:rPr>
          <w:rFonts w:cs="Times New Roman"/>
        </w:rPr>
        <w:t>s programadores</w:t>
      </w:r>
      <w:r w:rsidR="00C006C7" w:rsidRPr="00623627">
        <w:rPr>
          <w:rFonts w:cs="Times New Roman"/>
        </w:rPr>
        <w:t xml:space="preserve"> 3 conjuntos diferentes de instruções: transferência de dados, processamento de dados e controlo de </w:t>
      </w:r>
      <w:r w:rsidR="00C006C7">
        <w:rPr>
          <w:rFonts w:cs="Times New Roman"/>
        </w:rPr>
        <w:t>execução</w:t>
      </w:r>
      <w:r w:rsidR="00C006C7" w:rsidRPr="00623627">
        <w:rPr>
          <w:rFonts w:cs="Times New Roman"/>
        </w:rPr>
        <w:t>, apresentando todas elas a mesma dimensão (16 bits).</w:t>
      </w:r>
    </w:p>
    <w:p w14:paraId="03349110" w14:textId="77777777" w:rsidR="00C006C7" w:rsidRDefault="00C006C7" w:rsidP="00C006C7">
      <w:pPr>
        <w:ind w:firstLine="708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12ADCC83" w14:textId="77777777" w:rsidR="00C006C7" w:rsidRPr="00623627" w:rsidRDefault="00C006C7" w:rsidP="00C006C7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308B6BD3" w14:textId="77777777" w:rsidR="00C006C7" w:rsidRPr="00BD0843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Símbolo: </w:t>
      </w:r>
      <w:r>
        <w:rPr>
          <w:rFonts w:ascii="Times New Roman" w:hAnsi="Times New Roman" w:cs="Times New Roman"/>
          <w:sz w:val="22"/>
          <w:szCs w:val="22"/>
        </w:rPr>
        <w:t xml:space="preserve">Serve para referir o nome </w:t>
      </w:r>
      <w:r w:rsidRPr="00BD0843">
        <w:rPr>
          <w:rFonts w:ascii="Times New Roman" w:hAnsi="Times New Roman" w:cs="Times New Roman"/>
          <w:sz w:val="22"/>
          <w:szCs w:val="22"/>
        </w:rPr>
        <w:t>de  uma variável, uma constante ou um endereço</w:t>
      </w:r>
      <w:r>
        <w:rPr>
          <w:rFonts w:ascii="Times New Roman" w:hAnsi="Times New Roman" w:cs="Times New Roman"/>
          <w:sz w:val="22"/>
          <w:szCs w:val="22"/>
        </w:rPr>
        <w:t xml:space="preserve"> da memória</w:t>
      </w:r>
      <w:r w:rsidRPr="00BD0843">
        <w:rPr>
          <w:rFonts w:ascii="Times New Roman" w:hAnsi="Times New Roman" w:cs="Times New Roman"/>
          <w:sz w:val="22"/>
          <w:szCs w:val="22"/>
        </w:rPr>
        <w:t>, sendo que se trata de uma palavra, única no documento, seguida de “:”</w:t>
      </w:r>
    </w:p>
    <w:p w14:paraId="6FB44AE7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72AA642B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0DD1C753" w14:textId="089845F1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64E29">
        <w:rPr>
          <w:rFonts w:ascii="Times New Roman" w:hAnsi="Times New Roman" w:cs="Times New Roman"/>
          <w:b/>
          <w:sz w:val="22"/>
          <w:szCs w:val="22"/>
        </w:rPr>
        <w:t xml:space="preserve">Comentário: </w:t>
      </w:r>
      <w:r w:rsidRPr="00464E29">
        <w:rPr>
          <w:rFonts w:ascii="Times New Roman" w:hAnsi="Times New Roman" w:cs="Times New Roman"/>
          <w:sz w:val="22"/>
          <w:szCs w:val="22"/>
        </w:rPr>
        <w:t>O compilador ignora os seus caracteres. Existem 2 tipos de comentários: 1) comentário de linha: inicializado pelo caracter “;”</w:t>
      </w:r>
      <w:r>
        <w:rPr>
          <w:rFonts w:ascii="Times New Roman" w:hAnsi="Times New Roman" w:cs="Times New Roman"/>
          <w:sz w:val="22"/>
          <w:szCs w:val="22"/>
        </w:rPr>
        <w:t xml:space="preserve"> e que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 todos os caracteres até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464E29">
        <w:rPr>
          <w:rFonts w:ascii="Times New Roman" w:hAnsi="Times New Roman" w:cs="Times New Roman"/>
          <w:sz w:val="22"/>
          <w:szCs w:val="22"/>
        </w:rPr>
        <w:t>á mudança de linha; 2) c</w:t>
      </w:r>
      <w:r>
        <w:rPr>
          <w:rFonts w:ascii="Times New Roman" w:hAnsi="Times New Roman" w:cs="Times New Roman"/>
          <w:sz w:val="22"/>
          <w:szCs w:val="22"/>
        </w:rPr>
        <w:t>omentário em bloco,</w:t>
      </w:r>
      <w:r w:rsidRPr="00464E29">
        <w:rPr>
          <w:rFonts w:ascii="Times New Roman" w:hAnsi="Times New Roman" w:cs="Times New Roman"/>
          <w:sz w:val="22"/>
          <w:szCs w:val="22"/>
        </w:rPr>
        <w:t xml:space="preserve"> inicializado por “/*” e terminado por “*/”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</w:t>
      </w:r>
      <w:r>
        <w:rPr>
          <w:rFonts w:ascii="Times New Roman" w:hAnsi="Times New Roman" w:cs="Times New Roman"/>
          <w:sz w:val="22"/>
          <w:szCs w:val="22"/>
        </w:rPr>
        <w:t>ndo</w:t>
      </w:r>
      <w:r w:rsidRPr="00464E29">
        <w:rPr>
          <w:rFonts w:ascii="Times New Roman" w:hAnsi="Times New Roman" w:cs="Times New Roman"/>
          <w:sz w:val="22"/>
          <w:szCs w:val="22"/>
        </w:rPr>
        <w:t xml:space="preserve"> todos os caracteres entre eles. </w:t>
      </w:r>
    </w:p>
    <w:p w14:paraId="54BFD5F6" w14:textId="77777777" w:rsidR="00C006C7" w:rsidRDefault="00C006C7">
      <w:pPr>
        <w:spacing w:after="200" w:line="276" w:lineRule="auto"/>
        <w:jc w:val="left"/>
        <w:rPr>
          <w:rFonts w:cs="Times New Roman"/>
          <w:color w:val="000000"/>
        </w:rPr>
      </w:pPr>
      <w:r>
        <w:rPr>
          <w:rFonts w:cs="Times New Roman"/>
        </w:rPr>
        <w:br w:type="page"/>
      </w:r>
    </w:p>
    <w:p w14:paraId="24611CA9" w14:textId="29AF5E37" w:rsidR="003D3389" w:rsidRPr="00C006C7" w:rsidRDefault="003D3389" w:rsidP="00C006C7">
      <w:pPr>
        <w:pStyle w:val="Cabealho2"/>
        <w:numPr>
          <w:ilvl w:val="1"/>
          <w:numId w:val="23"/>
        </w:numPr>
      </w:pPr>
      <w:bookmarkStart w:id="15" w:name="_Toc450308848"/>
      <w:r w:rsidRPr="00C006C7">
        <w:lastRenderedPageBreak/>
        <w:t>Instruções</w:t>
      </w:r>
      <w:bookmarkEnd w:id="15"/>
    </w:p>
    <w:p w14:paraId="3C955393" w14:textId="742F43A5" w:rsidR="006F0772" w:rsidRDefault="006F0772" w:rsidP="00C006C7">
      <w:pPr>
        <w:pStyle w:val="Cabealho3"/>
        <w:numPr>
          <w:ilvl w:val="2"/>
          <w:numId w:val="23"/>
        </w:numPr>
      </w:pPr>
      <w:bookmarkStart w:id="16" w:name="_Toc450308849"/>
      <w:r>
        <w:t>Acesso a memória</w:t>
      </w:r>
      <w:r w:rsidR="005845BE">
        <w:t xml:space="preserve"> de dados</w:t>
      </w:r>
      <w:bookmarkEnd w:id="16"/>
    </w:p>
    <w:p w14:paraId="47B40A1D" w14:textId="77777777" w:rsidR="006F0772" w:rsidRDefault="006F0772" w:rsidP="006F0772"/>
    <w:p w14:paraId="60F4E0F6" w14:textId="77777777"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2D6722D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Nestas instruções de transferência de </w:t>
      </w:r>
      <w:r w:rsidR="005845BE">
        <w:rPr>
          <w:rFonts w:cs="Times New Roman"/>
        </w:rPr>
        <w:t xml:space="preserve">dados entre o banco de registos e a </w:t>
      </w:r>
      <w:r w:rsidR="005845BE" w:rsidRPr="006F0772">
        <w:rPr>
          <w:rFonts w:cs="Times New Roman"/>
        </w:rPr>
        <w:t>memória, caso se p</w:t>
      </w:r>
      <w:r w:rsidR="005845BE">
        <w:rPr>
          <w:rFonts w:cs="Times New Roman"/>
        </w:rPr>
        <w:t>r</w:t>
      </w:r>
      <w:r w:rsidR="005845BE" w:rsidRPr="006F0772">
        <w:rPr>
          <w:rFonts w:cs="Times New Roman"/>
        </w:rPr>
        <w:t xml:space="preserve">etenda o acesso ao byte e não </w:t>
      </w:r>
      <w:r w:rsidR="005845BE">
        <w:rPr>
          <w:rFonts w:cs="Times New Roman"/>
        </w:rPr>
        <w:t>à palavra</w:t>
      </w:r>
      <w:r w:rsidR="005845BE" w:rsidRPr="006F0772">
        <w:rPr>
          <w:rFonts w:cs="Times New Roman"/>
        </w:rPr>
        <w:t xml:space="preserve">, deverá acrescentar-se o caracter “b”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direita da mnemónica.</w:t>
      </w:r>
    </w:p>
    <w:p w14:paraId="68AFA9E1" w14:textId="77777777" w:rsidR="006F0772" w:rsidRPr="006F0772" w:rsidRDefault="005845BE" w:rsidP="006F0772">
      <w:pPr>
        <w:rPr>
          <w:rFonts w:cs="Times New Roman"/>
        </w:rPr>
      </w:pPr>
      <w:r>
        <w:rPr>
          <w:rFonts w:cs="Times New Roman"/>
        </w:rPr>
        <w:tab/>
      </w: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15038A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Direto; </w:t>
      </w:r>
    </w:p>
    <w:p w14:paraId="5F35A710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2856FA2A" w14:textId="77777777" w:rsidR="006F0772" w:rsidRPr="006F0772" w:rsidRDefault="006F0772" w:rsidP="006F0772">
      <w:pPr>
        <w:pStyle w:val="PargrafodaLista"/>
        <w:rPr>
          <w:rFonts w:cs="Times New Roman"/>
        </w:rPr>
      </w:pPr>
    </w:p>
    <w:p w14:paraId="2BC7DF9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O acesso direto trata-se de instruções que acedem exatamente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posição de memória indicada no seu operando:</w:t>
      </w:r>
    </w:p>
    <w:p w14:paraId="2DD8B45D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6D8C22D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3421376C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7957EF64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3D87C24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1C349D1F" w14:textId="77777777" w:rsidR="005845BE" w:rsidRPr="006F0772" w:rsidRDefault="005845BE" w:rsidP="005845BE">
      <w:pPr>
        <w:ind w:firstLine="284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297C6FC0" w14:textId="77777777" w:rsidR="00BB3908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25D7E926" w14:textId="77777777" w:rsidR="00BB3908" w:rsidRDefault="00BB3908">
      <w:pPr>
        <w:spacing w:after="200"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7182CD2" w14:textId="5E802D09" w:rsidR="006F0772" w:rsidRDefault="006F0772" w:rsidP="000B4F21">
      <w:pPr>
        <w:pStyle w:val="Cabealho3"/>
        <w:numPr>
          <w:ilvl w:val="2"/>
          <w:numId w:val="25"/>
        </w:numPr>
      </w:pPr>
      <w:bookmarkStart w:id="17" w:name="_Toc450308850"/>
      <w:r>
        <w:lastRenderedPageBreak/>
        <w:t>Processamento de Dados</w:t>
      </w:r>
      <w:bookmarkEnd w:id="17"/>
    </w:p>
    <w:p w14:paraId="257C6236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FD07701" w14:textId="77777777" w:rsidR="00BB3908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 w:rsidRPr="006F0772">
        <w:rPr>
          <w:rFonts w:cs="Times New Roman"/>
        </w:rPr>
        <w:t>Estas instruções têm como objetivo o processamento dos dados através de operações aritméticas</w:t>
      </w:r>
      <w:r w:rsidR="00BB3908" w:rsidRPr="006F0772" w:rsidDel="00A022F2">
        <w:rPr>
          <w:rFonts w:cs="Times New Roman"/>
        </w:rPr>
        <w:t xml:space="preserve"> </w:t>
      </w:r>
      <w:r w:rsidR="00BB3908" w:rsidRPr="006F0772">
        <w:rPr>
          <w:rFonts w:cs="Times New Roman"/>
        </w:rPr>
        <w:t>ou l</w:t>
      </w:r>
      <w:r w:rsidR="00BB3908">
        <w:rPr>
          <w:rFonts w:cs="Times New Roman"/>
        </w:rPr>
        <w:t>ó</w:t>
      </w:r>
      <w:r w:rsidR="00BB3908" w:rsidRPr="006F0772">
        <w:rPr>
          <w:rFonts w:cs="Times New Roman"/>
        </w:rPr>
        <w:t>gicas</w:t>
      </w:r>
      <w:r w:rsidR="00BB3908">
        <w:rPr>
          <w:rFonts w:cs="Times New Roman"/>
        </w:rPr>
        <w:t xml:space="preserve">. Com exceção da instrução </w:t>
      </w:r>
      <w:r w:rsidR="00BB3908" w:rsidRPr="00AB6550">
        <w:rPr>
          <w:rFonts w:ascii="Courier New" w:hAnsi="Courier New" w:cs="Courier New"/>
        </w:rPr>
        <w:t>NOT</w:t>
      </w:r>
      <w:r w:rsidR="00BB3908"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="00BB3908" w:rsidRPr="00AB6550">
        <w:rPr>
          <w:rFonts w:ascii="Courier New" w:hAnsi="Courier New" w:cs="Courier New"/>
        </w:rPr>
        <w:t>ADD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SUB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ADC</w:t>
      </w:r>
      <w:r w:rsidR="00BB3908">
        <w:rPr>
          <w:rFonts w:cs="Times New Roman"/>
        </w:rPr>
        <w:t xml:space="preserve"> e </w:t>
      </w:r>
      <w:r w:rsidR="00BB3908" w:rsidRPr="00AB6550">
        <w:rPr>
          <w:rFonts w:ascii="Courier New" w:hAnsi="Courier New" w:cs="Courier New"/>
        </w:rPr>
        <w:t>SBB</w:t>
      </w:r>
      <w:r w:rsidR="00BB3908"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="00BB3908" w:rsidRPr="006F0772">
        <w:rPr>
          <w:rFonts w:cs="Times New Roman"/>
        </w:rPr>
        <w:t xml:space="preserve">. </w:t>
      </w:r>
    </w:p>
    <w:p w14:paraId="6B721C7B" w14:textId="77777777" w:rsidR="00BB3908" w:rsidRPr="006F0772" w:rsidRDefault="00BB3908" w:rsidP="00BB3908">
      <w:pPr>
        <w:ind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13BB8097" w14:textId="77777777" w:rsidR="00BB3908" w:rsidRDefault="00BB3908" w:rsidP="00BB3908">
      <w:pPr>
        <w:ind w:firstLine="284"/>
        <w:rPr>
          <w:rFonts w:cs="Times New Roman"/>
        </w:rPr>
      </w:pPr>
    </w:p>
    <w:p w14:paraId="1B40D588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214C907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114FA2DE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3727CC81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0CDD5100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21792234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3F21D705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1042A227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675362A5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7BC271AB" w14:textId="539A832D" w:rsidR="008D2CA0" w:rsidRDefault="00B36DC2" w:rsidP="00BB3908">
      <w:pPr>
        <w:rPr>
          <w:rFonts w:cs="Times New Roman"/>
        </w:rPr>
      </w:pPr>
      <w:r w:rsidRPr="007876B1">
        <w:rPr>
          <w:rFonts w:cs="Times New Roman"/>
          <w:lang w:val="en-US"/>
        </w:rPr>
        <w:tab/>
      </w:r>
      <w:r w:rsidR="00BB3908">
        <w:rPr>
          <w:rFonts w:cs="Times New Roman"/>
        </w:rPr>
        <w:t xml:space="preserve">De notar que a constante </w:t>
      </w:r>
      <w:r w:rsidR="00BB3908" w:rsidRPr="00BB3908">
        <w:rPr>
          <w:rFonts w:ascii="Courier New" w:hAnsi="Courier New" w:cs="Courier New"/>
        </w:rPr>
        <w:t>ldi</w:t>
      </w:r>
      <w:r w:rsidR="00BB3908">
        <w:rPr>
          <w:rFonts w:cs="Times New Roman"/>
        </w:rPr>
        <w:t xml:space="preserve"> inicia os bits da parte alta do registo com o valor 0, ao passo que a instrução </w:t>
      </w:r>
      <w:r w:rsidR="00BB3908" w:rsidRPr="00BB3908">
        <w:rPr>
          <w:rFonts w:ascii="Courier New" w:hAnsi="Courier New" w:cs="Courier New"/>
        </w:rPr>
        <w:t>ldih</w:t>
      </w:r>
      <w:r w:rsidR="00BB3908">
        <w:rPr>
          <w:rFonts w:cs="Times New Roman"/>
        </w:rPr>
        <w:t xml:space="preserve"> não altera a parte baixa do registo aquando do carregamento da constante para a sua parte alta.</w:t>
      </w:r>
    </w:p>
    <w:p w14:paraId="4593AFBB" w14:textId="77777777" w:rsidR="00D90070" w:rsidRDefault="00D90070" w:rsidP="00BB3908">
      <w:pPr>
        <w:rPr>
          <w:rFonts w:cs="Times New Roman"/>
        </w:rPr>
        <w:sectPr w:rsidR="00D9007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4997B7" w14:textId="4F1126DB" w:rsidR="006F0772" w:rsidRDefault="006F0772" w:rsidP="000B4F21">
      <w:pPr>
        <w:pStyle w:val="Cabealho3"/>
        <w:numPr>
          <w:ilvl w:val="2"/>
          <w:numId w:val="25"/>
        </w:numPr>
      </w:pPr>
      <w:bookmarkStart w:id="18" w:name="_Toc450308851"/>
      <w:r>
        <w:lastRenderedPageBreak/>
        <w:t>Controlo de Fluxo</w:t>
      </w:r>
      <w:r w:rsidR="00BB3908">
        <w:t xml:space="preserve"> de Execução</w:t>
      </w:r>
      <w:bookmarkEnd w:id="18"/>
    </w:p>
    <w:p w14:paraId="7F4E06A4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6F61C680" w14:textId="77777777" w:rsidR="00BB3908" w:rsidRPr="006F0772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>
        <w:rPr>
          <w:rFonts w:cs="Times New Roman"/>
        </w:rPr>
        <w:t xml:space="preserve">Independentemente da natureza da instrução de salto considerada, i.e. salto incondicional ou salto condicional, 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esquema de endereçamento subjacente é sempre o mesmo: </w:t>
      </w:r>
      <w:r w:rsidR="00BB3908" w:rsidRPr="006F0772">
        <w:rPr>
          <w:rFonts w:cs="Times New Roman"/>
        </w:rPr>
        <w:t>endereç</w:t>
      </w:r>
      <w:r w:rsidR="00BB3908">
        <w:rPr>
          <w:rFonts w:cs="Times New Roman"/>
        </w:rPr>
        <w:t>amento baseado e indexado, conseguid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à custa da </w:t>
      </w:r>
      <w:r w:rsidR="00BB3908" w:rsidRPr="006F0772">
        <w:rPr>
          <w:rFonts w:cs="Times New Roman"/>
        </w:rPr>
        <w:t xml:space="preserve">soma </w:t>
      </w:r>
      <w:r w:rsidR="00BB3908">
        <w:rPr>
          <w:rFonts w:cs="Times New Roman"/>
        </w:rPr>
        <w:t xml:space="preserve">de </w:t>
      </w:r>
      <w:r w:rsidR="00BB3908" w:rsidRPr="006F0772">
        <w:rPr>
          <w:rFonts w:cs="Times New Roman"/>
        </w:rPr>
        <w:t xml:space="preserve">uma constante </w:t>
      </w:r>
      <w:r w:rsidR="00BB3908">
        <w:rPr>
          <w:rFonts w:cs="Times New Roman"/>
        </w:rPr>
        <w:t>de 8 bits a</w:t>
      </w:r>
      <w:r w:rsidR="00BB3908" w:rsidRPr="006F0772">
        <w:rPr>
          <w:rFonts w:cs="Times New Roman"/>
        </w:rPr>
        <w:t xml:space="preserve"> um </w:t>
      </w:r>
      <w:r w:rsidR="00BB3908">
        <w:rPr>
          <w:rFonts w:cs="Times New Roman"/>
        </w:rPr>
        <w:t xml:space="preserve">dos oito </w:t>
      </w:r>
      <w:r w:rsidR="00BB3908" w:rsidRPr="006F0772">
        <w:rPr>
          <w:rFonts w:cs="Times New Roman"/>
        </w:rPr>
        <w:t>registo</w:t>
      </w:r>
      <w:r w:rsidR="00BB3908">
        <w:rPr>
          <w:rFonts w:cs="Times New Roman"/>
        </w:rPr>
        <w:t>s</w:t>
      </w:r>
      <w:r w:rsidR="00BB3908" w:rsidRPr="006F0772">
        <w:rPr>
          <w:rFonts w:cs="Times New Roman"/>
        </w:rPr>
        <w:t xml:space="preserve"> </w:t>
      </w:r>
      <w:r w:rsidR="00BB3908">
        <w:rPr>
          <w:rFonts w:cs="Times New Roman"/>
        </w:rPr>
        <w:t>do processador</w:t>
      </w:r>
      <w:r w:rsidR="00BB3908" w:rsidRPr="006F0772">
        <w:rPr>
          <w:rFonts w:cs="Times New Roman"/>
        </w:rPr>
        <w:t xml:space="preserve">. Esta </w:t>
      </w:r>
      <w:r w:rsidR="00BB3908">
        <w:rPr>
          <w:rFonts w:cs="Times New Roman"/>
        </w:rPr>
        <w:t xml:space="preserve">constante, codificada em código dos complementos, </w:t>
      </w:r>
      <w:r w:rsidR="00BB3908" w:rsidRPr="006F0772">
        <w:rPr>
          <w:rFonts w:cs="Times New Roman"/>
        </w:rPr>
        <w:t xml:space="preserve">é </w:t>
      </w:r>
      <w:r w:rsidR="00BB3908">
        <w:rPr>
          <w:rFonts w:cs="Times New Roman"/>
        </w:rPr>
        <w:t xml:space="preserve">previamente </w:t>
      </w:r>
      <w:r w:rsidR="00BB3908" w:rsidRPr="006F0772">
        <w:rPr>
          <w:rFonts w:cs="Times New Roman"/>
        </w:rPr>
        <w:t>multiplicada por 2, uma vês que representa o número de instruções a saltar.</w:t>
      </w:r>
    </w:p>
    <w:p w14:paraId="15090AB9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16ED162E" w14:textId="77777777" w:rsidR="00BB3908" w:rsidRPr="00BB3908" w:rsidRDefault="00BB3908" w:rsidP="00BB3908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20789451" w14:textId="69A74956" w:rsidR="00BB3908" w:rsidRPr="006F0772" w:rsidRDefault="00B36DC2" w:rsidP="00BB3908">
      <w:pPr>
        <w:ind w:firstLine="284"/>
        <w:rPr>
          <w:rFonts w:cs="Times New Roman"/>
        </w:rPr>
      </w:pPr>
      <w:r>
        <w:rPr>
          <w:rFonts w:cs="Times New Roman"/>
        </w:rPr>
        <w:tab/>
      </w:r>
      <w:r w:rsidR="00BB3908" w:rsidRPr="006F0772">
        <w:rPr>
          <w:rFonts w:cs="Times New Roman"/>
        </w:rPr>
        <w:t xml:space="preserve">Este salto é calculado </w:t>
      </w:r>
      <w:r w:rsidR="00BB3908">
        <w:rPr>
          <w:rFonts w:cs="Times New Roman"/>
        </w:rPr>
        <w:t xml:space="preserve">usando </w:t>
      </w:r>
      <w:r w:rsidR="00BB3908" w:rsidRPr="006F0772">
        <w:rPr>
          <w:rFonts w:cs="Times New Roman"/>
        </w:rPr>
        <w:t>o “</w:t>
      </w:r>
      <w:r w:rsidR="00BB3908" w:rsidRPr="00AB6550">
        <w:rPr>
          <w:rFonts w:ascii="Courier New" w:hAnsi="Courier New" w:cs="Courier New"/>
        </w:rPr>
        <w:t>PC</w:t>
      </w:r>
      <w:r w:rsidR="00BB3908" w:rsidRPr="006F0772">
        <w:rPr>
          <w:rFonts w:cs="Times New Roman"/>
        </w:rPr>
        <w:t xml:space="preserve">” </w:t>
      </w:r>
      <w:r w:rsidR="00BB3908">
        <w:rPr>
          <w:rFonts w:cs="Times New Roman"/>
        </w:rPr>
        <w:t xml:space="preserve">como registo base </w:t>
      </w:r>
      <w:r w:rsidR="00BB3908" w:rsidRPr="006F0772">
        <w:rPr>
          <w:rFonts w:cs="Times New Roman"/>
        </w:rPr>
        <w:t>(registo que contem a posição atual de execução)</w:t>
      </w:r>
      <w:r w:rsidR="00BB3908">
        <w:rPr>
          <w:rFonts w:cs="Times New Roman"/>
        </w:rPr>
        <w:t xml:space="preserve"> e um valor de constante que permita </w:t>
      </w:r>
      <w:r w:rsidR="00BB3908" w:rsidRPr="006F0772">
        <w:rPr>
          <w:rFonts w:cs="Times New Roman"/>
        </w:rPr>
        <w:t xml:space="preserve">atingir </w:t>
      </w:r>
      <w:r w:rsidR="00BB3908">
        <w:rPr>
          <w:rFonts w:cs="Times New Roman"/>
        </w:rPr>
        <w:t>o</w:t>
      </w:r>
      <w:r w:rsidR="00BB3908" w:rsidRPr="006F0772">
        <w:rPr>
          <w:rFonts w:cs="Times New Roman"/>
        </w:rPr>
        <w:t xml:space="preserve"> </w:t>
      </w:r>
      <w:r w:rsidR="00BB3908">
        <w:rPr>
          <w:rFonts w:cs="Times New Roman"/>
        </w:rPr>
        <w:t xml:space="preserve">endereço de memória correspondente ao símbolo </w:t>
      </w:r>
      <w:r w:rsidR="00BB3908" w:rsidRPr="006F0772">
        <w:rPr>
          <w:rFonts w:cs="Times New Roman"/>
        </w:rPr>
        <w:t>“</w:t>
      </w:r>
      <w:r w:rsidR="00BB3908" w:rsidRPr="00AB6550">
        <w:rPr>
          <w:rFonts w:ascii="Courier New" w:hAnsi="Courier New" w:cs="Courier New"/>
        </w:rPr>
        <w:t>LAB1</w:t>
      </w:r>
      <w:r w:rsidR="00BB3908" w:rsidRPr="006F0772">
        <w:rPr>
          <w:rFonts w:cs="Times New Roman"/>
        </w:rPr>
        <w:t>”.</w:t>
      </w:r>
    </w:p>
    <w:p w14:paraId="4CDEA458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1453914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64F9D577" w14:textId="51B548F9" w:rsidR="00BB3908" w:rsidRPr="006F0772" w:rsidRDefault="00B36DC2" w:rsidP="00BB3908">
      <w:pPr>
        <w:ind w:firstLine="284"/>
        <w:rPr>
          <w:rFonts w:cs="Times New Roman"/>
        </w:rPr>
      </w:pPr>
      <w:r>
        <w:rPr>
          <w:rFonts w:cs="Times New Roman"/>
        </w:rPr>
        <w:tab/>
      </w:r>
      <w:r w:rsidR="00BB3908" w:rsidRPr="006F0772">
        <w:rPr>
          <w:rFonts w:cs="Times New Roman"/>
        </w:rPr>
        <w:t>Neste caso</w:t>
      </w:r>
      <w:r w:rsidR="00BB3908">
        <w:rPr>
          <w:rFonts w:cs="Times New Roman"/>
        </w:rPr>
        <w:t>,</w:t>
      </w:r>
      <w:r w:rsidR="00BB3908" w:rsidRPr="006F0772">
        <w:rPr>
          <w:rFonts w:cs="Times New Roman"/>
        </w:rPr>
        <w:t xml:space="preserve"> o salto apenas irá oc</w:t>
      </w:r>
      <w:r w:rsidR="00BB3908">
        <w:rPr>
          <w:rFonts w:cs="Times New Roman"/>
        </w:rPr>
        <w:t>o</w:t>
      </w:r>
      <w:r w:rsidR="00BB3908" w:rsidRPr="006F0772">
        <w:rPr>
          <w:rFonts w:cs="Times New Roman"/>
        </w:rPr>
        <w:t xml:space="preserve">rrer </w:t>
      </w:r>
      <w:r w:rsidR="00BB3908">
        <w:rPr>
          <w:rFonts w:cs="Times New Roman"/>
        </w:rPr>
        <w:t>se</w:t>
      </w:r>
      <w:r w:rsidR="00BB3908" w:rsidRPr="006F0772">
        <w:rPr>
          <w:rFonts w:cs="Times New Roman"/>
        </w:rPr>
        <w:t xml:space="preserve"> a flag “</w:t>
      </w:r>
      <w:r w:rsidR="00BB3908" w:rsidRPr="00AB6550">
        <w:rPr>
          <w:rFonts w:ascii="Courier New" w:hAnsi="Courier New" w:cs="Courier New"/>
        </w:rPr>
        <w:t>Z</w:t>
      </w:r>
      <w:r w:rsidR="00BB3908" w:rsidRPr="006F0772">
        <w:rPr>
          <w:rFonts w:cs="Times New Roman"/>
        </w:rPr>
        <w:t>” (zero) est</w:t>
      </w:r>
      <w:r w:rsidR="00BB3908">
        <w:rPr>
          <w:rFonts w:cs="Times New Roman"/>
        </w:rPr>
        <w:t>iver ativa, ou s</w:t>
      </w:r>
      <w:r w:rsidR="00BB3908" w:rsidRPr="006F0772">
        <w:rPr>
          <w:rFonts w:cs="Times New Roman"/>
        </w:rPr>
        <w:t xml:space="preserve">eja </w:t>
      </w:r>
      <w:r w:rsidR="00BB3908">
        <w:rPr>
          <w:rFonts w:cs="Times New Roman"/>
        </w:rPr>
        <w:t xml:space="preserve">tomar o valor lógico </w:t>
      </w:r>
      <w:r w:rsidR="00BB3908" w:rsidRPr="006F0772">
        <w:rPr>
          <w:rFonts w:cs="Times New Roman"/>
        </w:rPr>
        <w:t>1</w:t>
      </w:r>
      <w:r w:rsidR="00BB3908">
        <w:rPr>
          <w:rFonts w:cs="Times New Roman"/>
        </w:rPr>
        <w:t>. Nessa situação,</w:t>
      </w:r>
      <w:r w:rsidR="00BB3908" w:rsidRPr="006F0772">
        <w:rPr>
          <w:rFonts w:cs="Times New Roman"/>
        </w:rPr>
        <w:t xml:space="preserve"> o salto será para a posição de memória dada pela soma do registo “</w:t>
      </w:r>
      <w:r w:rsidR="00BB3908" w:rsidRPr="00AB6550">
        <w:rPr>
          <w:rFonts w:ascii="Courier New" w:hAnsi="Courier New" w:cs="Courier New"/>
        </w:rPr>
        <w:t>r</w:t>
      </w:r>
      <w:r w:rsidR="00BB3908">
        <w:rPr>
          <w:rFonts w:ascii="Courier New" w:hAnsi="Courier New" w:cs="Courier New"/>
        </w:rPr>
        <w:t>x</w:t>
      </w:r>
      <w:r w:rsidR="00BB3908" w:rsidRPr="006F0772">
        <w:rPr>
          <w:rFonts w:cs="Times New Roman"/>
        </w:rPr>
        <w:t>” e a constante “#</w:t>
      </w:r>
      <w:r w:rsidR="00BB3908" w:rsidRPr="00AB6550">
        <w:rPr>
          <w:rFonts w:ascii="Courier New" w:hAnsi="Courier New" w:cs="Courier New"/>
        </w:rPr>
        <w:t>const</w:t>
      </w:r>
      <w:r w:rsidR="00BB3908" w:rsidRPr="006F0772">
        <w:rPr>
          <w:rFonts w:cs="Times New Roman"/>
        </w:rPr>
        <w:t>”.</w:t>
      </w:r>
    </w:p>
    <w:p w14:paraId="5F7F33A9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085BCD54" w14:textId="77777777" w:rsidR="008D2CA0" w:rsidRDefault="008D2CA0" w:rsidP="00BB3908">
      <w:pPr>
        <w:rPr>
          <w:rFonts w:cs="Times New Roman"/>
        </w:r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89EF13" w14:textId="12A346FE" w:rsidR="00BB3908" w:rsidRDefault="00BB3908" w:rsidP="000B4F21">
      <w:pPr>
        <w:pStyle w:val="Cabealho2"/>
        <w:numPr>
          <w:ilvl w:val="1"/>
          <w:numId w:val="25"/>
        </w:numPr>
      </w:pPr>
      <w:bookmarkStart w:id="19" w:name="_Toc450308852"/>
      <w:r>
        <w:lastRenderedPageBreak/>
        <w:t>Diretivas</w:t>
      </w:r>
      <w:bookmarkEnd w:id="19"/>
    </w:p>
    <w:p w14:paraId="4789286C" w14:textId="3567E655" w:rsidR="00547D2B" w:rsidRDefault="002249EA" w:rsidP="002249EA">
      <w:r>
        <w:tab/>
      </w:r>
      <w:r w:rsidR="00547D2B" w:rsidRPr="00547D2B">
        <w:t xml:space="preserve">Para além das instruções assembly PDS16, o </w:t>
      </w:r>
      <w:r w:rsidR="00547D2B" w:rsidRPr="00547D2B">
        <w:rPr>
          <w:i/>
        </w:rPr>
        <w:t>assembler</w:t>
      </w:r>
      <w:r w:rsidR="00547D2B" w:rsidRPr="00547D2B">
        <w:t xml:space="preserve"> dasm reconhece e processa um outro conjunto de comandos</w:t>
      </w:r>
      <w:sdt>
        <w:sdtPr>
          <w:id w:val="-607501218"/>
          <w:citation/>
        </w:sdtPr>
        <w:sdtContent>
          <w:r w:rsidR="00E036A8">
            <w:fldChar w:fldCharType="begin"/>
          </w:r>
          <w:r w:rsidR="00E036A8">
            <w:instrText xml:space="preserve"> CITATION Jos \l 2070 </w:instrText>
          </w:r>
          <w:r w:rsidR="00E036A8">
            <w:fldChar w:fldCharType="separate"/>
          </w:r>
          <w:r w:rsidR="00E036A8">
            <w:rPr>
              <w:noProof/>
            </w:rPr>
            <w:t xml:space="preserve"> </w:t>
          </w:r>
          <w:r w:rsidR="00E036A8" w:rsidRPr="001C714F">
            <w:rPr>
              <w:noProof/>
            </w:rPr>
            <w:t>[8]</w:t>
          </w:r>
          <w:r w:rsidR="00E036A8">
            <w:fldChar w:fldCharType="end"/>
          </w:r>
        </w:sdtContent>
      </w:sdt>
      <w:r w:rsidR="00547D2B" w:rsidRPr="00547D2B">
        <w:t xml:space="preserve"> que visam não só facilitar a organização do código e dos dados dos programas em memória, mas também a utilização de símbolos para representação de endereços e constantes.</w:t>
      </w:r>
    </w:p>
    <w:p w14:paraId="0A4C21BE" w14:textId="197D9228" w:rsidR="006F1FD8" w:rsidRPr="00C47A49" w:rsidRDefault="00547D2B" w:rsidP="002249EA">
      <w:r>
        <w:tab/>
      </w:r>
      <w:r w:rsidRPr="00547D2B">
        <w:t>No que respeita à organização dos programas em memória, é possível definir-se as três secções base que são comuns a quase todos os compiladores:</w:t>
      </w:r>
    </w:p>
    <w:p w14:paraId="25B726E1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7E5B49B2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0F27283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–zona de código.</w:t>
      </w:r>
    </w:p>
    <w:p w14:paraId="6C3E1427" w14:textId="77777777" w:rsidR="006F1FD8" w:rsidRDefault="006F1FD8" w:rsidP="006F1FD8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497FE07" w14:textId="77777777" w:rsidR="006F1FD8" w:rsidRDefault="006F1FD8" w:rsidP="006F1FD8">
      <w:r>
        <w:tab/>
        <w:t>Estas secções definem o início de posições de memória contiguas onde se encontrará o código. Para estabelecer o valor inicial para o contador de endereço de memória da secção 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75F90EB5" w14:textId="77777777" w:rsidR="006F1FD8" w:rsidRDefault="006F1FD8" w:rsidP="006F1FD8">
      <w:r>
        <w:tab/>
        <w:t>Para ocupar estas posições de memória, para além de instruções, podem ser guardadas variáveis em memória, para isso existem as seguintes diretivas:</w:t>
      </w:r>
    </w:p>
    <w:p w14:paraId="6EB6307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“.WORD” – define uma/várias palavra/s em memória (16bits);</w:t>
      </w:r>
    </w:p>
    <w:p w14:paraId="5E6EF34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“.BYTE” – define um/vários byte/s em memória (8bits);</w:t>
      </w:r>
    </w:p>
    <w:p w14:paraId="61775909" w14:textId="13C05674" w:rsidR="006F1FD8" w:rsidRDefault="006F1FD8" w:rsidP="006F1FD8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</w:t>
      </w:r>
      <w:r w:rsidR="008F7CFB">
        <w:t>ero respetivamente</w:t>
      </w:r>
      <w:r>
        <w:t xml:space="preserve"> (8bits por caracter);</w:t>
      </w:r>
    </w:p>
    <w:p w14:paraId="3A9F863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5FD5ACFD" w14:textId="5216E734" w:rsidR="000B4F21" w:rsidRPr="002B1585" w:rsidRDefault="008F7CFB" w:rsidP="008F7CFB">
      <w:r>
        <w:tab/>
      </w:r>
      <w:r w:rsidR="006F1FD8">
        <w:t>Existe também a possibilidade de serem atribuídos valores a símbolos através das diretivas “.EQU” e “.SET”, sendo que a primeira é atribuído de forma permanente e o segundo temporária.</w:t>
      </w:r>
      <w:r w:rsidR="002B1585">
        <w:t xml:space="preserve"> </w:t>
      </w:r>
    </w:p>
    <w:p w14:paraId="12E5C061" w14:textId="77777777" w:rsidR="002B1585" w:rsidRDefault="002B1585" w:rsidP="008F7CFB">
      <w:pPr>
        <w:rPr>
          <w:i/>
        </w:rPr>
        <w:sectPr w:rsidR="002B1585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8D2CA0">
      <w:pPr>
        <w:pStyle w:val="Cabealho1"/>
        <w:numPr>
          <w:ilvl w:val="0"/>
          <w:numId w:val="25"/>
        </w:numPr>
      </w:pPr>
      <w:bookmarkStart w:id="20" w:name="_Toc450308853"/>
      <w:r w:rsidRPr="008D2CA0">
        <w:lastRenderedPageBreak/>
        <w:t>Framework Xtext</w:t>
      </w:r>
      <w:bookmarkEnd w:id="20"/>
    </w:p>
    <w:p w14:paraId="3E208BDC" w14:textId="52926C45" w:rsidR="00AB4FC5" w:rsidRDefault="00AB4FC5" w:rsidP="00AB4FC5">
      <w:pPr>
        <w:pStyle w:val="Cabealho2"/>
        <w:numPr>
          <w:ilvl w:val="1"/>
          <w:numId w:val="25"/>
        </w:numPr>
      </w:pPr>
      <w:bookmarkStart w:id="21" w:name="_Toc450308854"/>
      <w:r>
        <w:t>Introdução</w:t>
      </w:r>
      <w:bookmarkEnd w:id="21"/>
      <w:r>
        <w:t xml:space="preserve"> </w:t>
      </w:r>
    </w:p>
    <w:p w14:paraId="7D7DE4CC" w14:textId="77777777" w:rsidR="007E3A6F" w:rsidRPr="007E3A6F" w:rsidRDefault="007E3A6F" w:rsidP="007E3A6F"/>
    <w:p w14:paraId="57C521D8" w14:textId="586AEF64" w:rsidR="008D2CA0" w:rsidRPr="008D2CA0" w:rsidRDefault="008D2CA0" w:rsidP="008D2CA0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através do Ecplise </w:t>
      </w:r>
      <w:sdt>
        <w:sdtPr>
          <w:id w:val="393628578"/>
          <w:citation/>
        </w:sdtPr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Pr="008D2CA0">
            <w:rPr>
              <w:noProof/>
            </w:rPr>
            <w:t>[1]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Pr="008D2CA0">
            <w:rPr>
              <w:noProof/>
            </w:rPr>
            <w:t>[2]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>.</w:t>
      </w:r>
    </w:p>
    <w:p w14:paraId="40B0353C" w14:textId="391B994B" w:rsidR="008D2CA0" w:rsidRPr="008D2CA0" w:rsidRDefault="008D2CA0" w:rsidP="008D2CA0">
      <w:r>
        <w:tab/>
      </w:r>
      <w:r w:rsidRPr="008D2CA0">
        <w:t xml:space="preserve">Esta </w:t>
      </w:r>
      <w:r w:rsidRPr="008D2CA0">
        <w:rPr>
          <w:i/>
        </w:rPr>
        <w:t>framework</w:t>
      </w:r>
      <w:r w:rsidRPr="008D2CA0">
        <w:t xml:space="preserve"> foi desenvolvida com o intuito de ser fácil de aprender e ser possível em poucos minutos descrever uma</w:t>
      </w:r>
      <w:r w:rsidR="00E036A8">
        <w:t xml:space="preserve"> linguagem simples e </w:t>
      </w:r>
      <w:r w:rsidRPr="008D2CA0">
        <w:t xml:space="preserve">extrair o projeto em forma de um </w:t>
      </w:r>
      <w:r w:rsidRPr="008D2CA0">
        <w:rPr>
          <w:i/>
        </w:rPr>
        <w:t>plug</w:t>
      </w:r>
      <w:r w:rsidRPr="008D2CA0">
        <w:t xml:space="preserve">-in para a sua portabilidade entre máquinas. </w:t>
      </w:r>
    </w:p>
    <w:p w14:paraId="42F70980" w14:textId="13A6EBA4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plug-in para uma linguagem de </w:t>
      </w:r>
      <w:r w:rsidRPr="008D2CA0">
        <w:rPr>
          <w:i/>
        </w:rPr>
        <w:t>assembly</w:t>
      </w:r>
      <w:r w:rsidR="00E036A8">
        <w:t xml:space="preserve"> PDS16, n</w:t>
      </w:r>
      <w:r w:rsidRPr="008D2CA0">
        <w:t>ão havendo nenhu</w:t>
      </w:r>
      <w:r w:rsidR="00E036A8">
        <w:t>m editor de texto para a mesma.</w:t>
      </w:r>
    </w:p>
    <w:p w14:paraId="24186AC7" w14:textId="44A26F05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nosso IDE neste caso o Ecplise. Após criar um novo projeto e definir o nome da linguagem e a sua extensão, começamos a desenvolver. O primeiro passo é definir a sintaxe da linguagem, ou seja definir as regras. </w:t>
      </w:r>
      <w:bookmarkStart w:id="22" w:name="_Toc449964876"/>
      <w:bookmarkStart w:id="23" w:name="_Toc449965015"/>
      <w:bookmarkStart w:id="24" w:name="_Toc449965052"/>
      <w:bookmarkStart w:id="25" w:name="_Toc449965404"/>
      <w:bookmarkStart w:id="26" w:name="_Toc449965522"/>
      <w:bookmarkEnd w:id="22"/>
      <w:bookmarkEnd w:id="23"/>
      <w:bookmarkEnd w:id="24"/>
      <w:bookmarkEnd w:id="25"/>
      <w:bookmarkEnd w:id="26"/>
    </w:p>
    <w:p w14:paraId="60680974" w14:textId="77777777" w:rsidR="008D2CA0" w:rsidRDefault="008D2CA0" w:rsidP="008D2CA0">
      <w:pPr>
        <w:pStyle w:val="Cabealho2"/>
        <w:numPr>
          <w:ilvl w:val="1"/>
          <w:numId w:val="25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681A95" w14:textId="7ACEE7E7" w:rsidR="00AA6679" w:rsidRDefault="00F4654D" w:rsidP="000416F3">
      <w:pPr>
        <w:pStyle w:val="Cabealho2"/>
        <w:numPr>
          <w:ilvl w:val="1"/>
          <w:numId w:val="25"/>
        </w:numPr>
      </w:pPr>
      <w:bookmarkStart w:id="27" w:name="_Toc450308855"/>
      <w:r>
        <w:lastRenderedPageBreak/>
        <w:t>Arquitetura</w:t>
      </w:r>
      <w:bookmarkEnd w:id="27"/>
    </w:p>
    <w:p w14:paraId="0B2BB258" w14:textId="77777777" w:rsidR="00CE5F69" w:rsidRPr="00CE5F69" w:rsidRDefault="00CE5F69" w:rsidP="00CE5F69"/>
    <w:p w14:paraId="2ED0AFDB" w14:textId="129F5A08" w:rsidR="00AA6679" w:rsidRDefault="00B92BC6" w:rsidP="00CD0345">
      <w:pPr>
        <w:ind w:firstLine="360"/>
      </w:pPr>
      <w:r>
        <w:t xml:space="preserve">A framework Xtext esta desenvolvida com base no ambiente de desenvolvimento Ecplise e </w:t>
      </w:r>
      <w:r w:rsidR="000D1860">
        <w:t xml:space="preserve">tem como base </w:t>
      </w:r>
      <w:r>
        <w:t xml:space="preserve">a linguagem de programação Java. </w:t>
      </w:r>
      <w:r w:rsidR="00C65E03">
        <w:t xml:space="preserve">Para desenvolver uma linguagem </w:t>
      </w:r>
      <w:r w:rsidR="0015694A">
        <w:t xml:space="preserve">priemeiro temos de </w:t>
      </w:r>
      <w:r w:rsidR="006A471E">
        <w:t>definir</w:t>
      </w:r>
      <w:r w:rsidR="00C65E03">
        <w:t xml:space="preserve"> a sintaxe da linguagem. </w:t>
      </w:r>
      <w:r w:rsidR="00AA2FFB">
        <w:t xml:space="preserve">E como já referido a linguagem é definida através de regras que podem referenciar outras regras ou palavras-chaves. </w:t>
      </w:r>
      <w:r w:rsidR="00DB3467">
        <w:t>Por cada regra definida é criada uma clas</w:t>
      </w:r>
      <w:r w:rsidR="0015694A">
        <w:t>e</w:t>
      </w:r>
      <w:r w:rsidR="00DB3467">
        <w:t xml:space="preserve">s com os métodos de </w:t>
      </w:r>
      <w:r w:rsidR="00DB3467" w:rsidRPr="0015694A">
        <w:rPr>
          <w:i/>
        </w:rPr>
        <w:t>get</w:t>
      </w:r>
      <w:r w:rsidR="00DB3467">
        <w:t xml:space="preserve"> e </w:t>
      </w:r>
      <w:r w:rsidR="00DB3467" w:rsidRPr="0015694A">
        <w:rPr>
          <w:i/>
        </w:rPr>
        <w:t>set</w:t>
      </w:r>
      <w:r w:rsidR="00DB3467">
        <w:t xml:space="preserve"> conforme a definição </w:t>
      </w:r>
      <w:r w:rsidR="00C2232E">
        <w:t xml:space="preserve">da regra, mas qualquer regra poderá depender de outra regra. Para isso a geração automática das classes cria também a dependência das classes com as outras. Como por exemplo nas seguintes regras da figura </w:t>
      </w:r>
      <w:r w:rsidR="005141AF">
        <w:t>2</w:t>
      </w:r>
      <w:r w:rsidR="00C2232E">
        <w:t>:</w:t>
      </w:r>
    </w:p>
    <w:p w14:paraId="03FF2BC9" w14:textId="77777777" w:rsidR="000E270A" w:rsidRDefault="00C2232E" w:rsidP="000E270A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5994ACC2" wp14:editId="24F5710C">
            <wp:extent cx="5400040" cy="1981887"/>
            <wp:effectExtent l="0" t="0" r="0" b="0"/>
            <wp:docPr id="9" name="Imagem 9" descr="C:\Users\Andr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66D" w14:textId="03CDB04E" w:rsidR="00C2232E" w:rsidRPr="000E270A" w:rsidRDefault="000E270A" w:rsidP="000E270A">
      <w:pPr>
        <w:pStyle w:val="Legenda"/>
        <w:jc w:val="center"/>
        <w:rPr>
          <w:b w:val="0"/>
          <w:color w:val="auto"/>
          <w:sz w:val="20"/>
        </w:rPr>
      </w:pPr>
      <w:bookmarkStart w:id="28" w:name="_Toc450305765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BE5F06">
        <w:rPr>
          <w:b w:val="0"/>
          <w:noProof/>
          <w:color w:val="auto"/>
          <w:sz w:val="20"/>
        </w:rPr>
        <w:t>2</w:t>
      </w:r>
      <w:r w:rsidRPr="000E270A">
        <w:rPr>
          <w:b w:val="0"/>
          <w:color w:val="auto"/>
          <w:sz w:val="20"/>
        </w:rPr>
        <w:fldChar w:fldCharType="end"/>
      </w:r>
      <w:r w:rsidRPr="000E270A">
        <w:rPr>
          <w:b w:val="0"/>
          <w:color w:val="auto"/>
          <w:sz w:val="20"/>
        </w:rPr>
        <w:t xml:space="preserve"> - Exemplo de código de instruções</w:t>
      </w:r>
      <w:bookmarkEnd w:id="28"/>
    </w:p>
    <w:p w14:paraId="4031DAFE" w14:textId="77777777" w:rsidR="00C2232E" w:rsidRDefault="00C2232E" w:rsidP="00C2232E"/>
    <w:p w14:paraId="53AB142B" w14:textId="1D3B6BF8" w:rsidR="00C2232E" w:rsidRDefault="00B30141" w:rsidP="00E565C3">
      <w:pPr>
        <w:ind w:firstLine="360"/>
      </w:pPr>
      <w:r>
        <w:t xml:space="preserve">Na figura </w:t>
      </w:r>
      <w:r w:rsidR="005142FD">
        <w:t>2</w:t>
      </w:r>
      <w:r>
        <w:t xml:space="preserve"> podemos ver que a regra </w:t>
      </w:r>
      <w:r w:rsidRPr="005142FD">
        <w:rPr>
          <w:i/>
        </w:rPr>
        <w:t>OperationsWithTreeRegisters</w:t>
      </w:r>
      <w:r>
        <w:t xml:space="preserve"> depende de </w:t>
      </w:r>
      <w:r w:rsidRPr="005142FD">
        <w:rPr>
          <w:i/>
        </w:rPr>
        <w:t>Anl</w:t>
      </w:r>
      <w:r>
        <w:t xml:space="preserve"> e que por sua vez depende de </w:t>
      </w:r>
      <w:r w:rsidRPr="005142FD">
        <w:rPr>
          <w:i/>
        </w:rPr>
        <w:t>Logica</w:t>
      </w:r>
      <w:r>
        <w:t xml:space="preserve"> que esta depende </w:t>
      </w:r>
      <w:r w:rsidRPr="005142FD">
        <w:rPr>
          <w:i/>
        </w:rPr>
        <w:t>Instructions</w:t>
      </w:r>
      <w:r>
        <w:t xml:space="preserve"> e assim consecutivamente ate chegar</w:t>
      </w:r>
      <w:r w:rsidR="00396B05">
        <w:t xml:space="preserve"> a regra </w:t>
      </w:r>
      <w:r w:rsidRPr="005142FD">
        <w:rPr>
          <w:i/>
        </w:rPr>
        <w:t>PDS16ASM</w:t>
      </w:r>
      <w:r>
        <w:t xml:space="preserve">. </w:t>
      </w:r>
    </w:p>
    <w:p w14:paraId="0BC7C91E" w14:textId="3BA074FA" w:rsidR="00787E5D" w:rsidRDefault="00787E5D" w:rsidP="00E565C3">
      <w:pPr>
        <w:ind w:firstLine="360"/>
      </w:pPr>
      <w:r>
        <w:t>Essa dependência toda é tratada pelo Xtext gerando automaticamente classes em Java</w:t>
      </w:r>
      <w:r w:rsidR="00DF45CE">
        <w:t xml:space="preserve"> quando o MWE2 </w:t>
      </w:r>
      <w:r w:rsidR="00DF45CE" w:rsidRPr="005142FD">
        <w:rPr>
          <w:i/>
        </w:rPr>
        <w:t>workflow</w:t>
      </w:r>
      <w:r w:rsidR="00DF45CE">
        <w:t xml:space="preserve"> é corrido,</w:t>
      </w:r>
      <w:r>
        <w:t xml:space="preserve"> </w:t>
      </w:r>
      <w:r w:rsidR="00DF45CE">
        <w:t>resolvendo</w:t>
      </w:r>
      <w:r>
        <w:t xml:space="preserve"> essa dependência</w:t>
      </w:r>
      <w:r w:rsidR="00744E85">
        <w:t xml:space="preserve"> pela</w:t>
      </w:r>
      <w:r>
        <w:t xml:space="preserve"> </w:t>
      </w:r>
      <w:r w:rsidR="00744E85">
        <w:t>extensão</w:t>
      </w:r>
      <w:r>
        <w:t xml:space="preserve"> a class</w:t>
      </w:r>
      <w:r w:rsidR="00744E85">
        <w:t>e</w:t>
      </w:r>
      <w:r>
        <w:t xml:space="preserve"> da que depende</w:t>
      </w:r>
      <w:r w:rsidR="00C43C25">
        <w:t xml:space="preserve"> criando assim uma hierarquia entre as regras de uma DSL</w:t>
      </w:r>
      <w:r>
        <w:t xml:space="preserve">, como o exemplo da figura seguinte. </w:t>
      </w:r>
    </w:p>
    <w:p w14:paraId="7C1C7E0E" w14:textId="77777777" w:rsidR="001E2AFE" w:rsidRDefault="001E2AFE" w:rsidP="00E565C3">
      <w:pPr>
        <w:ind w:firstLine="360"/>
      </w:pPr>
    </w:p>
    <w:p w14:paraId="0983D880" w14:textId="77777777" w:rsidR="00BE5F06" w:rsidRDefault="0078656F" w:rsidP="00BE5F06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1C305819" wp14:editId="76FE8D48">
            <wp:extent cx="5400040" cy="971230"/>
            <wp:effectExtent l="0" t="0" r="0" b="635"/>
            <wp:docPr id="11" name="Imagem 11" descr="C:\Users\Andre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E78" w14:textId="71789073" w:rsidR="004D059C" w:rsidRPr="00BE5F06" w:rsidRDefault="00BE5F06" w:rsidP="00BE5F06">
      <w:pPr>
        <w:pStyle w:val="Legenda"/>
        <w:jc w:val="center"/>
        <w:rPr>
          <w:b w:val="0"/>
          <w:color w:val="auto"/>
          <w:sz w:val="20"/>
        </w:rPr>
      </w:pPr>
      <w:bookmarkStart w:id="29" w:name="_Toc450305766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Pr="00BE5F06">
        <w:rPr>
          <w:b w:val="0"/>
          <w:noProof/>
          <w:color w:val="auto"/>
          <w:sz w:val="20"/>
        </w:rPr>
        <w:t>3</w:t>
      </w:r>
      <w:r w:rsidRPr="00BE5F06">
        <w:rPr>
          <w:b w:val="0"/>
          <w:color w:val="auto"/>
          <w:sz w:val="20"/>
        </w:rPr>
        <w:fldChar w:fldCharType="end"/>
      </w:r>
      <w:r w:rsidRPr="00BE5F06">
        <w:rPr>
          <w:b w:val="0"/>
          <w:color w:val="auto"/>
          <w:sz w:val="20"/>
        </w:rPr>
        <w:t xml:space="preserve"> - Classes geradas pela framework</w:t>
      </w:r>
      <w:bookmarkEnd w:id="29"/>
    </w:p>
    <w:p w14:paraId="2FE12C62" w14:textId="77777777" w:rsidR="0078656F" w:rsidRDefault="0078656F" w:rsidP="0078656F"/>
    <w:p w14:paraId="424CE3BD" w14:textId="123C5B4C" w:rsidR="003B0E57" w:rsidRDefault="006E7D4B" w:rsidP="0078656F">
      <w:r>
        <w:tab/>
        <w:t xml:space="preserve">Esta geração automática </w:t>
      </w:r>
      <w:r w:rsidR="009219B4">
        <w:t>de um objeto que representa uma determinada</w:t>
      </w:r>
      <w:r>
        <w:t xml:space="preserve"> regra não é feito ao acaso. </w:t>
      </w:r>
      <w:r w:rsidR="00A46393">
        <w:t>Com um objeto desses é possível</w:t>
      </w:r>
      <w:r w:rsidR="00942F18">
        <w:t xml:space="preserve"> obter em runtime os valores atribuídos a uma </w:t>
      </w:r>
      <w:r w:rsidR="00942F18">
        <w:lastRenderedPageBreak/>
        <w:t xml:space="preserve">determinada </w:t>
      </w:r>
      <w:r w:rsidR="005E6772">
        <w:t>etiqueta da regra permitindo assim</w:t>
      </w:r>
      <w:r w:rsidR="00A46393">
        <w:t xml:space="preserve"> implementar as outras funcionalidades que a framework oferece como o </w:t>
      </w:r>
      <w:r w:rsidR="00A46393" w:rsidRPr="005142FD">
        <w:rPr>
          <w:i/>
        </w:rPr>
        <w:t>highlighting</w:t>
      </w:r>
      <w:r w:rsidR="00A46393">
        <w:t xml:space="preserve">, validação, </w:t>
      </w:r>
      <w:r w:rsidR="00A46393" w:rsidRPr="005142FD">
        <w:rPr>
          <w:i/>
        </w:rPr>
        <w:t>parser</w:t>
      </w:r>
      <w:r w:rsidR="00A46393">
        <w:t xml:space="preserve">, compilador entre outros.  </w:t>
      </w:r>
    </w:p>
    <w:p w14:paraId="5A511C4B" w14:textId="3CD76544" w:rsidR="007213B2" w:rsidRDefault="001127EF" w:rsidP="0078656F">
      <w:r>
        <w:tab/>
      </w:r>
      <w:r w:rsidR="00DE7BB8">
        <w:t xml:space="preserve">Certas ferramentas da biblioteca Xtext como o </w:t>
      </w:r>
      <w:r w:rsidR="00DE7BB8" w:rsidRPr="005142FD">
        <w:rPr>
          <w:i/>
        </w:rPr>
        <w:t>parser</w:t>
      </w:r>
      <w:r w:rsidR="00DE7BB8">
        <w:t xml:space="preserve"> ou o validador podem ser </w:t>
      </w:r>
      <w:r w:rsidR="00E50644">
        <w:t xml:space="preserve">implementados, mas numa linguagem </w:t>
      </w:r>
      <w:r w:rsidR="00A9725D">
        <w:t>específica</w:t>
      </w:r>
      <w:r w:rsidR="00E50644">
        <w:t xml:space="preserve"> criada com base na linguagem Java, o Xtend. </w:t>
      </w:r>
      <w:r w:rsidR="00A9725D">
        <w:t xml:space="preserve">A linguagem de programação Xtend está totalmente integrada com a linguagem Java obtendo assim todos os recursos e suporto que o Java têm como as bibliotecas, e oferendo outras funcionalidades como o </w:t>
      </w:r>
      <w:r w:rsidR="00A9725D" w:rsidRPr="0002763A">
        <w:rPr>
          <w:i/>
        </w:rPr>
        <w:t>type inference</w:t>
      </w:r>
      <w:r w:rsidR="00A9725D">
        <w:rPr>
          <w:i/>
        </w:rPr>
        <w:t xml:space="preserve">, </w:t>
      </w:r>
      <w:r w:rsidR="00A9725D" w:rsidRPr="0002763A">
        <w:t>métodos de extensão</w:t>
      </w:r>
      <w:r w:rsidR="00A9725D">
        <w:rPr>
          <w:i/>
        </w:rPr>
        <w:t xml:space="preserve">, </w:t>
      </w:r>
      <w:r w:rsidR="00A9725D" w:rsidRPr="0002763A">
        <w:t>expressões lambdas</w:t>
      </w:r>
      <w:r w:rsidR="00A9725D">
        <w:rPr>
          <w:i/>
        </w:rPr>
        <w:t xml:space="preserve"> </w:t>
      </w:r>
      <w:r w:rsidR="00A9725D">
        <w:t xml:space="preserve">e </w:t>
      </w:r>
      <w:r w:rsidR="00A9725D" w:rsidRPr="00EF0F88">
        <w:rPr>
          <w:i/>
        </w:rPr>
        <w:t>multi-line template expressions</w:t>
      </w:r>
      <w:r w:rsidR="00A9725D">
        <w:t>. Todos os aspetos</w:t>
      </w:r>
      <w:r w:rsidR="00FC5D97">
        <w:t xml:space="preserve"> da </w:t>
      </w:r>
      <w:r w:rsidR="00A9725D">
        <w:t>DSL implementado em Xtext podem ser implementados em Xtend em vez do Java pois é mais fácil de usar e permite escrever código de leitura legível.</w:t>
      </w:r>
      <w:r w:rsidR="009074D2">
        <w:t xml:space="preserve"> </w:t>
      </w:r>
    </w:p>
    <w:p w14:paraId="29A4E426" w14:textId="4C7158C0" w:rsidR="00C2232E" w:rsidRDefault="00C558FC" w:rsidP="00CD0345">
      <w:pPr>
        <w:ind w:firstLine="360"/>
      </w:pPr>
      <w:r>
        <w:t>Após definir a gramática no ficheiro com a extens</w:t>
      </w:r>
      <w:r w:rsidR="001879C9">
        <w:t>ão “</w:t>
      </w:r>
      <w:r>
        <w:t>.xtext</w:t>
      </w:r>
      <w:r w:rsidR="001879C9">
        <w:t>”</w:t>
      </w:r>
      <w:r>
        <w:t>, é necess</w:t>
      </w:r>
      <w:r w:rsidR="001879C9">
        <w:t>ário compilar e</w:t>
      </w:r>
      <w:r>
        <w:t xml:space="preserve"> neste </w:t>
      </w:r>
      <w:r w:rsidR="005823E2">
        <w:t xml:space="preserve">caso corrermos o ficheiro </w:t>
      </w:r>
      <w:r w:rsidR="00681179">
        <w:t>Modeling Workflow Engine 2</w:t>
      </w:r>
      <w:r w:rsidR="005823E2">
        <w:t>, (MWE2),</w:t>
      </w:r>
      <w:r w:rsidR="001879C9">
        <w:t xml:space="preserve"> </w:t>
      </w:r>
      <w:r w:rsidR="003D4893">
        <w:t xml:space="preserve"> como fosse o </w:t>
      </w:r>
      <w:r w:rsidR="003D4893" w:rsidRPr="009E5705">
        <w:rPr>
          <w:i/>
        </w:rPr>
        <w:t>entry point</w:t>
      </w:r>
      <w:r w:rsidR="003D4893">
        <w:t xml:space="preserve"> da aplicação </w:t>
      </w:r>
      <w:r w:rsidR="001879C9">
        <w:t xml:space="preserve">que gerará todas as classes necessárias para </w:t>
      </w:r>
      <w:r w:rsidR="00443671">
        <w:t>podermos correr depois o projeto como forma de um plug-in gerado</w:t>
      </w:r>
      <w:r w:rsidR="00473DA0">
        <w:t xml:space="preserve">. </w:t>
      </w:r>
    </w:p>
    <w:p w14:paraId="76FDDA6D" w14:textId="77777777" w:rsidR="00EF0F88" w:rsidRPr="00EF0F88" w:rsidRDefault="00EF0F88" w:rsidP="005C66B8"/>
    <w:p w14:paraId="78E59515" w14:textId="05B68E75" w:rsidR="005275E7" w:rsidRDefault="005275E7" w:rsidP="008D2CA0">
      <w:pPr>
        <w:pStyle w:val="Cabealho2"/>
        <w:numPr>
          <w:ilvl w:val="1"/>
          <w:numId w:val="25"/>
        </w:numPr>
      </w:pPr>
      <w:bookmarkStart w:id="30" w:name="_Toc450308856"/>
      <w:r>
        <w:t>A gramática</w:t>
      </w:r>
      <w:bookmarkEnd w:id="30"/>
    </w:p>
    <w:p w14:paraId="18E51E80" w14:textId="77777777" w:rsidR="00B32EAF" w:rsidRPr="00B32EAF" w:rsidRDefault="00B32EAF" w:rsidP="00B32EAF"/>
    <w:p w14:paraId="6CAB6109" w14:textId="33CB0374" w:rsidR="005275E7" w:rsidRDefault="00F81242" w:rsidP="007F4070">
      <w:pPr>
        <w:ind w:firstLine="708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C83474">
        <w:t xml:space="preserve">sua gramatica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377FCE">
        <w:t>Como o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editor de texto para o processador PDS16, nesse sentido estudamos </w:t>
      </w:r>
      <w:r w:rsidR="003C1A79">
        <w:t xml:space="preserve">o </w:t>
      </w:r>
      <w:r w:rsidR="003C1A79" w:rsidRPr="003E79B3">
        <w:rPr>
          <w:i/>
        </w:rPr>
        <w:t>assembly</w:t>
      </w:r>
      <w:r w:rsidR="003C1A79">
        <w:t xml:space="preserve"> do PDS16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[8]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CE4C51">
            <w:rPr>
              <w:noProof/>
            </w:rPr>
            <w:t xml:space="preserve"> </w:t>
          </w:r>
          <w:r w:rsidR="00CE4C51" w:rsidRPr="00CE4C51">
            <w:rPr>
              <w:noProof/>
            </w:rPr>
            <w:t>[4]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70D4" w:rsidRPr="008F70D4">
            <w:rPr>
              <w:noProof/>
            </w:rPr>
            <w:t>[5]</w:t>
          </w:r>
          <w:r w:rsidR="008F70D4">
            <w:fldChar w:fldCharType="end"/>
          </w:r>
        </w:sdtContent>
      </w:sdt>
      <w:r w:rsidR="008F70D4">
        <w:t>.</w:t>
      </w:r>
    </w:p>
    <w:p w14:paraId="2C9C881F" w14:textId="51C43F55" w:rsidR="00B32EAF" w:rsidRDefault="00840728" w:rsidP="00B32EAF">
      <w:r>
        <w:tab/>
        <w:t xml:space="preserve">A gramatica no xtext é definida </w:t>
      </w:r>
      <w:r w:rsidR="003436CD">
        <w:t xml:space="preserve">por </w:t>
      </w:r>
      <w:r w:rsidR="003436CD" w:rsidRPr="003436CD">
        <w:rPr>
          <w:i/>
        </w:rPr>
        <w:t>parser rules</w:t>
      </w:r>
      <w:r w:rsidR="003436CD">
        <w:t xml:space="preserve"> ou por </w:t>
      </w:r>
      <w:r w:rsidR="003436CD" w:rsidRPr="003436CD">
        <w:rPr>
          <w:i/>
        </w:rPr>
        <w:t>key words</w:t>
      </w:r>
      <w:r w:rsidR="000774D6">
        <w:rPr>
          <w:i/>
        </w:rPr>
        <w:t xml:space="preserve">. </w:t>
      </w:r>
      <w:r w:rsidR="00A7124F" w:rsidRPr="00A7124F">
        <w:rPr>
          <w:i/>
        </w:rPr>
        <w:t>Parser Rules</w:t>
      </w:r>
      <w:r w:rsidR="00A7124F">
        <w:rPr>
          <w:i/>
        </w:rPr>
        <w:t xml:space="preserve"> </w:t>
      </w:r>
      <w:r w:rsidR="00A7124F">
        <w:t xml:space="preserve">são regras que definem uma sequência de outras regras conjugando com </w:t>
      </w:r>
      <w:r w:rsidR="00881963">
        <w:t xml:space="preserve">palavras-cahves. </w:t>
      </w:r>
      <w:r w:rsidR="00490F19">
        <w:t xml:space="preserve">Mas esta regra </w:t>
      </w:r>
      <w:r w:rsidR="00A362EE">
        <w:t>é manipulada</w:t>
      </w:r>
      <w:r w:rsidR="00490F19">
        <w:t xml:space="preserve"> como um tipo para a criação de EObjects que formula a semântica do modelo. </w:t>
      </w:r>
      <w:r w:rsidR="00695461">
        <w:t xml:space="preserve"> </w:t>
      </w:r>
    </w:p>
    <w:p w14:paraId="49F72F81" w14:textId="22EEC942" w:rsidR="00D32AB5" w:rsidRDefault="002C1324" w:rsidP="007A028B">
      <w:r>
        <w:tab/>
      </w:r>
      <w:r w:rsidR="007A028B">
        <w:tab/>
      </w:r>
    </w:p>
    <w:p w14:paraId="3DABB721" w14:textId="77777777" w:rsidR="00D32AB5" w:rsidRDefault="00D32AB5">
      <w:pPr>
        <w:spacing w:after="200" w:line="276" w:lineRule="auto"/>
        <w:jc w:val="left"/>
      </w:pPr>
      <w:r>
        <w:br w:type="page"/>
      </w:r>
    </w:p>
    <w:p w14:paraId="79ED62A8" w14:textId="77777777" w:rsidR="00EB137D" w:rsidRPr="00B32EAF" w:rsidRDefault="00EB137D" w:rsidP="007A028B"/>
    <w:p w14:paraId="275D241E" w14:textId="00B4A8D2" w:rsidR="00EB137D" w:rsidRDefault="00EB137D" w:rsidP="00053E93">
      <w:pPr>
        <w:pStyle w:val="Cabealho3"/>
        <w:numPr>
          <w:ilvl w:val="2"/>
          <w:numId w:val="35"/>
        </w:numPr>
      </w:pPr>
      <w:bookmarkStart w:id="31" w:name="_Toc450308857"/>
      <w:r>
        <w:t>Regras da gramática</w:t>
      </w:r>
      <w:bookmarkEnd w:id="31"/>
    </w:p>
    <w:p w14:paraId="50936127" w14:textId="77777777" w:rsidR="00D32AB5" w:rsidRDefault="00D33AFF" w:rsidP="00D32AB5">
      <w:pPr>
        <w:ind w:firstLine="360"/>
        <w:rPr>
          <w:rFonts w:cs="Times New Roman"/>
        </w:rPr>
      </w:pPr>
      <w:r w:rsidRPr="00D33AFF">
        <w:rPr>
          <w:rFonts w:cs="Times New Roman"/>
          <w:i/>
        </w:rPr>
        <w:t>Parser Rules</w:t>
      </w:r>
      <w:r w:rsidRPr="00D33AFF">
        <w:rPr>
          <w:rFonts w:cs="Times New Roman"/>
        </w:rPr>
        <w:t xml:space="preserve"> são regras que definem uma sequência de outras regras conjugando com palavras-chaves. Como por exemplo o código da </w:t>
      </w:r>
      <w:r w:rsidRPr="00D33AFF">
        <w:rPr>
          <w:rFonts w:cs="Times New Roman"/>
        </w:rPr>
        <w:fldChar w:fldCharType="begin"/>
      </w:r>
      <w:r w:rsidRPr="00D33AFF">
        <w:rPr>
          <w:rFonts w:cs="Times New Roman"/>
        </w:rPr>
        <w:instrText xml:space="preserve"> REF _Ref449992373 \h </w:instrText>
      </w:r>
      <w:r w:rsidRPr="00D33AFF">
        <w:rPr>
          <w:rFonts w:cs="Times New Roman"/>
        </w:rPr>
      </w:r>
      <w:r w:rsidRPr="00D33AFF">
        <w:rPr>
          <w:rFonts w:cs="Times New Roman"/>
        </w:rPr>
        <w:fldChar w:fldCharType="separate"/>
      </w:r>
      <w:r w:rsidRPr="00D33AFF">
        <w:rPr>
          <w:sz w:val="20"/>
        </w:rPr>
        <w:t xml:space="preserve">Figura </w:t>
      </w:r>
      <w:r w:rsidRPr="00D33AFF">
        <w:rPr>
          <w:b/>
          <w:noProof/>
          <w:sz w:val="20"/>
        </w:rPr>
        <w:t>2</w:t>
      </w:r>
      <w:r w:rsidRPr="00D33AFF">
        <w:rPr>
          <w:rFonts w:cs="Times New Roman"/>
        </w:rPr>
        <w:fldChar w:fldCharType="end"/>
      </w:r>
      <w:r w:rsidRPr="00D33AFF">
        <w:rPr>
          <w:rFonts w:cs="Times New Roman"/>
        </w:rPr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1E7EFEA4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32" w:name="_Ref449992373"/>
      <w:bookmarkStart w:id="33" w:name="_Toc450305767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BE5F06">
        <w:rPr>
          <w:b w:val="0"/>
          <w:noProof/>
          <w:color w:val="auto"/>
          <w:sz w:val="20"/>
        </w:rPr>
        <w:t>4</w:t>
      </w:r>
      <w:r w:rsidRPr="008A0898">
        <w:rPr>
          <w:b w:val="0"/>
          <w:color w:val="auto"/>
          <w:sz w:val="20"/>
        </w:rPr>
        <w:fldChar w:fldCharType="end"/>
      </w:r>
      <w:bookmarkEnd w:id="32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33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001737EB" w:rsidR="00D33AFF" w:rsidRPr="00D33AFF" w:rsidRDefault="00D33AFF" w:rsidP="00D33AFF">
      <w:pPr>
        <w:ind w:firstLine="360"/>
      </w:pPr>
      <w:r w:rsidRPr="00D33AFF">
        <w:rPr>
          <w:rFonts w:cs="Times New Roman"/>
          <w:i/>
          <w:color w:val="000000"/>
        </w:rPr>
        <w:t>Statement</w:t>
      </w:r>
      <w:r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Pr="00D33AFF">
        <w:rPr>
          <w:rFonts w:cs="Times New Roman"/>
          <w:i/>
          <w:color w:val="000000"/>
        </w:rPr>
        <w:t>Label”</w:t>
      </w:r>
      <w:r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Pr="00D33AFF">
        <w:rPr>
          <w:rFonts w:cs="Times New Roman"/>
          <w:i/>
          <w:color w:val="000000"/>
        </w:rPr>
        <w:t>labelName</w:t>
      </w:r>
      <w:r w:rsidRPr="00D33AFF">
        <w:rPr>
          <w:rFonts w:cs="Times New Roman"/>
          <w:color w:val="000000"/>
        </w:rPr>
        <w:t xml:space="preserve">” que é o tipo ID considerado um terminal. </w:t>
      </w:r>
      <w:r w:rsidRPr="00D33AFF">
        <w:rPr>
          <w:rFonts w:cs="Times New Roman"/>
        </w:rPr>
        <w:t>“</w:t>
      </w:r>
      <w:r w:rsidRPr="00D33AFF">
        <w:rPr>
          <w:rFonts w:cs="Times New Roman"/>
          <w:i/>
        </w:rPr>
        <w:t>Ret</w:t>
      </w:r>
      <w:r w:rsidRPr="00D33AFF">
        <w:rPr>
          <w:rFonts w:cs="Times New Roman"/>
        </w:rPr>
        <w:t>” e “</w:t>
      </w:r>
      <w:r w:rsidRPr="00D33AFF">
        <w:rPr>
          <w:rFonts w:cs="Times New Roman"/>
          <w:i/>
        </w:rPr>
        <w:t>Nop”</w:t>
      </w:r>
      <w:r w:rsidRPr="00D33AFF">
        <w:rPr>
          <w:rFonts w:cs="Times New Roman"/>
        </w:rPr>
        <w:t xml:space="preserve"> são apenas é constituídas por palavras-chave, não dependendo de nenhuma outra regra. A regra “</w:t>
      </w:r>
      <w:r w:rsidRPr="00D33AFF">
        <w:rPr>
          <w:rFonts w:cs="Times New Roman"/>
          <w:i/>
        </w:rPr>
        <w:t>Jump</w:t>
      </w:r>
      <w:r w:rsidRPr="00D33AFF">
        <w:rPr>
          <w:rFonts w:cs="Times New Roman"/>
        </w:rPr>
        <w:t>” que é mais complexa pode ser definida por uma destas palavras-chaves, seguida pela regra “</w:t>
      </w:r>
      <w:r w:rsidRPr="00D33AFF">
        <w:rPr>
          <w:rFonts w:cs="Times New Roman"/>
          <w:i/>
        </w:rPr>
        <w:t>OperationWithOffset</w:t>
      </w:r>
      <w:r w:rsidRPr="00D33AFF">
        <w:rPr>
          <w:rFonts w:cs="Times New Roman"/>
        </w:rPr>
        <w:t>”.</w:t>
      </w:r>
    </w:p>
    <w:p w14:paraId="2BA73DA4" w14:textId="77777777" w:rsidR="006F390F" w:rsidRDefault="006F390F" w:rsidP="006F390F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EF3C552" wp14:editId="051DE23F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816787" w14:textId="77777777" w:rsidR="00922DF2" w:rsidRPr="002E5D24" w:rsidRDefault="00922DF2" w:rsidP="006F390F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4" w:name="_Toc450305768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3C5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0.65pt;margin-top:167.9pt;width:425.2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" stroked="f">
                <v:textbox style="mso-fit-shape-to-text:t" inset="0,0,0,0">
                  <w:txbxContent>
                    <w:p w14:paraId="6B816787" w14:textId="77777777" w:rsidR="00922DF2" w:rsidRPr="002E5D24" w:rsidRDefault="00922DF2" w:rsidP="006F390F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5" w:name="_Toc450305768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3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4624" behindDoc="1" locked="0" layoutInCell="1" allowOverlap="1" wp14:anchorId="44E11617" wp14:editId="667D3A9D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/>
        </w:rPr>
        <w:t>Regra t</w:t>
      </w:r>
      <w:r w:rsidRPr="00791BDC">
        <w:rPr>
          <w:rFonts w:cs="Times New Roman"/>
          <w:color w:val="000000"/>
        </w:rPr>
        <w:t>erminal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Terminal Rule</w:t>
      </w:r>
      <w:r>
        <w:rPr>
          <w:rFonts w:cs="Times New Roman"/>
          <w:color w:val="000000"/>
          <w:sz w:val="24"/>
        </w:rPr>
        <w:t>)</w:t>
      </w:r>
      <w:r>
        <w:rPr>
          <w:rFonts w:cs="Times New Roman"/>
          <w:color w:val="000000"/>
        </w:rPr>
        <w:t xml:space="preserve"> trata-se 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um tipo de</w:t>
      </w:r>
      <w:r w:rsidRPr="00791BDC">
        <w:rPr>
          <w:rFonts w:cs="Times New Roman"/>
          <w:color w:val="000000"/>
        </w:rPr>
        <w:t xml:space="preserve"> regra </w:t>
      </w:r>
      <w:r>
        <w:rPr>
          <w:rFonts w:cs="Times New Roman"/>
          <w:color w:val="000000"/>
        </w:rPr>
        <w:t>que é</w:t>
      </w:r>
      <w:r w:rsidRPr="00791BDC">
        <w:rPr>
          <w:rFonts w:cs="Times New Roman"/>
          <w:color w:val="000000"/>
        </w:rPr>
        <w:t xml:space="preserve"> definida por uma sequência de caracteres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token)</w:t>
      </w:r>
      <w:r w:rsidRPr="00791BDC">
        <w:rPr>
          <w:rFonts w:cs="Times New Roman"/>
          <w:color w:val="000000"/>
        </w:rPr>
        <w:t xml:space="preserve"> também </w:t>
      </w:r>
      <w:r>
        <w:rPr>
          <w:rFonts w:cs="Times New Roman"/>
          <w:color w:val="000000"/>
        </w:rPr>
        <w:t>denominada</w:t>
      </w:r>
      <w:r w:rsidRPr="00791BDC">
        <w:rPr>
          <w:rFonts w:cs="Times New Roman"/>
          <w:color w:val="000000"/>
        </w:rPr>
        <w:t xml:space="preserve"> por </w:t>
      </w:r>
      <w:r>
        <w:rPr>
          <w:rFonts w:cs="Times New Roman"/>
          <w:i/>
          <w:color w:val="000000"/>
        </w:rPr>
        <w:t>token</w:t>
      </w:r>
      <w:r w:rsidRPr="005856CB">
        <w:rPr>
          <w:rFonts w:cs="Times New Roman"/>
          <w:i/>
          <w:color w:val="000000"/>
        </w:rPr>
        <w:t xml:space="preserve"> rule</w:t>
      </w:r>
      <w:r w:rsidRPr="00791BDC">
        <w:rPr>
          <w:rFonts w:cs="Times New Roman"/>
          <w:color w:val="000000"/>
        </w:rPr>
        <w:t xml:space="preserve"> ou </w:t>
      </w:r>
      <w:r>
        <w:rPr>
          <w:rFonts w:cs="Times New Roman"/>
          <w:i/>
          <w:color w:val="000000"/>
        </w:rPr>
        <w:t>lexer rule</w:t>
      </w:r>
      <w:r w:rsidRPr="00791BDC">
        <w:rPr>
          <w:rFonts w:cs="Times New Roman"/>
          <w:color w:val="000000"/>
        </w:rPr>
        <w:t>. Um</w:t>
      </w:r>
      <w:r>
        <w:rPr>
          <w:rFonts w:cs="Times New Roman"/>
          <w:color w:val="000000"/>
        </w:rPr>
        <w:t xml:space="preserve"> terminal pode retornar um tipo que</w:t>
      </w:r>
      <w:r w:rsidRPr="00791BDC">
        <w:rPr>
          <w:rFonts w:cs="Times New Roman"/>
          <w:color w:val="000000"/>
        </w:rPr>
        <w:t xml:space="preserve"> por definição </w:t>
      </w:r>
      <w:r>
        <w:rPr>
          <w:rFonts w:cs="Times New Roman"/>
          <w:color w:val="000000"/>
        </w:rPr>
        <w:t>se trata de uma</w:t>
      </w:r>
      <w:r w:rsidRPr="00791BDC">
        <w:rPr>
          <w:rFonts w:cs="Times New Roman"/>
          <w:color w:val="000000"/>
        </w:rPr>
        <w:t xml:space="preserve"> </w:t>
      </w:r>
      <w:r w:rsidRPr="005856CB">
        <w:rPr>
          <w:rFonts w:cs="Times New Roman"/>
          <w:i/>
          <w:color w:val="000000"/>
        </w:rPr>
        <w:t>String: ecore::EString</w:t>
      </w:r>
      <w:r w:rsidRPr="00791BDC">
        <w:rPr>
          <w:rFonts w:cs="Times New Roman"/>
          <w:color w:val="000000"/>
        </w:rPr>
        <w:t xml:space="preserve">. Mas é possível converter o tipo de retorno para um </w:t>
      </w:r>
      <w:r>
        <w:rPr>
          <w:rFonts w:cs="Times New Roman"/>
          <w:color w:val="000000"/>
        </w:rPr>
        <w:t>tipo</w:t>
      </w:r>
      <w:r w:rsidRPr="00791BDC">
        <w:rPr>
          <w:rFonts w:cs="Times New Roman"/>
          <w:color w:val="000000"/>
        </w:rPr>
        <w:t xml:space="preserve"> especifico </w:t>
      </w:r>
      <w:r>
        <w:rPr>
          <w:rFonts w:cs="Times New Roman"/>
          <w:color w:val="000000"/>
        </w:rPr>
        <w:t>desde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que </w:t>
      </w:r>
      <w:r w:rsidRPr="00791BDC">
        <w:rPr>
          <w:rFonts w:cs="Times New Roman"/>
          <w:color w:val="000000"/>
        </w:rPr>
        <w:t xml:space="preserve">seja uma instancia de </w:t>
      </w:r>
      <w:r w:rsidRPr="005856CB">
        <w:rPr>
          <w:rFonts w:cs="Times New Roman"/>
          <w:i/>
          <w:color w:val="000000"/>
        </w:rPr>
        <w:t>ecore::EDataType</w:t>
      </w:r>
      <w:r w:rsidRPr="00791BDC">
        <w:rPr>
          <w:rFonts w:cs="Times New Roman"/>
          <w:color w:val="000000"/>
        </w:rPr>
        <w:t>. Para isso é necessário</w:t>
      </w:r>
      <w:r>
        <w:rPr>
          <w:rFonts w:cs="Times New Roman"/>
          <w:color w:val="000000"/>
        </w:rPr>
        <w:t xml:space="preserve"> criar uma classe que implemente</w:t>
      </w:r>
      <w:r w:rsidRPr="00791BDC">
        <w:rPr>
          <w:rFonts w:cs="Times New Roman"/>
          <w:color w:val="000000"/>
        </w:rPr>
        <w:t xml:space="preserve"> a interface </w:t>
      </w:r>
      <w:r>
        <w:rPr>
          <w:rFonts w:cs="Times New Roman"/>
          <w:color w:val="000000"/>
        </w:rPr>
        <w:t>“</w:t>
      </w:r>
      <w:r w:rsidRPr="005856CB">
        <w:rPr>
          <w:rFonts w:cs="Times New Roman"/>
          <w:i/>
          <w:color w:val="000000"/>
        </w:rPr>
        <w:t>IValueConverter</w:t>
      </w:r>
      <w:r>
        <w:rPr>
          <w:rFonts w:cs="Times New Roman"/>
          <w:color w:val="000000"/>
        </w:rPr>
        <w:t>”</w:t>
      </w:r>
      <w:r w:rsidRPr="00791BDC">
        <w:rPr>
          <w:rFonts w:cs="Times New Roman"/>
          <w:color w:val="000000"/>
        </w:rPr>
        <w:t xml:space="preserve"> e criar o respetivo converter de </w:t>
      </w:r>
      <w:r w:rsidRPr="005856CB">
        <w:rPr>
          <w:rFonts w:cs="Times New Roman"/>
          <w:i/>
          <w:color w:val="000000"/>
        </w:rPr>
        <w:t>String</w:t>
      </w:r>
      <w:r w:rsidRPr="00791BDC">
        <w:rPr>
          <w:rFonts w:cs="Times New Roman"/>
          <w:color w:val="000000"/>
        </w:rPr>
        <w:t xml:space="preserve"> para o tipo pretendido.</w:t>
      </w:r>
    </w:p>
    <w:p w14:paraId="49F48542" w14:textId="77777777" w:rsidR="006F390F" w:rsidRDefault="006F390F" w:rsidP="006F390F">
      <w:pPr>
        <w:rPr>
          <w:rFonts w:cs="Times New Roman"/>
          <w:color w:val="000000"/>
        </w:rPr>
      </w:pPr>
    </w:p>
    <w:p w14:paraId="44A91629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primeiro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número hexadecimal, mas retornando um número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>
        <w:rPr>
          <w:rFonts w:cs="Times New Roman"/>
          <w:color w:val="000000"/>
        </w:rPr>
        <w:t xml:space="preserve"> que isso fosse possível </w:t>
      </w:r>
      <w:r>
        <w:rPr>
          <w:rFonts w:cs="Times New Roman"/>
          <w:color w:val="000000"/>
        </w:rPr>
        <w:lastRenderedPageBreak/>
        <w:t>foi necessário acrescentar um método a classe “</w:t>
      </w:r>
      <w:r w:rsidRPr="0048045B">
        <w:rPr>
          <w:rFonts w:cs="Times New Roman"/>
          <w:i/>
          <w:color w:val="000000"/>
        </w:rPr>
        <w:t>Pds16RunTimeModule</w:t>
      </w:r>
      <w:r>
        <w:rPr>
          <w:rFonts w:cs="Times New Roman"/>
          <w:color w:val="000000"/>
        </w:rPr>
        <w:t xml:space="preserve">” o código seguinte da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_Ref449991407 \h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Pr="00261435">
        <w:rPr>
          <w:sz w:val="20"/>
        </w:rPr>
        <w:t xml:space="preserve">Figura </w:t>
      </w:r>
      <w:r>
        <w:rPr>
          <w:b/>
          <w:noProof/>
          <w:sz w:val="20"/>
        </w:rPr>
        <w:t>4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.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069C5936" wp14:editId="6D3E8DEC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36" w:name="_Toc450305769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BE5F06">
        <w:rPr>
          <w:b w:val="0"/>
          <w:noProof/>
          <w:color w:val="auto"/>
          <w:sz w:val="20"/>
        </w:rPr>
        <w:t>6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36"/>
    </w:p>
    <w:p w14:paraId="0687818F" w14:textId="77777777" w:rsidR="006F390F" w:rsidRDefault="006F390F" w:rsidP="006F390F">
      <w:pPr>
        <w:rPr>
          <w:rFonts w:cs="Times New Roman"/>
          <w:color w:val="000000"/>
        </w:rPr>
      </w:pPr>
    </w:p>
    <w:p w14:paraId="31E7A984" w14:textId="3A786612" w:rsidR="00B32EAF" w:rsidRDefault="006F390F" w:rsidP="00145A62">
      <w:pPr>
        <w:ind w:firstLine="708"/>
        <w:jc w:val="left"/>
      </w:pPr>
      <w:r>
        <w:rPr>
          <w:rFonts w:cs="Times New Roman"/>
          <w:color w:val="000000"/>
        </w:rPr>
        <w:t>Ao redefinir o método 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 xml:space="preserve">” estamos a associar o nosso próprio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 xml:space="preserve"> ao </w:t>
      </w:r>
      <w:r>
        <w:rPr>
          <w:rFonts w:cs="Times New Roman"/>
          <w:i/>
          <w:color w:val="000000"/>
        </w:rPr>
        <w:t>Pds16asmRuntimeModule</w:t>
      </w:r>
      <w:r>
        <w:rPr>
          <w:rFonts w:cs="Times New Roman"/>
          <w:color w:val="000000"/>
        </w:rPr>
        <w:t xml:space="preserve">, neste caso </w:t>
      </w:r>
      <w:r w:rsidRPr="00C6438C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. Este implementa a interface </w:t>
      </w:r>
      <w:r w:rsidRPr="00652EE3">
        <w:rPr>
          <w:rFonts w:cs="Times New Roman"/>
          <w:i/>
          <w:color w:val="000000"/>
        </w:rPr>
        <w:t>IValeuConverterService</w:t>
      </w:r>
      <w:r>
        <w:rPr>
          <w:rFonts w:cs="Times New Roman"/>
          <w:color w:val="000000"/>
        </w:rPr>
        <w:t>, onde através da anotação de método “</w:t>
      </w:r>
      <w:r w:rsidRPr="00652EE3">
        <w:rPr>
          <w:rFonts w:cs="Times New Roman"/>
          <w:i/>
          <w:color w:val="000000"/>
        </w:rPr>
        <w:t>@ValueConverter(rule=”</w:t>
      </w:r>
      <w:r>
        <w:rPr>
          <w:rFonts w:cs="Times New Roman"/>
          <w:i/>
          <w:color w:val="000000"/>
        </w:rPr>
        <w:t>RULE_NAME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 xml:space="preserve">”, se  definem todos os </w:t>
      </w:r>
      <w:r w:rsidRPr="00C6438C">
        <w:rPr>
          <w:rFonts w:cs="Times New Roman"/>
          <w:i/>
          <w:color w:val="000000"/>
        </w:rPr>
        <w:t>IValeuConverter</w:t>
      </w:r>
      <w:r>
        <w:rPr>
          <w:rFonts w:cs="Times New Roman"/>
          <w:i/>
          <w:color w:val="000000"/>
        </w:rPr>
        <w:t>’</w:t>
      </w:r>
      <w:r w:rsidRPr="00C6438C">
        <w:rPr>
          <w:rFonts w:cs="Times New Roman"/>
          <w:i/>
          <w:color w:val="000000"/>
        </w:rPr>
        <w:t>s</w:t>
      </w:r>
      <w:r>
        <w:rPr>
          <w:rFonts w:cs="Times New Roman"/>
          <w:color w:val="000000"/>
        </w:rPr>
        <w:t xml:space="preserve"> suportados pela classe.</w:t>
      </w:r>
    </w:p>
    <w:p w14:paraId="091EF8A6" w14:textId="6A62E576" w:rsidR="00EB137D" w:rsidRDefault="00EB137D" w:rsidP="00FE57A7">
      <w:pPr>
        <w:pStyle w:val="Cabealho3"/>
        <w:numPr>
          <w:ilvl w:val="2"/>
          <w:numId w:val="35"/>
        </w:numPr>
      </w:pPr>
      <w:bookmarkStart w:id="37" w:name="_Toc450308858"/>
      <w:r>
        <w:t>Definição dos elementos do analisador de regras</w:t>
      </w:r>
      <w:bookmarkEnd w:id="37"/>
    </w:p>
    <w:p w14:paraId="3B3F5EA7" w14:textId="77777777" w:rsidR="00EB137D" w:rsidRDefault="00EB137D" w:rsidP="00B32EAF"/>
    <w:p w14:paraId="1821F3FE" w14:textId="77777777" w:rsidR="00B3475D" w:rsidRPr="00F30E87" w:rsidRDefault="00B3475D" w:rsidP="00B3475D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39808" behindDoc="1" locked="0" layoutInCell="1" allowOverlap="1" wp14:anchorId="56E8AA6B" wp14:editId="13D77E5D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Pr="007876B1">
        <w:rPr>
          <w:rFonts w:cs="Times New Roman"/>
          <w:color w:val="000000"/>
        </w:rPr>
        <w:t>Figura 5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699A1370" w14:textId="77777777" w:rsidR="00B3475D" w:rsidRPr="00A07EAE" w:rsidRDefault="00B3475D" w:rsidP="00B3475D">
      <w:pPr>
        <w:pStyle w:val="Legenda"/>
        <w:jc w:val="center"/>
        <w:rPr>
          <w:b w:val="0"/>
          <w:color w:val="auto"/>
        </w:rPr>
      </w:pPr>
      <w:bookmarkStart w:id="38" w:name="_Ref449994176"/>
      <w:bookmarkStart w:id="39" w:name="_Toc450305770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BE5F06">
        <w:rPr>
          <w:b w:val="0"/>
          <w:noProof/>
          <w:color w:val="auto"/>
        </w:rPr>
        <w:t>7</w:t>
      </w:r>
      <w:r w:rsidRPr="00A07EAE">
        <w:rPr>
          <w:b w:val="0"/>
          <w:color w:val="auto"/>
        </w:rPr>
        <w:fldChar w:fldCharType="end"/>
      </w:r>
      <w:bookmarkEnd w:id="38"/>
      <w:r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39"/>
    </w:p>
    <w:p w14:paraId="22079669" w14:textId="77777777" w:rsidR="00B3475D" w:rsidRDefault="00B3475D" w:rsidP="00B32EAF"/>
    <w:p w14:paraId="0C1EE934" w14:textId="77777777" w:rsidR="00B32EAF" w:rsidRDefault="00B32EAF" w:rsidP="00B32EAF"/>
    <w:p w14:paraId="7FF386FA" w14:textId="77777777" w:rsidR="005E086B" w:rsidRPr="005275E7" w:rsidRDefault="005E086B" w:rsidP="00B32EAF"/>
    <w:p w14:paraId="5597D867" w14:textId="77777777" w:rsidR="005E086B" w:rsidRDefault="008144DE" w:rsidP="005E086B">
      <w:pPr>
        <w:pStyle w:val="Cabealho2"/>
        <w:numPr>
          <w:ilvl w:val="1"/>
          <w:numId w:val="25"/>
        </w:numPr>
      </w:pPr>
      <w:bookmarkStart w:id="40" w:name="_Toc450308859"/>
      <w:r>
        <w:lastRenderedPageBreak/>
        <w:t>Integração com a plataforma Ecplise</w:t>
      </w:r>
      <w:bookmarkEnd w:id="40"/>
    </w:p>
    <w:p w14:paraId="7736568D" w14:textId="77777777" w:rsidR="00ED1CBB" w:rsidRPr="00ED1CBB" w:rsidRDefault="00ED1CBB" w:rsidP="00ED1CBB">
      <w:pPr>
        <w:pStyle w:val="PargrafodaLista"/>
        <w:keepNext/>
        <w:keepLines/>
        <w:numPr>
          <w:ilvl w:val="1"/>
          <w:numId w:val="35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sz w:val="26"/>
        </w:rPr>
      </w:pPr>
      <w:bookmarkStart w:id="41" w:name="_Toc450308273"/>
      <w:bookmarkStart w:id="42" w:name="_Toc450308551"/>
      <w:bookmarkStart w:id="43" w:name="_Toc450308634"/>
      <w:bookmarkStart w:id="44" w:name="_Toc450308860"/>
      <w:bookmarkEnd w:id="41"/>
      <w:bookmarkEnd w:id="42"/>
      <w:bookmarkEnd w:id="43"/>
      <w:bookmarkEnd w:id="44"/>
    </w:p>
    <w:p w14:paraId="3F27BE31" w14:textId="0CB78357" w:rsidR="00ED1CBB" w:rsidRPr="00ED1CBB" w:rsidRDefault="00ED1CBB" w:rsidP="00ED1CBB">
      <w:pPr>
        <w:pStyle w:val="Cabealho3"/>
        <w:numPr>
          <w:ilvl w:val="2"/>
          <w:numId w:val="35"/>
        </w:numPr>
      </w:pPr>
      <w:bookmarkStart w:id="45" w:name="_Toc450308861"/>
      <w:r>
        <w:t>Configuração do plug-in</w:t>
      </w:r>
      <w:bookmarkEnd w:id="45"/>
    </w:p>
    <w:p w14:paraId="20ACBE2F" w14:textId="5C19F9E1" w:rsidR="00FF31F4" w:rsidRDefault="00AC1A33" w:rsidP="005E0FC2">
      <w:pPr>
        <w:pStyle w:val="Cabealho3"/>
        <w:numPr>
          <w:ilvl w:val="2"/>
          <w:numId w:val="35"/>
        </w:numPr>
      </w:pPr>
      <w:bookmarkStart w:id="46" w:name="_Toc450308862"/>
      <w:r>
        <w:t>Syntax Highlight</w:t>
      </w:r>
      <w:bookmarkEnd w:id="46"/>
      <w:r>
        <w:t xml:space="preserve"> </w:t>
      </w:r>
    </w:p>
    <w:p w14:paraId="362BBBC3" w14:textId="2CC98560" w:rsidR="00052493" w:rsidRDefault="00136EED" w:rsidP="00374A59">
      <w:pPr>
        <w:pStyle w:val="Cabealho3"/>
        <w:numPr>
          <w:ilvl w:val="3"/>
          <w:numId w:val="35"/>
        </w:numPr>
      </w:pPr>
      <w:bookmarkStart w:id="47" w:name="_Toc450308863"/>
      <w:r>
        <w:t xml:space="preserve"> </w:t>
      </w:r>
      <w:bookmarkStart w:id="48" w:name="_GoBack"/>
      <w:bookmarkEnd w:id="48"/>
      <w:r w:rsidR="00052493">
        <w:t>Estilo do texto</w:t>
      </w:r>
      <w:bookmarkEnd w:id="47"/>
    </w:p>
    <w:p w14:paraId="43BEE9DF" w14:textId="5921717F" w:rsidR="00052493" w:rsidRDefault="00673C90" w:rsidP="00052493">
      <w:pPr>
        <w:pStyle w:val="Cabealho3"/>
        <w:numPr>
          <w:ilvl w:val="3"/>
          <w:numId w:val="35"/>
        </w:numPr>
      </w:pPr>
      <w:r>
        <w:t xml:space="preserve"> </w:t>
      </w:r>
      <w:bookmarkStart w:id="49" w:name="_Toc450308864"/>
      <w:r w:rsidR="00052493">
        <w:t>Highlight léxico</w:t>
      </w:r>
      <w:bookmarkEnd w:id="49"/>
    </w:p>
    <w:p w14:paraId="129147F8" w14:textId="23F63514" w:rsidR="00FD1363" w:rsidRDefault="00673C90" w:rsidP="00052493">
      <w:pPr>
        <w:pStyle w:val="Cabealho3"/>
        <w:numPr>
          <w:ilvl w:val="3"/>
          <w:numId w:val="35"/>
        </w:numPr>
      </w:pPr>
      <w:r>
        <w:t xml:space="preserve"> </w:t>
      </w:r>
      <w:bookmarkStart w:id="50" w:name="_Toc450308865"/>
      <w:r w:rsidR="00052493">
        <w:t>Highligt semântico</w:t>
      </w:r>
      <w:bookmarkEnd w:id="50"/>
    </w:p>
    <w:p w14:paraId="452CFC38" w14:textId="69D4C96E" w:rsidR="00052493" w:rsidRPr="00052493" w:rsidRDefault="00052493" w:rsidP="00D54A3D">
      <w:pPr>
        <w:pStyle w:val="Cabealho3"/>
        <w:numPr>
          <w:ilvl w:val="2"/>
          <w:numId w:val="35"/>
        </w:numPr>
      </w:pPr>
      <w:bookmarkStart w:id="51" w:name="_Toc450308866"/>
      <w:r>
        <w:t>Gerador</w:t>
      </w:r>
      <w:bookmarkEnd w:id="51"/>
    </w:p>
    <w:p w14:paraId="6456CE3B" w14:textId="77777777" w:rsidR="00C620ED" w:rsidRDefault="00C620ED" w:rsidP="00C620ED">
      <w:pPr>
        <w:ind w:firstLine="360"/>
      </w:pPr>
    </w:p>
    <w:p w14:paraId="377FF814" w14:textId="4F1B024E" w:rsidR="00BC2AB8" w:rsidRDefault="00BA74EF" w:rsidP="00C620ED">
      <w:pPr>
        <w:ind w:firstLine="360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297674">
      <w:pPr>
        <w:pStyle w:val="Cabealho1"/>
        <w:numPr>
          <w:ilvl w:val="0"/>
          <w:numId w:val="3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297674">
      <w:pPr>
        <w:pStyle w:val="Cabealho1"/>
        <w:numPr>
          <w:ilvl w:val="0"/>
          <w:numId w:val="33"/>
        </w:numPr>
      </w:pPr>
      <w:bookmarkStart w:id="52" w:name="_Toc450308867"/>
      <w:r>
        <w:lastRenderedPageBreak/>
        <w:t>Progresso do Projeto</w:t>
      </w:r>
      <w:bookmarkEnd w:id="52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r w:rsidRPr="00A56C06">
        <w:rPr>
          <w:i/>
        </w:rPr>
        <w:t>assembler</w:t>
      </w:r>
      <w:r>
        <w:t xml:space="preserve">. </w:t>
      </w:r>
    </w:p>
    <w:p w14:paraId="7C3F1F7F" w14:textId="0BD2A1DC" w:rsidR="00C81224" w:rsidRDefault="00C81224" w:rsidP="00C81224">
      <w:pPr>
        <w:ind w:firstLine="284"/>
      </w:pPr>
      <w:r w:rsidRPr="00A56C06"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7876B1" w:rsidRPr="00AD4CA6">
        <w:t xml:space="preserve">Tabela </w:t>
      </w:r>
      <w:r w:rsidR="007876B1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53" w:name="_Ref449991350"/>
      <w:bookmarkStart w:id="54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7876B1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53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54"/>
    </w:p>
    <w:bookmarkStart w:id="55" w:name="_Toc45030886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55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CD0345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CD0345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CD0345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5DE6D" w14:textId="77777777" w:rsidR="00B579A1" w:rsidRDefault="00B579A1" w:rsidP="000614E1">
      <w:pPr>
        <w:spacing w:line="240" w:lineRule="auto"/>
      </w:pPr>
      <w:r>
        <w:separator/>
      </w:r>
    </w:p>
  </w:endnote>
  <w:endnote w:type="continuationSeparator" w:id="0">
    <w:p w14:paraId="4308E076" w14:textId="77777777" w:rsidR="00B579A1" w:rsidRDefault="00B579A1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496BD901" w14:textId="77777777" w:rsidR="00922DF2" w:rsidRDefault="00922DF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EED">
          <w:rPr>
            <w:noProof/>
          </w:rPr>
          <w:t>21</w:t>
        </w:r>
        <w:r>
          <w:fldChar w:fldCharType="end"/>
        </w:r>
      </w:p>
    </w:sdtContent>
  </w:sdt>
  <w:p w14:paraId="4970DE6B" w14:textId="77777777" w:rsidR="00922DF2" w:rsidRDefault="00922D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A651A" w14:textId="77777777" w:rsidR="00B579A1" w:rsidRDefault="00B579A1" w:rsidP="000614E1">
      <w:pPr>
        <w:spacing w:line="240" w:lineRule="auto"/>
      </w:pPr>
      <w:r>
        <w:separator/>
      </w:r>
    </w:p>
  </w:footnote>
  <w:footnote w:type="continuationSeparator" w:id="0">
    <w:p w14:paraId="53B20360" w14:textId="77777777" w:rsidR="00B579A1" w:rsidRDefault="00B579A1" w:rsidP="000614E1">
      <w:pPr>
        <w:spacing w:line="240" w:lineRule="auto"/>
      </w:pPr>
      <w:r>
        <w:continuationSeparator/>
      </w:r>
    </w:p>
  </w:footnote>
  <w:footnote w:id="1">
    <w:p w14:paraId="3391512A" w14:textId="77777777" w:rsidR="00922DF2" w:rsidRDefault="00922DF2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plug-ins.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4C47DC"/>
    <w:multiLevelType w:val="hybridMultilevel"/>
    <w:tmpl w:val="CA84E02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402FB"/>
    <w:multiLevelType w:val="multilevel"/>
    <w:tmpl w:val="00BA47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4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23971"/>
    <w:multiLevelType w:val="multilevel"/>
    <w:tmpl w:val="A394E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9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F086761"/>
    <w:multiLevelType w:val="multilevel"/>
    <w:tmpl w:val="5E9C040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34"/>
  </w:num>
  <w:num w:numId="6">
    <w:abstractNumId w:val="28"/>
  </w:num>
  <w:num w:numId="7">
    <w:abstractNumId w:val="18"/>
  </w:num>
  <w:num w:numId="8">
    <w:abstractNumId w:val="25"/>
  </w:num>
  <w:num w:numId="9">
    <w:abstractNumId w:val="22"/>
  </w:num>
  <w:num w:numId="10">
    <w:abstractNumId w:val="23"/>
  </w:num>
  <w:num w:numId="11">
    <w:abstractNumId w:val="1"/>
  </w:num>
  <w:num w:numId="12">
    <w:abstractNumId w:val="9"/>
  </w:num>
  <w:num w:numId="13">
    <w:abstractNumId w:val="14"/>
  </w:num>
  <w:num w:numId="14">
    <w:abstractNumId w:val="0"/>
  </w:num>
  <w:num w:numId="15">
    <w:abstractNumId w:val="26"/>
  </w:num>
  <w:num w:numId="16">
    <w:abstractNumId w:val="8"/>
  </w:num>
  <w:num w:numId="17">
    <w:abstractNumId w:val="16"/>
  </w:num>
  <w:num w:numId="18">
    <w:abstractNumId w:val="20"/>
  </w:num>
  <w:num w:numId="19">
    <w:abstractNumId w:val="4"/>
  </w:num>
  <w:num w:numId="20">
    <w:abstractNumId w:val="6"/>
  </w:num>
  <w:num w:numId="21">
    <w:abstractNumId w:val="30"/>
  </w:num>
  <w:num w:numId="22">
    <w:abstractNumId w:val="24"/>
  </w:num>
  <w:num w:numId="23">
    <w:abstractNumId w:val="21"/>
  </w:num>
  <w:num w:numId="24">
    <w:abstractNumId w:val="33"/>
  </w:num>
  <w:num w:numId="25">
    <w:abstractNumId w:val="29"/>
  </w:num>
  <w:num w:numId="26">
    <w:abstractNumId w:val="19"/>
  </w:num>
  <w:num w:numId="27">
    <w:abstractNumId w:val="17"/>
  </w:num>
  <w:num w:numId="28">
    <w:abstractNumId w:val="2"/>
  </w:num>
  <w:num w:numId="29">
    <w:abstractNumId w:val="15"/>
  </w:num>
  <w:num w:numId="30">
    <w:abstractNumId w:val="10"/>
  </w:num>
  <w:num w:numId="31">
    <w:abstractNumId w:val="13"/>
  </w:num>
  <w:num w:numId="32">
    <w:abstractNumId w:val="32"/>
  </w:num>
  <w:num w:numId="33">
    <w:abstractNumId w:val="31"/>
  </w:num>
  <w:num w:numId="34">
    <w:abstractNumId w:val="2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1778"/>
    <w:rsid w:val="00016042"/>
    <w:rsid w:val="00020320"/>
    <w:rsid w:val="00023D66"/>
    <w:rsid w:val="0002695E"/>
    <w:rsid w:val="0002763A"/>
    <w:rsid w:val="000320CA"/>
    <w:rsid w:val="00032E6B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6201"/>
    <w:rsid w:val="0006011B"/>
    <w:rsid w:val="000614E1"/>
    <w:rsid w:val="00062FE8"/>
    <w:rsid w:val="00067F6A"/>
    <w:rsid w:val="000774D6"/>
    <w:rsid w:val="00082008"/>
    <w:rsid w:val="000837A0"/>
    <w:rsid w:val="00083CDF"/>
    <w:rsid w:val="00086BE2"/>
    <w:rsid w:val="00093B88"/>
    <w:rsid w:val="00093F3E"/>
    <w:rsid w:val="000A239A"/>
    <w:rsid w:val="000B3A22"/>
    <w:rsid w:val="000B4F21"/>
    <w:rsid w:val="000C0D6E"/>
    <w:rsid w:val="000C591A"/>
    <w:rsid w:val="000D129D"/>
    <w:rsid w:val="000D1860"/>
    <w:rsid w:val="000D2D97"/>
    <w:rsid w:val="000D3E31"/>
    <w:rsid w:val="000D4FE6"/>
    <w:rsid w:val="000E0A46"/>
    <w:rsid w:val="000E270A"/>
    <w:rsid w:val="000E2EA4"/>
    <w:rsid w:val="000E496B"/>
    <w:rsid w:val="000F1056"/>
    <w:rsid w:val="000F6BCA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330CD"/>
    <w:rsid w:val="00136EED"/>
    <w:rsid w:val="00141BAD"/>
    <w:rsid w:val="00142358"/>
    <w:rsid w:val="001441C7"/>
    <w:rsid w:val="00145307"/>
    <w:rsid w:val="00145A62"/>
    <w:rsid w:val="00146502"/>
    <w:rsid w:val="00146849"/>
    <w:rsid w:val="001471E3"/>
    <w:rsid w:val="00154438"/>
    <w:rsid w:val="00156623"/>
    <w:rsid w:val="0015694A"/>
    <w:rsid w:val="0016456F"/>
    <w:rsid w:val="001649B4"/>
    <w:rsid w:val="00174852"/>
    <w:rsid w:val="001879C9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2AFE"/>
    <w:rsid w:val="001E44BA"/>
    <w:rsid w:val="002004B1"/>
    <w:rsid w:val="00203EC7"/>
    <w:rsid w:val="00205AAB"/>
    <w:rsid w:val="00207F54"/>
    <w:rsid w:val="00215CEA"/>
    <w:rsid w:val="002179FC"/>
    <w:rsid w:val="00217F15"/>
    <w:rsid w:val="00220E4D"/>
    <w:rsid w:val="0022300C"/>
    <w:rsid w:val="002249EA"/>
    <w:rsid w:val="00232DCE"/>
    <w:rsid w:val="00242A7B"/>
    <w:rsid w:val="00243E89"/>
    <w:rsid w:val="002458BE"/>
    <w:rsid w:val="00246DA8"/>
    <w:rsid w:val="00250368"/>
    <w:rsid w:val="002550F5"/>
    <w:rsid w:val="00261435"/>
    <w:rsid w:val="0026352F"/>
    <w:rsid w:val="00265824"/>
    <w:rsid w:val="0027034D"/>
    <w:rsid w:val="00271E1F"/>
    <w:rsid w:val="00273501"/>
    <w:rsid w:val="00281A0E"/>
    <w:rsid w:val="00282D53"/>
    <w:rsid w:val="00297674"/>
    <w:rsid w:val="002B062E"/>
    <w:rsid w:val="002B1585"/>
    <w:rsid w:val="002B20B4"/>
    <w:rsid w:val="002B4272"/>
    <w:rsid w:val="002B7E75"/>
    <w:rsid w:val="002C1324"/>
    <w:rsid w:val="002C1F0E"/>
    <w:rsid w:val="002C245D"/>
    <w:rsid w:val="002C3E00"/>
    <w:rsid w:val="002C782D"/>
    <w:rsid w:val="002D36D1"/>
    <w:rsid w:val="002E1A3B"/>
    <w:rsid w:val="002E465C"/>
    <w:rsid w:val="002E5D24"/>
    <w:rsid w:val="002E68E1"/>
    <w:rsid w:val="002F0E81"/>
    <w:rsid w:val="002F7E33"/>
    <w:rsid w:val="003004A1"/>
    <w:rsid w:val="00301B71"/>
    <w:rsid w:val="00302995"/>
    <w:rsid w:val="003074C0"/>
    <w:rsid w:val="00311DAA"/>
    <w:rsid w:val="00320F28"/>
    <w:rsid w:val="00330005"/>
    <w:rsid w:val="003436CD"/>
    <w:rsid w:val="00345143"/>
    <w:rsid w:val="00345835"/>
    <w:rsid w:val="003478B6"/>
    <w:rsid w:val="00365D63"/>
    <w:rsid w:val="003716F6"/>
    <w:rsid w:val="003737CF"/>
    <w:rsid w:val="00374A59"/>
    <w:rsid w:val="0037703B"/>
    <w:rsid w:val="00377FCE"/>
    <w:rsid w:val="0038298C"/>
    <w:rsid w:val="003853B2"/>
    <w:rsid w:val="00392A0F"/>
    <w:rsid w:val="003935CE"/>
    <w:rsid w:val="00396B05"/>
    <w:rsid w:val="00396B5B"/>
    <w:rsid w:val="003A1814"/>
    <w:rsid w:val="003A2006"/>
    <w:rsid w:val="003A4534"/>
    <w:rsid w:val="003A60C4"/>
    <w:rsid w:val="003B0E57"/>
    <w:rsid w:val="003C1A79"/>
    <w:rsid w:val="003C5851"/>
    <w:rsid w:val="003D20EE"/>
    <w:rsid w:val="003D3389"/>
    <w:rsid w:val="003D4893"/>
    <w:rsid w:val="003D6A38"/>
    <w:rsid w:val="003E5A2E"/>
    <w:rsid w:val="003E5BBD"/>
    <w:rsid w:val="003E5FDA"/>
    <w:rsid w:val="003E6F54"/>
    <w:rsid w:val="003E79B3"/>
    <w:rsid w:val="003F1C4C"/>
    <w:rsid w:val="003F1C6F"/>
    <w:rsid w:val="003F38CC"/>
    <w:rsid w:val="004036ED"/>
    <w:rsid w:val="00404511"/>
    <w:rsid w:val="0041155D"/>
    <w:rsid w:val="00416DB9"/>
    <w:rsid w:val="004220CB"/>
    <w:rsid w:val="00422186"/>
    <w:rsid w:val="004227EB"/>
    <w:rsid w:val="00424131"/>
    <w:rsid w:val="00427127"/>
    <w:rsid w:val="00442217"/>
    <w:rsid w:val="00443671"/>
    <w:rsid w:val="00445785"/>
    <w:rsid w:val="004473F4"/>
    <w:rsid w:val="00450922"/>
    <w:rsid w:val="00457A56"/>
    <w:rsid w:val="004642D6"/>
    <w:rsid w:val="00464E29"/>
    <w:rsid w:val="0046724B"/>
    <w:rsid w:val="00471590"/>
    <w:rsid w:val="00473DA0"/>
    <w:rsid w:val="0047615C"/>
    <w:rsid w:val="0047629C"/>
    <w:rsid w:val="0048045B"/>
    <w:rsid w:val="00490851"/>
    <w:rsid w:val="00490F19"/>
    <w:rsid w:val="00492644"/>
    <w:rsid w:val="00493693"/>
    <w:rsid w:val="00497126"/>
    <w:rsid w:val="004A1A45"/>
    <w:rsid w:val="004A1C4D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306A"/>
    <w:rsid w:val="004C6EC9"/>
    <w:rsid w:val="004D059C"/>
    <w:rsid w:val="004D1508"/>
    <w:rsid w:val="004D3161"/>
    <w:rsid w:val="004E1C1E"/>
    <w:rsid w:val="004F0C39"/>
    <w:rsid w:val="004F3A58"/>
    <w:rsid w:val="004F3F55"/>
    <w:rsid w:val="00500A2D"/>
    <w:rsid w:val="00500E61"/>
    <w:rsid w:val="00501E67"/>
    <w:rsid w:val="005046C0"/>
    <w:rsid w:val="0050482A"/>
    <w:rsid w:val="00507468"/>
    <w:rsid w:val="005141AF"/>
    <w:rsid w:val="005142FD"/>
    <w:rsid w:val="00515755"/>
    <w:rsid w:val="0051748E"/>
    <w:rsid w:val="00521A75"/>
    <w:rsid w:val="005223B2"/>
    <w:rsid w:val="00524C1A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A70E5"/>
    <w:rsid w:val="005B0964"/>
    <w:rsid w:val="005B1FB1"/>
    <w:rsid w:val="005B23DF"/>
    <w:rsid w:val="005B38EF"/>
    <w:rsid w:val="005C000F"/>
    <w:rsid w:val="005C3A00"/>
    <w:rsid w:val="005C66B8"/>
    <w:rsid w:val="005C7800"/>
    <w:rsid w:val="005D1622"/>
    <w:rsid w:val="005E086B"/>
    <w:rsid w:val="005E0A2F"/>
    <w:rsid w:val="005E0FC2"/>
    <w:rsid w:val="005E3B67"/>
    <w:rsid w:val="005E6772"/>
    <w:rsid w:val="005F2B60"/>
    <w:rsid w:val="005F3A61"/>
    <w:rsid w:val="0061027D"/>
    <w:rsid w:val="00613858"/>
    <w:rsid w:val="00613BE8"/>
    <w:rsid w:val="006153D6"/>
    <w:rsid w:val="00621B5D"/>
    <w:rsid w:val="00623627"/>
    <w:rsid w:val="00624C58"/>
    <w:rsid w:val="006443B1"/>
    <w:rsid w:val="00647AA2"/>
    <w:rsid w:val="00652EE3"/>
    <w:rsid w:val="006646BE"/>
    <w:rsid w:val="006650EF"/>
    <w:rsid w:val="00673C90"/>
    <w:rsid w:val="00675A6F"/>
    <w:rsid w:val="00681179"/>
    <w:rsid w:val="006827A1"/>
    <w:rsid w:val="00684ABA"/>
    <w:rsid w:val="00687315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7351"/>
    <w:rsid w:val="00701369"/>
    <w:rsid w:val="00710110"/>
    <w:rsid w:val="007105A1"/>
    <w:rsid w:val="0071326B"/>
    <w:rsid w:val="00713499"/>
    <w:rsid w:val="00715133"/>
    <w:rsid w:val="007166F5"/>
    <w:rsid w:val="007213B2"/>
    <w:rsid w:val="00730AFE"/>
    <w:rsid w:val="00731BEC"/>
    <w:rsid w:val="00732F07"/>
    <w:rsid w:val="00734ED9"/>
    <w:rsid w:val="007375B6"/>
    <w:rsid w:val="007431D6"/>
    <w:rsid w:val="00744E85"/>
    <w:rsid w:val="00746D67"/>
    <w:rsid w:val="00753A5B"/>
    <w:rsid w:val="007554E3"/>
    <w:rsid w:val="00766528"/>
    <w:rsid w:val="00772735"/>
    <w:rsid w:val="00772C51"/>
    <w:rsid w:val="007861B9"/>
    <w:rsid w:val="0078656F"/>
    <w:rsid w:val="007876B1"/>
    <w:rsid w:val="00787752"/>
    <w:rsid w:val="00787E5D"/>
    <w:rsid w:val="00791BDC"/>
    <w:rsid w:val="00796B7C"/>
    <w:rsid w:val="00797CE8"/>
    <w:rsid w:val="007A028B"/>
    <w:rsid w:val="007A0D25"/>
    <w:rsid w:val="007A253C"/>
    <w:rsid w:val="007A4C9C"/>
    <w:rsid w:val="007A4D26"/>
    <w:rsid w:val="007B26FF"/>
    <w:rsid w:val="007B45AF"/>
    <w:rsid w:val="007B70DB"/>
    <w:rsid w:val="007C14F8"/>
    <w:rsid w:val="007C561D"/>
    <w:rsid w:val="007D0895"/>
    <w:rsid w:val="007D1E3A"/>
    <w:rsid w:val="007D3368"/>
    <w:rsid w:val="007D5A6B"/>
    <w:rsid w:val="007E3A6F"/>
    <w:rsid w:val="007E472E"/>
    <w:rsid w:val="007E4CD9"/>
    <w:rsid w:val="007F2767"/>
    <w:rsid w:val="007F2943"/>
    <w:rsid w:val="007F4070"/>
    <w:rsid w:val="00805D0D"/>
    <w:rsid w:val="008144DE"/>
    <w:rsid w:val="00817579"/>
    <w:rsid w:val="0082516B"/>
    <w:rsid w:val="008259B7"/>
    <w:rsid w:val="008313BD"/>
    <w:rsid w:val="00831803"/>
    <w:rsid w:val="00840728"/>
    <w:rsid w:val="00844487"/>
    <w:rsid w:val="008450CE"/>
    <w:rsid w:val="008472F2"/>
    <w:rsid w:val="00850124"/>
    <w:rsid w:val="00850590"/>
    <w:rsid w:val="0087283D"/>
    <w:rsid w:val="00881963"/>
    <w:rsid w:val="00885773"/>
    <w:rsid w:val="00890EA6"/>
    <w:rsid w:val="0089355A"/>
    <w:rsid w:val="008A0589"/>
    <w:rsid w:val="008A0898"/>
    <w:rsid w:val="008A51B7"/>
    <w:rsid w:val="008A5F88"/>
    <w:rsid w:val="008A7C23"/>
    <w:rsid w:val="008B3DFB"/>
    <w:rsid w:val="008B5947"/>
    <w:rsid w:val="008B671B"/>
    <w:rsid w:val="008B6CF5"/>
    <w:rsid w:val="008B7F48"/>
    <w:rsid w:val="008C486E"/>
    <w:rsid w:val="008C51D6"/>
    <w:rsid w:val="008D2028"/>
    <w:rsid w:val="008D2CA0"/>
    <w:rsid w:val="008D53BA"/>
    <w:rsid w:val="008D7283"/>
    <w:rsid w:val="008E2407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51442"/>
    <w:rsid w:val="00954A78"/>
    <w:rsid w:val="0096240F"/>
    <w:rsid w:val="00962B48"/>
    <w:rsid w:val="0096640B"/>
    <w:rsid w:val="00983E03"/>
    <w:rsid w:val="0098636F"/>
    <w:rsid w:val="00991A72"/>
    <w:rsid w:val="00997103"/>
    <w:rsid w:val="009979B3"/>
    <w:rsid w:val="009A4643"/>
    <w:rsid w:val="009A7C43"/>
    <w:rsid w:val="009B2BC5"/>
    <w:rsid w:val="009B4E3E"/>
    <w:rsid w:val="009B5AB7"/>
    <w:rsid w:val="009B6044"/>
    <w:rsid w:val="009C2208"/>
    <w:rsid w:val="009D3A35"/>
    <w:rsid w:val="009D6841"/>
    <w:rsid w:val="009E5705"/>
    <w:rsid w:val="009F0241"/>
    <w:rsid w:val="009F0A8F"/>
    <w:rsid w:val="00A061FE"/>
    <w:rsid w:val="00A0638A"/>
    <w:rsid w:val="00A07EAE"/>
    <w:rsid w:val="00A12551"/>
    <w:rsid w:val="00A1771B"/>
    <w:rsid w:val="00A20697"/>
    <w:rsid w:val="00A308A8"/>
    <w:rsid w:val="00A32F79"/>
    <w:rsid w:val="00A362EE"/>
    <w:rsid w:val="00A40DF1"/>
    <w:rsid w:val="00A41286"/>
    <w:rsid w:val="00A4129C"/>
    <w:rsid w:val="00A41754"/>
    <w:rsid w:val="00A46393"/>
    <w:rsid w:val="00A479CE"/>
    <w:rsid w:val="00A514CF"/>
    <w:rsid w:val="00A515B5"/>
    <w:rsid w:val="00A51B3C"/>
    <w:rsid w:val="00A57DB8"/>
    <w:rsid w:val="00A6737C"/>
    <w:rsid w:val="00A678F0"/>
    <w:rsid w:val="00A7124F"/>
    <w:rsid w:val="00A75596"/>
    <w:rsid w:val="00A8282D"/>
    <w:rsid w:val="00A9049A"/>
    <w:rsid w:val="00A941CE"/>
    <w:rsid w:val="00A9725D"/>
    <w:rsid w:val="00A9755A"/>
    <w:rsid w:val="00AA1B92"/>
    <w:rsid w:val="00AA2FFB"/>
    <w:rsid w:val="00AA6679"/>
    <w:rsid w:val="00AA7EBA"/>
    <w:rsid w:val="00AB0EC2"/>
    <w:rsid w:val="00AB4FC5"/>
    <w:rsid w:val="00AB67CF"/>
    <w:rsid w:val="00AB7E7F"/>
    <w:rsid w:val="00AC1A33"/>
    <w:rsid w:val="00AD1D77"/>
    <w:rsid w:val="00AD1F60"/>
    <w:rsid w:val="00AD2623"/>
    <w:rsid w:val="00AD3FBD"/>
    <w:rsid w:val="00AD4CA6"/>
    <w:rsid w:val="00AD6BB4"/>
    <w:rsid w:val="00AD71F4"/>
    <w:rsid w:val="00AD7B7C"/>
    <w:rsid w:val="00AE1001"/>
    <w:rsid w:val="00AF791C"/>
    <w:rsid w:val="00B0039D"/>
    <w:rsid w:val="00B020B2"/>
    <w:rsid w:val="00B0225C"/>
    <w:rsid w:val="00B0286D"/>
    <w:rsid w:val="00B21C39"/>
    <w:rsid w:val="00B22BC7"/>
    <w:rsid w:val="00B27A71"/>
    <w:rsid w:val="00B30141"/>
    <w:rsid w:val="00B32EAF"/>
    <w:rsid w:val="00B332DE"/>
    <w:rsid w:val="00B3475D"/>
    <w:rsid w:val="00B35671"/>
    <w:rsid w:val="00B36DC2"/>
    <w:rsid w:val="00B4671A"/>
    <w:rsid w:val="00B503F1"/>
    <w:rsid w:val="00B50426"/>
    <w:rsid w:val="00B51EB6"/>
    <w:rsid w:val="00B55711"/>
    <w:rsid w:val="00B579A1"/>
    <w:rsid w:val="00B61F5C"/>
    <w:rsid w:val="00B63302"/>
    <w:rsid w:val="00B63545"/>
    <w:rsid w:val="00B63FBC"/>
    <w:rsid w:val="00B640EA"/>
    <w:rsid w:val="00B65376"/>
    <w:rsid w:val="00B66594"/>
    <w:rsid w:val="00B67E35"/>
    <w:rsid w:val="00B73275"/>
    <w:rsid w:val="00B73B6B"/>
    <w:rsid w:val="00B74A51"/>
    <w:rsid w:val="00B8207F"/>
    <w:rsid w:val="00B82790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2AB8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3BCF"/>
    <w:rsid w:val="00C07244"/>
    <w:rsid w:val="00C13FE5"/>
    <w:rsid w:val="00C171C2"/>
    <w:rsid w:val="00C2232E"/>
    <w:rsid w:val="00C24EE9"/>
    <w:rsid w:val="00C32240"/>
    <w:rsid w:val="00C329B0"/>
    <w:rsid w:val="00C3414C"/>
    <w:rsid w:val="00C34F51"/>
    <w:rsid w:val="00C43156"/>
    <w:rsid w:val="00C43C25"/>
    <w:rsid w:val="00C445F8"/>
    <w:rsid w:val="00C47A49"/>
    <w:rsid w:val="00C52DC7"/>
    <w:rsid w:val="00C5566E"/>
    <w:rsid w:val="00C558FC"/>
    <w:rsid w:val="00C57309"/>
    <w:rsid w:val="00C620ED"/>
    <w:rsid w:val="00C6438C"/>
    <w:rsid w:val="00C65C1C"/>
    <w:rsid w:val="00C65E03"/>
    <w:rsid w:val="00C662E0"/>
    <w:rsid w:val="00C74AF3"/>
    <w:rsid w:val="00C74CFA"/>
    <w:rsid w:val="00C77005"/>
    <w:rsid w:val="00C81224"/>
    <w:rsid w:val="00C81CCB"/>
    <w:rsid w:val="00C82983"/>
    <w:rsid w:val="00C83474"/>
    <w:rsid w:val="00C84EB5"/>
    <w:rsid w:val="00C86359"/>
    <w:rsid w:val="00C9103F"/>
    <w:rsid w:val="00CA05E2"/>
    <w:rsid w:val="00CA436E"/>
    <w:rsid w:val="00CB0EE3"/>
    <w:rsid w:val="00CB24B7"/>
    <w:rsid w:val="00CB2D14"/>
    <w:rsid w:val="00CB2D22"/>
    <w:rsid w:val="00CB3748"/>
    <w:rsid w:val="00CC13A7"/>
    <w:rsid w:val="00CC1B51"/>
    <w:rsid w:val="00CC58BB"/>
    <w:rsid w:val="00CC6E45"/>
    <w:rsid w:val="00CC7299"/>
    <w:rsid w:val="00CD0345"/>
    <w:rsid w:val="00CD2955"/>
    <w:rsid w:val="00CD3E72"/>
    <w:rsid w:val="00CE17CB"/>
    <w:rsid w:val="00CE4C51"/>
    <w:rsid w:val="00CE5F69"/>
    <w:rsid w:val="00CF2852"/>
    <w:rsid w:val="00D12FA9"/>
    <w:rsid w:val="00D1714A"/>
    <w:rsid w:val="00D20820"/>
    <w:rsid w:val="00D20F1C"/>
    <w:rsid w:val="00D20FEC"/>
    <w:rsid w:val="00D21EDA"/>
    <w:rsid w:val="00D22967"/>
    <w:rsid w:val="00D24DB1"/>
    <w:rsid w:val="00D31B74"/>
    <w:rsid w:val="00D32AB5"/>
    <w:rsid w:val="00D33AFF"/>
    <w:rsid w:val="00D407BE"/>
    <w:rsid w:val="00D47030"/>
    <w:rsid w:val="00D54A3D"/>
    <w:rsid w:val="00D56D26"/>
    <w:rsid w:val="00D61462"/>
    <w:rsid w:val="00D654DE"/>
    <w:rsid w:val="00D66AAE"/>
    <w:rsid w:val="00D769AE"/>
    <w:rsid w:val="00D824D8"/>
    <w:rsid w:val="00D83785"/>
    <w:rsid w:val="00D86F24"/>
    <w:rsid w:val="00D90070"/>
    <w:rsid w:val="00D934CA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3467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E2F23"/>
    <w:rsid w:val="00DE7BB8"/>
    <w:rsid w:val="00DF30B2"/>
    <w:rsid w:val="00DF45CE"/>
    <w:rsid w:val="00E010E9"/>
    <w:rsid w:val="00E036A8"/>
    <w:rsid w:val="00E11C84"/>
    <w:rsid w:val="00E1297D"/>
    <w:rsid w:val="00E16866"/>
    <w:rsid w:val="00E16B50"/>
    <w:rsid w:val="00E2692A"/>
    <w:rsid w:val="00E26F68"/>
    <w:rsid w:val="00E27C42"/>
    <w:rsid w:val="00E27FC7"/>
    <w:rsid w:val="00E45EB2"/>
    <w:rsid w:val="00E50644"/>
    <w:rsid w:val="00E54E58"/>
    <w:rsid w:val="00E565C3"/>
    <w:rsid w:val="00E576A8"/>
    <w:rsid w:val="00E607E8"/>
    <w:rsid w:val="00E81478"/>
    <w:rsid w:val="00E81A0F"/>
    <w:rsid w:val="00E821AE"/>
    <w:rsid w:val="00E8418B"/>
    <w:rsid w:val="00E85C50"/>
    <w:rsid w:val="00E9433A"/>
    <w:rsid w:val="00E94FEA"/>
    <w:rsid w:val="00E95E0C"/>
    <w:rsid w:val="00E965AF"/>
    <w:rsid w:val="00EA1FC7"/>
    <w:rsid w:val="00EA7A12"/>
    <w:rsid w:val="00EB137D"/>
    <w:rsid w:val="00EB21C4"/>
    <w:rsid w:val="00EB4185"/>
    <w:rsid w:val="00EC544E"/>
    <w:rsid w:val="00EC794C"/>
    <w:rsid w:val="00ED1CBB"/>
    <w:rsid w:val="00ED259E"/>
    <w:rsid w:val="00ED3B72"/>
    <w:rsid w:val="00ED41F9"/>
    <w:rsid w:val="00ED4A3D"/>
    <w:rsid w:val="00ED5742"/>
    <w:rsid w:val="00ED6E21"/>
    <w:rsid w:val="00EE630D"/>
    <w:rsid w:val="00EF0D63"/>
    <w:rsid w:val="00EF0F88"/>
    <w:rsid w:val="00EF45D8"/>
    <w:rsid w:val="00EF696F"/>
    <w:rsid w:val="00F0216B"/>
    <w:rsid w:val="00F03369"/>
    <w:rsid w:val="00F0388E"/>
    <w:rsid w:val="00F03A67"/>
    <w:rsid w:val="00F10D32"/>
    <w:rsid w:val="00F144D3"/>
    <w:rsid w:val="00F16B13"/>
    <w:rsid w:val="00F20C3F"/>
    <w:rsid w:val="00F20C9F"/>
    <w:rsid w:val="00F230DD"/>
    <w:rsid w:val="00F2321B"/>
    <w:rsid w:val="00F30E87"/>
    <w:rsid w:val="00F33308"/>
    <w:rsid w:val="00F354FD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432E"/>
    <w:rsid w:val="00F75AE8"/>
    <w:rsid w:val="00F81242"/>
    <w:rsid w:val="00F844F9"/>
    <w:rsid w:val="00F84522"/>
    <w:rsid w:val="00F93651"/>
    <w:rsid w:val="00F93F0E"/>
    <w:rsid w:val="00F9476D"/>
    <w:rsid w:val="00FA3984"/>
    <w:rsid w:val="00FA4512"/>
    <w:rsid w:val="00FB1CC6"/>
    <w:rsid w:val="00FB5E97"/>
    <w:rsid w:val="00FB5E9D"/>
    <w:rsid w:val="00FC5D97"/>
    <w:rsid w:val="00FC667E"/>
    <w:rsid w:val="00FD1363"/>
    <w:rsid w:val="00FD210F"/>
    <w:rsid w:val="00FD312A"/>
    <w:rsid w:val="00FD32A6"/>
    <w:rsid w:val="00FD5541"/>
    <w:rsid w:val="00FE0E75"/>
    <w:rsid w:val="00FE57A7"/>
    <w:rsid w:val="00FE695A"/>
    <w:rsid w:val="00FE7826"/>
    <w:rsid w:val="00FF31F4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file:///D:\Repositorio\PDS16ASM\Relatorio%20Beta\Relatorio%20Beta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5F0AB22B-190E-41A1-AAA2-6D0EC10D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33</Pages>
  <Words>5050</Words>
  <Characters>27274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Andre</cp:lastModifiedBy>
  <cp:revision>716</cp:revision>
  <cp:lastPrinted>2016-05-02T22:22:00Z</cp:lastPrinted>
  <dcterms:created xsi:type="dcterms:W3CDTF">2015-04-06T11:13:00Z</dcterms:created>
  <dcterms:modified xsi:type="dcterms:W3CDTF">2016-05-06T13:41:00Z</dcterms:modified>
</cp:coreProperties>
</file>