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560167" w:rsidRDefault="00F2321B" w:rsidP="00FC667E"/>
    <w:p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7431D6">
        <w:t xml:space="preserve"> âmbito de Projecto e Seminário </w:t>
      </w:r>
      <w:r w:rsidR="00450922" w:rsidRPr="00560167">
        <w:br/>
        <w:t>do curso de licenciatura em Engenharia Informática e de Com</w:t>
      </w:r>
      <w:r w:rsidR="0092054F">
        <w:t>putadores</w:t>
      </w:r>
      <w:r w:rsidR="0092054F">
        <w:br/>
        <w:t>Semestre de Verão 2015/2016</w:t>
      </w:r>
      <w:r w:rsidR="00450922"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92054F" w:rsidP="00D824D8">
      <w:pPr>
        <w:jc w:val="center"/>
      </w:pPr>
      <w:r>
        <w:t>Abril de 2016</w:t>
      </w:r>
    </w:p>
    <w:p w:rsidR="00D20820" w:rsidRPr="00560167" w:rsidRDefault="00D20820" w:rsidP="00FC667E"/>
    <w:p w:rsidR="0057787D" w:rsidRDefault="0057787D">
      <w:pPr>
        <w:spacing w:after="200" w:line="276" w:lineRule="auto"/>
        <w:jc w:val="left"/>
      </w:pPr>
      <w:r>
        <w:br w:type="page"/>
      </w: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F9476D" w:rsidRDefault="00F9476D">
      <w:pPr>
        <w:spacing w:after="200" w:line="276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:rsidR="00F9476D" w:rsidRDefault="00F9476D" w:rsidP="00D824D8">
      <w:pPr>
        <w:jc w:val="center"/>
        <w:rPr>
          <w:b/>
          <w:bCs/>
          <w:sz w:val="36"/>
          <w:szCs w:val="28"/>
        </w:rPr>
        <w:sectPr w:rsidR="00F9476D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D20820" w:rsidRPr="00191562" w:rsidRDefault="00D20820" w:rsidP="00D824D8">
      <w:pPr>
        <w:jc w:val="center"/>
        <w:rPr>
          <w:sz w:val="24"/>
          <w:szCs w:val="20"/>
        </w:rPr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:rsidR="00D20820" w:rsidRPr="00560167" w:rsidRDefault="00D20820" w:rsidP="00D824D8">
      <w:pPr>
        <w:jc w:val="center"/>
      </w:pPr>
    </w:p>
    <w:p w:rsidR="00D20820" w:rsidRPr="00560167" w:rsidRDefault="00D20820" w:rsidP="00D824D8">
      <w:pPr>
        <w:jc w:val="center"/>
      </w:pPr>
    </w:p>
    <w:p w:rsidR="00D20820" w:rsidRPr="00191562" w:rsidRDefault="00D20820" w:rsidP="00D824D8">
      <w:pPr>
        <w:jc w:val="center"/>
        <w:rPr>
          <w:sz w:val="24"/>
        </w:rPr>
      </w:pPr>
    </w:p>
    <w:p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2A7B" w:rsidTr="006E03CD">
        <w:tc>
          <w:tcPr>
            <w:tcW w:w="1985" w:type="dxa"/>
            <w:vAlign w:val="center"/>
          </w:tcPr>
          <w:p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:rsidTr="006E03CD">
        <w:tc>
          <w:tcPr>
            <w:tcW w:w="1985" w:type="dxa"/>
            <w:vAlign w:val="center"/>
          </w:tcPr>
          <w:p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:rsidTr="006E03CD">
        <w:tc>
          <w:tcPr>
            <w:tcW w:w="1985" w:type="dxa"/>
            <w:vAlign w:val="center"/>
          </w:tcPr>
          <w:p w:rsidR="006E03CD" w:rsidRDefault="006E03CD" w:rsidP="00242A7B">
            <w:pPr>
              <w:jc w:val="right"/>
            </w:pPr>
          </w:p>
          <w:p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A0B679A" wp14:editId="0292739D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23B70" id="Straight Connector 4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:rsidR="006E03CD" w:rsidRPr="00560167" w:rsidRDefault="006E03CD" w:rsidP="00500E61">
            <w:pPr>
              <w:jc w:val="left"/>
            </w:pPr>
          </w:p>
        </w:tc>
      </w:tr>
    </w:tbl>
    <w:p w:rsidR="00D20820" w:rsidRPr="00560167" w:rsidRDefault="00D20820" w:rsidP="00D824D8">
      <w:pPr>
        <w:jc w:val="center"/>
      </w:pPr>
    </w:p>
    <w:p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D83BDA" wp14:editId="397CEA5F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58FB8" id="Straight Connector 5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:rsidR="00D20820" w:rsidRPr="00560167" w:rsidRDefault="00D20820" w:rsidP="00D824D8">
      <w:pPr>
        <w:jc w:val="center"/>
      </w:pPr>
    </w:p>
    <w:p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:rsidTr="00DC28AA">
        <w:tc>
          <w:tcPr>
            <w:tcW w:w="1985" w:type="dxa"/>
            <w:vAlign w:val="center"/>
          </w:tcPr>
          <w:p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:rsidTr="00DC28AA">
        <w:tc>
          <w:tcPr>
            <w:tcW w:w="1985" w:type="dxa"/>
            <w:vAlign w:val="center"/>
          </w:tcPr>
          <w:p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:rsidR="00DC28AA" w:rsidRDefault="002C245D" w:rsidP="00DC28AA">
            <w:pPr>
              <w:jc w:val="left"/>
            </w:pPr>
            <w:r>
              <w:t>Pedro Miguel Fernandes Sampaio</w:t>
            </w:r>
          </w:p>
          <w:p w:rsidR="00DC28AA" w:rsidRDefault="00DC28AA" w:rsidP="00DC28AA">
            <w:pPr>
              <w:jc w:val="left"/>
            </w:pPr>
          </w:p>
        </w:tc>
      </w:tr>
    </w:tbl>
    <w:p w:rsidR="00D20820" w:rsidRDefault="00D20820" w:rsidP="00D824D8">
      <w:pPr>
        <w:jc w:val="center"/>
      </w:pPr>
    </w:p>
    <w:p w:rsidR="006E03CD" w:rsidRPr="00560167" w:rsidRDefault="006E03CD" w:rsidP="00D824D8">
      <w:pPr>
        <w:jc w:val="center"/>
      </w:pPr>
    </w:p>
    <w:p w:rsidR="00D20820" w:rsidRPr="00560167" w:rsidRDefault="00D20820" w:rsidP="00D824D8">
      <w:pPr>
        <w:jc w:val="center"/>
        <w:rPr>
          <w:sz w:val="24"/>
        </w:rPr>
      </w:pPr>
    </w:p>
    <w:p w:rsidR="00D20820" w:rsidRPr="00560167" w:rsidRDefault="00D20820" w:rsidP="00D824D8">
      <w:pPr>
        <w:jc w:val="center"/>
      </w:pPr>
    </w:p>
    <w:p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F9F59A" wp14:editId="6B4FDBD3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05A2D" id="Straight Connector 7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DBECC1" wp14:editId="5A16986E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EB0B3" id="Straight Connector 6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:rsidR="006E03CD" w:rsidRDefault="006E03CD" w:rsidP="00D824D8">
      <w:pPr>
        <w:jc w:val="center"/>
      </w:pPr>
    </w:p>
    <w:p w:rsidR="00D20820" w:rsidRPr="00560167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 âmbito de Projecto e Seminário,</w:t>
      </w:r>
      <w:r w:rsidR="00D20820" w:rsidRPr="00560167">
        <w:br/>
        <w:t>do curso de licenciatura em Engenharia Informática e de Com</w:t>
      </w:r>
      <w:r>
        <w:t>putadores</w:t>
      </w:r>
      <w:r>
        <w:br/>
        <w:t>Semestre de Verão 2015/2016</w:t>
      </w:r>
      <w:r w:rsidR="00D20820" w:rsidRPr="00560167">
        <w:br/>
      </w:r>
    </w:p>
    <w:p w:rsidR="00D20820" w:rsidRPr="00560167" w:rsidRDefault="00D20820" w:rsidP="00D824D8">
      <w:pPr>
        <w:jc w:val="center"/>
      </w:pPr>
    </w:p>
    <w:p w:rsidR="00D20820" w:rsidRPr="00560167" w:rsidRDefault="002C245D" w:rsidP="00D824D8">
      <w:pPr>
        <w:jc w:val="center"/>
      </w:pPr>
      <w:r>
        <w:t>Abril de 2016</w:t>
      </w:r>
    </w:p>
    <w:p w:rsidR="003737CF" w:rsidRDefault="003737CF" w:rsidP="00FC667E">
      <w:pPr>
        <w:pStyle w:val="Cabealho1"/>
      </w:pP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442217" w:rsidRDefault="00442217" w:rsidP="00FC667E">
      <w:pPr>
        <w:pStyle w:val="Cabealho1"/>
      </w:pPr>
    </w:p>
    <w:p w:rsidR="00560167" w:rsidRPr="000B3A22" w:rsidRDefault="00560167" w:rsidP="00FC667E">
      <w:pPr>
        <w:pStyle w:val="Cabealho1"/>
      </w:pPr>
      <w:bookmarkStart w:id="0" w:name="_Toc449952483"/>
      <w:r w:rsidRPr="000B3A22">
        <w:lastRenderedPageBreak/>
        <w:t>Resumo</w:t>
      </w:r>
      <w:bookmarkEnd w:id="0"/>
    </w:p>
    <w:p w:rsidR="00560167" w:rsidRDefault="00560167" w:rsidP="00FC667E"/>
    <w:p w:rsidR="00560167" w:rsidRDefault="00560167" w:rsidP="00FC667E"/>
    <w:p w:rsidR="00AD6BB4" w:rsidRDefault="00903C10" w:rsidP="000D3E31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205AAB">
        <w:t>Esta</w:t>
      </w:r>
      <w:r w:rsidR="00CC13A7">
        <w:t xml:space="preserve"> ferramenta 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semântica e da sintaxe em tempo de escrita de código.</w:t>
      </w:r>
      <w:r w:rsidR="00937D5B">
        <w:t xml:space="preserve"> No geral o projeto</w:t>
      </w:r>
      <w:r w:rsidR="00CC13A7">
        <w:t xml:space="preserve"> </w:t>
      </w:r>
      <w:r w:rsidR="00937D5B">
        <w:t>e</w:t>
      </w:r>
      <w:r w:rsidR="00CC13A7">
        <w:t>stá direcionado para a criação de um</w:t>
      </w:r>
      <w:r w:rsidR="00023D66">
        <w:t>a</w:t>
      </w:r>
      <w:r w:rsidR="00937D5B">
        <w:t xml:space="preserve"> </w:t>
      </w:r>
      <w:r w:rsidR="00023D66">
        <w:t>extensão</w:t>
      </w:r>
      <w:r w:rsidR="00937D5B">
        <w:t xml:space="preserve"> que </w:t>
      </w:r>
      <w:r w:rsidR="00023D66">
        <w:t>integra</w:t>
      </w:r>
      <w:r w:rsidR="00937D5B">
        <w:t xml:space="preserve"> o editor de texto</w:t>
      </w:r>
      <w:r w:rsidR="00A51B3C">
        <w:t xml:space="preserve"> para a DSL, </w:t>
      </w:r>
      <w:r w:rsidR="00937D5B">
        <w:t xml:space="preserve">este </w:t>
      </w:r>
      <w:r w:rsidR="00A51B3C">
        <w:t>deve ser</w:t>
      </w:r>
      <w:r w:rsidR="00937D5B">
        <w:t xml:space="preserve"> instalado num Ambiente Integrado de Desenvolvimento (IDE)</w:t>
      </w:r>
      <w:r w:rsidR="00A51B3C">
        <w:t xml:space="preserve"> neste caso o Ecplise</w:t>
      </w:r>
      <w:sdt>
        <w:sdtPr>
          <w:id w:val="-1653291009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IDE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[1]</w:t>
          </w:r>
          <w:r w:rsidR="00B73275">
            <w:fldChar w:fldCharType="end"/>
          </w:r>
        </w:sdtContent>
      </w:sdt>
      <w:r w:rsidR="00A51B3C">
        <w:t xml:space="preserve"> ou</w:t>
      </w:r>
      <w:r w:rsidR="00CC13A7">
        <w:t xml:space="preserve"> Intel</w:t>
      </w:r>
      <w:r w:rsidR="00937D5B">
        <w:t>l</w:t>
      </w:r>
      <w:r w:rsidR="00CC13A7">
        <w:t>ij</w:t>
      </w:r>
      <w:sdt>
        <w:sdtPr>
          <w:id w:val="-1603252062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IDE1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[2]</w:t>
          </w:r>
          <w:r w:rsidR="00B73275">
            <w:fldChar w:fldCharType="end"/>
          </w:r>
        </w:sdtContent>
      </w:sdt>
      <w:r w:rsidR="00937D5B">
        <w:t>.</w:t>
      </w:r>
      <w:r w:rsidR="00CC13A7">
        <w:t xml:space="preserve"> </w:t>
      </w:r>
    </w:p>
    <w:p w:rsidR="00560167" w:rsidRDefault="00560167" w:rsidP="00FC667E"/>
    <w:p w:rsidR="002179FC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>Processador PDS16; Assembly</w:t>
      </w:r>
      <w:r w:rsidR="003478B6">
        <w:t xml:space="preserve">; Linguagem </w:t>
      </w:r>
      <w:r w:rsidR="00DB46FE">
        <w:t>específica</w:t>
      </w:r>
      <w:r w:rsidR="003478B6">
        <w:t xml:space="preserve"> de domínio;</w:t>
      </w:r>
      <w:r w:rsidR="007B26FF">
        <w:t xml:space="preserve"> Eclipse;</w:t>
      </w:r>
      <w:r w:rsidR="003478B6">
        <w:t xml:space="preserve"> </w:t>
      </w:r>
      <w:r w:rsidR="003F38CC">
        <w:t xml:space="preserve">Plug-in; </w:t>
      </w:r>
    </w:p>
    <w:p w:rsidR="002179FC" w:rsidRDefault="002179FC" w:rsidP="00FC667E">
      <w:r>
        <w:br w:type="page"/>
      </w:r>
    </w:p>
    <w:p w:rsidR="003737CF" w:rsidRPr="007F2767" w:rsidRDefault="003737CF" w:rsidP="00FC667E">
      <w:pPr>
        <w:pStyle w:val="Cabealho1"/>
      </w:pPr>
    </w:p>
    <w:p w:rsidR="006F7351" w:rsidRPr="00442217" w:rsidRDefault="003737CF" w:rsidP="00AB0EC2">
      <w:pPr>
        <w:rPr>
          <w:rFonts w:eastAsiaTheme="majorEastAsia" w:cstheme="majorBidi"/>
          <w:sz w:val="40"/>
          <w:szCs w:val="28"/>
        </w:rPr>
      </w:pPr>
      <w:r w:rsidRPr="007F2767">
        <w:br w:type="page"/>
      </w:r>
      <w:bookmarkStart w:id="1" w:name="_Toc417073314"/>
      <w:bookmarkStart w:id="2" w:name="_Toc417484057"/>
      <w:r w:rsidR="006F7351" w:rsidRPr="00AB0EC2">
        <w:rPr>
          <w:b/>
          <w:sz w:val="40"/>
          <w:szCs w:val="40"/>
        </w:rPr>
        <w:lastRenderedPageBreak/>
        <w:t>Índice</w:t>
      </w:r>
      <w:bookmarkEnd w:id="1"/>
      <w:bookmarkEnd w:id="2"/>
    </w:p>
    <w:p w:rsidR="005528AD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49952483" w:history="1">
        <w:r w:rsidR="005528AD" w:rsidRPr="006D45D7">
          <w:rPr>
            <w:rStyle w:val="Hiperligao"/>
            <w:noProof/>
          </w:rPr>
          <w:t>Resumo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_Toc449952483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iii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484" w:history="1">
        <w:r w:rsidR="005528AD" w:rsidRPr="006D45D7">
          <w:rPr>
            <w:rStyle w:val="Hiperligao"/>
            <w:noProof/>
          </w:rPr>
          <w:t>Lista de Figuras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_Toc449952484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vi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485" w:history="1">
        <w:r w:rsidR="005528AD" w:rsidRPr="006D45D7">
          <w:rPr>
            <w:rStyle w:val="Hiperligao"/>
            <w:noProof/>
          </w:rPr>
          <w:t>Lista de Tabelas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_Toc449952485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viii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486" w:history="1">
        <w:r w:rsidR="005528AD" w:rsidRPr="006D45D7">
          <w:rPr>
            <w:rStyle w:val="Hiperligao"/>
            <w:noProof/>
          </w:rPr>
          <w:t>1.</w:t>
        </w:r>
        <w:r w:rsidR="005528A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5528AD" w:rsidRPr="006D45D7">
          <w:rPr>
            <w:rStyle w:val="Hiperligao"/>
            <w:noProof/>
          </w:rPr>
          <w:t>Introdução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_Toc449952486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1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87" w:history="1">
        <w:r w:rsidR="005528AD" w:rsidRPr="006D45D7">
          <w:rPr>
            <w:rStyle w:val="Hiperligao"/>
            <w:noProof/>
          </w:rPr>
          <w:t>1.1 Enquadramento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_Toc449952487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1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88" w:history="1">
        <w:r w:rsidR="005528AD" w:rsidRPr="006D45D7">
          <w:rPr>
            <w:rStyle w:val="Hiperligao"/>
            <w:noProof/>
          </w:rPr>
          <w:t>1.2 Motivação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_Toc449952488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3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89" w:history="1">
        <w:r w:rsidR="005528AD" w:rsidRPr="006D45D7">
          <w:rPr>
            <w:rStyle w:val="Hiperligao"/>
            <w:noProof/>
          </w:rPr>
          <w:t>1.3 Objetivos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_Toc449952489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3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490" w:history="1">
        <w:r w:rsidR="005528AD" w:rsidRPr="006D45D7">
          <w:rPr>
            <w:rStyle w:val="Hiperligao"/>
            <w:noProof/>
          </w:rPr>
          <w:t>2.</w:t>
        </w:r>
        <w:r w:rsidR="005528A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5528AD" w:rsidRPr="006D45D7">
          <w:rPr>
            <w:rStyle w:val="Hiperligao"/>
            <w:noProof/>
          </w:rPr>
          <w:t>PDS16 DSL – Linguagem de Domínio Especifico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_Toc449952490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6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1" w:history="1">
        <w:r w:rsidR="005528AD" w:rsidRPr="006D45D7">
          <w:rPr>
            <w:rStyle w:val="Hiperligao"/>
            <w:noProof/>
          </w:rPr>
          <w:t>2.1 Diretivas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_Toc449952491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7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2" w:history="1">
        <w:r w:rsidR="005528AD" w:rsidRPr="006D45D7">
          <w:rPr>
            <w:rStyle w:val="Hiperligao"/>
            <w:noProof/>
          </w:rPr>
          <w:t>2.2 Instruções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_Toc449952492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7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3" w:history="1">
        <w:r w:rsidR="005528AD" w:rsidRPr="006D45D7">
          <w:rPr>
            <w:rStyle w:val="Hiperligao"/>
            <w:noProof/>
          </w:rPr>
          <w:t>2.2.1 Acesso a memória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_Toc449952493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7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4" w:history="1">
        <w:r w:rsidR="005528AD" w:rsidRPr="006D45D7">
          <w:rPr>
            <w:rStyle w:val="Hiperligao"/>
            <w:noProof/>
          </w:rPr>
          <w:t>2.2.2 Processamento de Dados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_Toc449952494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8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5" w:history="1">
        <w:r w:rsidR="005528AD" w:rsidRPr="006D45D7">
          <w:rPr>
            <w:rStyle w:val="Hiperligao"/>
            <w:noProof/>
          </w:rPr>
          <w:t>2.2.3 Controlo de Fluxo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_Toc449952495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9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496" w:history="1">
        <w:r w:rsidR="005528AD" w:rsidRPr="006D45D7">
          <w:rPr>
            <w:rStyle w:val="Hiperligao"/>
            <w:noProof/>
          </w:rPr>
          <w:t>3.</w:t>
        </w:r>
        <w:r w:rsidR="005528A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5528AD" w:rsidRPr="006D45D7">
          <w:rPr>
            <w:rStyle w:val="Hiperligao"/>
            <w:i/>
            <w:noProof/>
          </w:rPr>
          <w:t>Framework</w:t>
        </w:r>
        <w:r w:rsidR="005528AD" w:rsidRPr="006D45D7">
          <w:rPr>
            <w:rStyle w:val="Hiperligao"/>
            <w:noProof/>
          </w:rPr>
          <w:t xml:space="preserve"> Xtext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_Toc449952496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11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7" w:history="1">
        <w:r w:rsidR="005528AD" w:rsidRPr="006D45D7">
          <w:rPr>
            <w:rStyle w:val="Hiperligao"/>
            <w:noProof/>
          </w:rPr>
          <w:t>3.1 Regras (Parser Rules)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_Toc449952497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11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8" w:history="1">
        <w:r w:rsidR="005528AD" w:rsidRPr="006D45D7">
          <w:rPr>
            <w:rStyle w:val="Hiperligao"/>
            <w:noProof/>
          </w:rPr>
          <w:t>3.2 Regras Terminais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_Toc449952498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12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499" w:history="1">
        <w:r w:rsidR="005528AD" w:rsidRPr="006D45D7">
          <w:rPr>
            <w:rStyle w:val="Hiperligao"/>
            <w:noProof/>
          </w:rPr>
          <w:t>3.3 Validadores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_Toc449952499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13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49952500" w:history="1">
        <w:r w:rsidR="005528AD" w:rsidRPr="006D45D7">
          <w:rPr>
            <w:rStyle w:val="Hiperligao"/>
            <w:noProof/>
          </w:rPr>
          <w:t>3.4 Compilador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_Toc449952500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13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501" w:history="1">
        <w:r w:rsidR="005528AD" w:rsidRPr="006D45D7">
          <w:rPr>
            <w:rStyle w:val="Hiperligao"/>
            <w:noProof/>
          </w:rPr>
          <w:t>4.</w:t>
        </w:r>
        <w:r w:rsidR="005528A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5528AD" w:rsidRPr="006D45D7">
          <w:rPr>
            <w:rStyle w:val="Hiperligao"/>
            <w:noProof/>
          </w:rPr>
          <w:t>Progresso do Projeto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_Toc449952501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15</w:t>
        </w:r>
        <w:r w:rsidR="005528AD">
          <w:rPr>
            <w:noProof/>
            <w:webHidden/>
          </w:rPr>
          <w:fldChar w:fldCharType="end"/>
        </w:r>
      </w:hyperlink>
    </w:p>
    <w:p w:rsidR="005528AD" w:rsidRDefault="008A7C2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49952502" w:history="1">
        <w:r w:rsidR="005528AD" w:rsidRPr="006D45D7">
          <w:rPr>
            <w:rStyle w:val="Hiperligao"/>
            <w:noProof/>
          </w:rPr>
          <w:t>Referências</w:t>
        </w:r>
        <w:r w:rsidR="005528AD">
          <w:rPr>
            <w:noProof/>
            <w:webHidden/>
          </w:rPr>
          <w:tab/>
        </w:r>
        <w:r w:rsidR="005528AD">
          <w:rPr>
            <w:noProof/>
            <w:webHidden/>
          </w:rPr>
          <w:fldChar w:fldCharType="begin"/>
        </w:r>
        <w:r w:rsidR="005528AD">
          <w:rPr>
            <w:noProof/>
            <w:webHidden/>
          </w:rPr>
          <w:instrText xml:space="preserve"> PAGEREF _Toc449952502 \h </w:instrText>
        </w:r>
        <w:r w:rsidR="005528AD">
          <w:rPr>
            <w:noProof/>
            <w:webHidden/>
          </w:rPr>
        </w:r>
        <w:r w:rsidR="005528AD">
          <w:rPr>
            <w:noProof/>
            <w:webHidden/>
          </w:rPr>
          <w:fldChar w:fldCharType="separate"/>
        </w:r>
        <w:r w:rsidR="005528AD">
          <w:rPr>
            <w:noProof/>
            <w:webHidden/>
          </w:rPr>
          <w:t>18</w:t>
        </w:r>
        <w:r w:rsidR="005528AD">
          <w:rPr>
            <w:noProof/>
            <w:webHidden/>
          </w:rPr>
          <w:fldChar w:fldCharType="end"/>
        </w:r>
      </w:hyperlink>
    </w:p>
    <w:p w:rsidR="003737CF" w:rsidRDefault="00DA6AB5" w:rsidP="0005356E">
      <w:pPr>
        <w:pStyle w:val="Cabealh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05356E" w:rsidRDefault="0005356E" w:rsidP="0005356E">
      <w:pPr>
        <w:pStyle w:val="Cabealho1"/>
      </w:pPr>
      <w:bookmarkStart w:id="3" w:name="_Toc449952484"/>
      <w:r>
        <w:lastRenderedPageBreak/>
        <w:t>Lista de Figuras</w:t>
      </w:r>
      <w:bookmarkEnd w:id="3"/>
    </w:p>
    <w:p w:rsidR="0005356E" w:rsidRPr="0005356E" w:rsidRDefault="0005356E" w:rsidP="0005356E"/>
    <w:p w:rsidR="00524C1A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49715282" w:history="1">
        <w:r w:rsidR="00524C1A" w:rsidRPr="008971D7">
          <w:rPr>
            <w:rStyle w:val="Hiperligao"/>
            <w:noProof/>
          </w:rPr>
          <w:t>Figura 1 – Exemplo de um ciclo de desenvolvimento de um programa/aplicação. [1]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_Toc449715282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</w:t>
        </w:r>
        <w:r w:rsidR="00524C1A">
          <w:rPr>
            <w:noProof/>
            <w:webHidden/>
          </w:rPr>
          <w:fldChar w:fldCharType="end"/>
        </w:r>
      </w:hyperlink>
    </w:p>
    <w:p w:rsidR="00524C1A" w:rsidRDefault="008A7C2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715283" w:history="1">
        <w:r w:rsidR="00524C1A" w:rsidRPr="008971D7">
          <w:rPr>
            <w:rStyle w:val="Hiperligao"/>
            <w:noProof/>
          </w:rPr>
          <w:t>Figura 2 - Código exemplo da definição das regras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_Toc449715283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11</w:t>
        </w:r>
        <w:r w:rsidR="00524C1A">
          <w:rPr>
            <w:noProof/>
            <w:webHidden/>
          </w:rPr>
          <w:fldChar w:fldCharType="end"/>
        </w:r>
      </w:hyperlink>
    </w:p>
    <w:p w:rsidR="00524C1A" w:rsidRDefault="008A7C2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49715284" w:history="1">
        <w:r w:rsidR="00524C1A" w:rsidRPr="008971D7">
          <w:rPr>
            <w:rStyle w:val="Hiperligao"/>
            <w:noProof/>
          </w:rPr>
          <w:t>Figura 3 - Código exemplo da definição regras terminais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_Toc449715284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12</w:t>
        </w:r>
        <w:r w:rsidR="00524C1A">
          <w:rPr>
            <w:noProof/>
            <w:webHidden/>
          </w:rPr>
          <w:fldChar w:fldCharType="end"/>
        </w:r>
      </w:hyperlink>
    </w:p>
    <w:p w:rsidR="00524C1A" w:rsidRDefault="008A7C2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715285" w:history="1">
        <w:r w:rsidR="00524C1A" w:rsidRPr="008971D7">
          <w:rPr>
            <w:rStyle w:val="Hiperligao"/>
            <w:noProof/>
          </w:rPr>
          <w:t>Figura 4 - Código da classe Pds16asmRuntimeModule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_Toc449715285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12</w:t>
        </w:r>
        <w:r w:rsidR="00524C1A">
          <w:rPr>
            <w:noProof/>
            <w:webHidden/>
          </w:rPr>
          <w:fldChar w:fldCharType="end"/>
        </w:r>
      </w:hyperlink>
    </w:p>
    <w:p w:rsidR="00524C1A" w:rsidRDefault="008A7C2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49715286" w:history="1">
        <w:r w:rsidR="00524C1A" w:rsidRPr="008971D7">
          <w:rPr>
            <w:rStyle w:val="Hiperligao"/>
            <w:noProof/>
          </w:rPr>
          <w:t>Figura 5 - Exemplo de um validador</w:t>
        </w:r>
        <w:r w:rsidR="00524C1A">
          <w:rPr>
            <w:noProof/>
            <w:webHidden/>
          </w:rPr>
          <w:tab/>
        </w:r>
        <w:r w:rsidR="00524C1A">
          <w:rPr>
            <w:noProof/>
            <w:webHidden/>
          </w:rPr>
          <w:fldChar w:fldCharType="begin"/>
        </w:r>
        <w:r w:rsidR="00524C1A">
          <w:rPr>
            <w:noProof/>
            <w:webHidden/>
          </w:rPr>
          <w:instrText xml:space="preserve"> PAGEREF _Toc449715286 \h </w:instrText>
        </w:r>
        <w:r w:rsidR="00524C1A">
          <w:rPr>
            <w:noProof/>
            <w:webHidden/>
          </w:rPr>
        </w:r>
        <w:r w:rsidR="00524C1A">
          <w:rPr>
            <w:noProof/>
            <w:webHidden/>
          </w:rPr>
          <w:fldChar w:fldCharType="separate"/>
        </w:r>
        <w:r w:rsidR="00524C1A">
          <w:rPr>
            <w:noProof/>
            <w:webHidden/>
          </w:rPr>
          <w:t>13</w:t>
        </w:r>
        <w:r w:rsidR="00524C1A">
          <w:rPr>
            <w:noProof/>
            <w:webHidden/>
          </w:rPr>
          <w:fldChar w:fldCharType="end"/>
        </w:r>
      </w:hyperlink>
    </w:p>
    <w:p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:rsidR="007E472E" w:rsidRDefault="007E472E" w:rsidP="007E472E">
      <w:r>
        <w:br w:type="page"/>
      </w:r>
    </w:p>
    <w:p w:rsidR="003737CF" w:rsidRDefault="003737CF" w:rsidP="007E472E">
      <w:pPr>
        <w:pStyle w:val="Cabealho1"/>
      </w:pP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7E472E" w:rsidRDefault="007E472E" w:rsidP="007E472E">
      <w:pPr>
        <w:pStyle w:val="Cabealho1"/>
      </w:pPr>
      <w:bookmarkStart w:id="4" w:name="_Toc449952485"/>
      <w:r>
        <w:lastRenderedPageBreak/>
        <w:t>Lista de Tabelas</w:t>
      </w:r>
      <w:bookmarkEnd w:id="4"/>
    </w:p>
    <w:p w:rsidR="00D47030" w:rsidRPr="00D47030" w:rsidRDefault="00D47030" w:rsidP="00D47030"/>
    <w:p w:rsidR="00B63302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52716" w:history="1">
        <w:r w:rsidR="00B63302" w:rsidRPr="00F20A17">
          <w:rPr>
            <w:rStyle w:val="Hiperligao"/>
            <w:noProof/>
          </w:rPr>
          <w:t>Tabela 1 - Diagrama de Gantt relativo à previsão da execução do trabalho.</w:t>
        </w:r>
        <w:r w:rsidR="00B63302">
          <w:rPr>
            <w:noProof/>
            <w:webHidden/>
          </w:rPr>
          <w:tab/>
        </w:r>
        <w:r w:rsidR="00B63302">
          <w:rPr>
            <w:noProof/>
            <w:webHidden/>
          </w:rPr>
          <w:fldChar w:fldCharType="begin"/>
        </w:r>
        <w:r w:rsidR="00B63302">
          <w:rPr>
            <w:noProof/>
            <w:webHidden/>
          </w:rPr>
          <w:instrText xml:space="preserve"> PAGEREF _Toc449952716 \h </w:instrText>
        </w:r>
        <w:r w:rsidR="00B63302">
          <w:rPr>
            <w:noProof/>
            <w:webHidden/>
          </w:rPr>
        </w:r>
        <w:r w:rsidR="00B63302">
          <w:rPr>
            <w:noProof/>
            <w:webHidden/>
          </w:rPr>
          <w:fldChar w:fldCharType="separate"/>
        </w:r>
        <w:r w:rsidR="00B63302">
          <w:rPr>
            <w:noProof/>
            <w:webHidden/>
          </w:rPr>
          <w:t>15</w:t>
        </w:r>
        <w:r w:rsidR="00B63302">
          <w:rPr>
            <w:noProof/>
            <w:webHidden/>
          </w:rPr>
          <w:fldChar w:fldCharType="end"/>
        </w:r>
      </w:hyperlink>
    </w:p>
    <w:p w:rsidR="0005356E" w:rsidRDefault="009A7C43" w:rsidP="00FC667E">
      <w:r>
        <w:fldChar w:fldCharType="end"/>
      </w:r>
    </w:p>
    <w:p w:rsidR="003737CF" w:rsidRDefault="00B35671" w:rsidP="00FC667E">
      <w:r>
        <w:br w:type="page"/>
      </w:r>
    </w:p>
    <w:p w:rsidR="003737CF" w:rsidRDefault="003737CF" w:rsidP="003737CF">
      <w:r>
        <w:lastRenderedPageBreak/>
        <w:br w:type="page"/>
      </w:r>
    </w:p>
    <w:p w:rsidR="000614E1" w:rsidRDefault="000614E1" w:rsidP="00FC667E">
      <w:pPr>
        <w:sectPr w:rsidR="000614E1" w:rsidSect="008B5947">
          <w:footerReference w:type="firs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5" w:name="_Toc449952486"/>
      <w:r w:rsidRPr="003E5A2E">
        <w:lastRenderedPageBreak/>
        <w:t>Introdução</w:t>
      </w:r>
      <w:bookmarkEnd w:id="5"/>
    </w:p>
    <w:p w:rsidR="00BB7613" w:rsidRPr="00BB7613" w:rsidRDefault="00BB7613" w:rsidP="00BB7613"/>
    <w:p w:rsidR="00B63545" w:rsidRDefault="00500A2D" w:rsidP="00FC667E">
      <w:pPr>
        <w:pStyle w:val="Cabealho2"/>
      </w:pPr>
      <w:bookmarkStart w:id="6" w:name="_Toc449952487"/>
      <w:r>
        <w:t xml:space="preserve">1.1 </w:t>
      </w:r>
      <w:r w:rsidR="00B63545">
        <w:t>Enquadramento</w:t>
      </w:r>
      <w:bookmarkEnd w:id="6"/>
    </w:p>
    <w:p w:rsidR="00427127" w:rsidRDefault="00427127" w:rsidP="00427127">
      <w:pPr>
        <w:rPr>
          <w:rFonts w:cs="Times New Roman"/>
        </w:rPr>
      </w:pPr>
    </w:p>
    <w:p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linguagem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Pr="00427127">
        <w:rPr>
          <w:rFonts w:cs="Times New Roman"/>
        </w:rPr>
        <w:fldChar w:fldCharType="begin"/>
      </w:r>
      <w:r w:rsidRPr="00427127">
        <w:rPr>
          <w:rFonts w:cs="Times New Roman"/>
        </w:rPr>
        <w:instrText xml:space="preserve"> REF _Ref447099459 \h  \* MERGEFORMAT </w:instrText>
      </w:r>
      <w:r w:rsidRPr="00427127">
        <w:rPr>
          <w:rFonts w:cs="Times New Roman"/>
        </w:rPr>
      </w:r>
      <w:r w:rsidRPr="00427127">
        <w:rPr>
          <w:rFonts w:cs="Times New Roman"/>
        </w:rPr>
        <w:fldChar w:fldCharType="separate"/>
      </w:r>
      <w:r w:rsidRPr="00427127">
        <w:rPr>
          <w:rFonts w:cs="Times New Roman"/>
        </w:rPr>
        <w:t xml:space="preserve">Figura </w:t>
      </w:r>
      <w:r w:rsidRPr="00427127">
        <w:rPr>
          <w:rFonts w:cs="Times New Roman"/>
          <w:noProof/>
        </w:rPr>
        <w:t>1</w:t>
      </w:r>
      <w:r w:rsidRPr="00427127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361AA693" wp14:editId="3775256D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7" w:name="_Ref416098483"/>
      <w:bookmarkStart w:id="8" w:name="_Ref416098469"/>
    </w:p>
    <w:p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9" w:name="_Toc449715282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9"/>
    </w:p>
    <w:bookmarkEnd w:id="7"/>
    <w:bookmarkEnd w:id="8"/>
    <w:p w:rsidR="00AD1F60" w:rsidRDefault="00AD1F60" w:rsidP="00AD1F60">
      <w:pPr>
        <w:rPr>
          <w:rFonts w:ascii="Arial" w:hAnsi="Arial" w:cs="Arial"/>
        </w:rPr>
      </w:pPr>
    </w:p>
    <w:p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escrever o programa numa dada linguagem, resultando assim num ou vários ficheiros fonte. Estes são de seguida compilados através de 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verificam as regras sintáticas e semântica 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máquina, i.e. um ficheiro executável. Para garantir a correta implementação da solução desejada, são realizados um conjunto de testes sobre este ficheiro. </w:t>
      </w:r>
    </w:p>
    <w:p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</w:t>
      </w:r>
      <w:r w:rsidRPr="00D1714A">
        <w:rPr>
          <w:rFonts w:cs="Times New Roman"/>
        </w:rPr>
        <w:lastRenderedPageBreak/>
        <w:t xml:space="preserve">para apoio à produção do código, e.g. um editor de texto, a geração automática de código ou o </w:t>
      </w:r>
      <w:r w:rsidRPr="00D1714A">
        <w:rPr>
          <w:rFonts w:cs="Times New Roman"/>
          <w:i/>
        </w:rPr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Já a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facilita a leitura e análise do código fonte, para além de potenciar a deteção de erros de sintaxe e/ou de semântica.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 xml:space="preserve">ou o DRJava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[1]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B73275" w:rsidRPr="00D1714A">
            <w:rPr>
              <w:rFonts w:cs="Times New Roman"/>
              <w:noProof/>
            </w:rPr>
            <w:t xml:space="preserve"> 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>. Estes podem ser criados a partir de bibliotecas que dão o suporte à criação dos mesmos.</w:t>
      </w:r>
    </w:p>
    <w:p w:rsidR="00AD1F60" w:rsidRPr="00D1714A" w:rsidRDefault="00AD1F60" w:rsidP="00CB2D1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:rsidR="00AD1F60" w:rsidRDefault="00AD1F60" w:rsidP="00427127"/>
    <w:p w:rsidR="00AD1F60" w:rsidRDefault="00AD1F60" w:rsidP="00427127"/>
    <w:p w:rsidR="00AD1F60" w:rsidRPr="00427127" w:rsidRDefault="00AD1F60" w:rsidP="00427127"/>
    <w:p w:rsidR="00B63545" w:rsidRDefault="00B63545" w:rsidP="00FC667E">
      <w:pPr>
        <w:pStyle w:val="Cabealho2"/>
      </w:pPr>
      <w:bookmarkStart w:id="10" w:name="_Toc449952488"/>
      <w:r>
        <w:t>1.2 Motivação</w:t>
      </w:r>
      <w:bookmarkEnd w:id="10"/>
    </w:p>
    <w:p w:rsidR="00196407" w:rsidRDefault="00196407" w:rsidP="00196407"/>
    <w:p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A arquitetura PDS16</w:t>
      </w:r>
      <w:sdt>
        <w:sdtPr>
          <w:rPr>
            <w:rFonts w:cs="Times New Roman"/>
          </w:rPr>
          <w:id w:val="1979647793"/>
          <w:citation/>
        </w:sdtPr>
        <w:sdtEndPr/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Pr="00D1714A">
            <w:rPr>
              <w:rFonts w:cs="Times New Roman"/>
              <w:noProof/>
            </w:rPr>
            <w:t xml:space="preserve"> [4]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 xml:space="preserve">Reduced Instruction Set </w:t>
      </w:r>
      <w:r w:rsidR="00196407" w:rsidRPr="00D1714A">
        <w:rPr>
          <w:rFonts w:cs="Times New Roman"/>
          <w:i/>
        </w:rPr>
        <w:lastRenderedPageBreak/>
        <w:t>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:rsidR="00196407" w:rsidRPr="00D1714A" w:rsidRDefault="00196407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[5]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</w:p>
    <w:p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Assim,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:rsidR="00196407" w:rsidRPr="00196407" w:rsidRDefault="00196407" w:rsidP="00196407"/>
    <w:p w:rsidR="006C57FD" w:rsidRDefault="00B63545" w:rsidP="009F0241">
      <w:pPr>
        <w:pStyle w:val="Cabealho2"/>
      </w:pPr>
      <w:bookmarkStart w:id="11" w:name="_Toc449952489"/>
      <w:r>
        <w:t>1.3 Objetivos</w:t>
      </w:r>
      <w:bookmarkEnd w:id="11"/>
      <w:r w:rsidR="008C51D6" w:rsidRPr="008C51D6">
        <w:t xml:space="preserve"> </w:t>
      </w:r>
    </w:p>
    <w:p w:rsidR="009F0241" w:rsidRPr="009F0241" w:rsidRDefault="009F0241" w:rsidP="009F0241"/>
    <w:p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ferramentas para fazer uma verificação da semântica e da sintaxe em tempo de escrita de código, de modo a que o programador possa ser alertado de eventuais erros na utilização da linguagem mais cedo e dessa forma otimizar a sua produtividade;</w:t>
      </w:r>
    </w:p>
    <w:p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 xml:space="preserve"> 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>, onde se insere a utilização da arquitetura PDS16 no ISEL, e no facto dos alunos dos cursos de LEIC e LEETC do ISEL já terem experiência na utilização desta plataforma quando iniciam a frequência da unidade curricular Arquitetura de Computadores.</w:t>
      </w:r>
    </w:p>
    <w:p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lastRenderedPageBreak/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D56D26" w:rsidRPr="00D1714A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7B70DB" w:rsidRDefault="007B70DB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196EC9" w:rsidRDefault="00196EC9" w:rsidP="00FC667E"/>
    <w:p w:rsidR="003853B2" w:rsidRDefault="003853B2" w:rsidP="00FC667E"/>
    <w:p w:rsidR="00D1714A" w:rsidRDefault="00D1714A" w:rsidP="00FC667E"/>
    <w:p w:rsidR="00D1714A" w:rsidRDefault="00D1714A" w:rsidP="00FC667E"/>
    <w:p w:rsidR="00D1714A" w:rsidRDefault="00D1714A" w:rsidP="00FC667E"/>
    <w:p w:rsidR="00D1714A" w:rsidRDefault="00D1714A" w:rsidP="00FC667E"/>
    <w:p w:rsidR="00D1714A" w:rsidRDefault="00D1714A" w:rsidP="00FC667E"/>
    <w:p w:rsidR="00D1714A" w:rsidRDefault="00D1714A" w:rsidP="00FC667E"/>
    <w:p w:rsidR="00D1714A" w:rsidRDefault="00D1714A" w:rsidP="00FC667E"/>
    <w:p w:rsidR="00D1714A" w:rsidRDefault="00D1714A" w:rsidP="00FC667E"/>
    <w:p w:rsidR="00D1714A" w:rsidRDefault="00D1714A" w:rsidP="00FC667E"/>
    <w:p w:rsidR="00D1714A" w:rsidRDefault="00D1714A" w:rsidP="00FC667E"/>
    <w:p w:rsidR="00D1714A" w:rsidRDefault="00D1714A" w:rsidP="00FC667E"/>
    <w:p w:rsidR="00D1714A" w:rsidRDefault="00D1714A" w:rsidP="00FC667E"/>
    <w:p w:rsidR="00D1714A" w:rsidRDefault="00D1714A" w:rsidP="00FC667E"/>
    <w:p w:rsidR="00507468" w:rsidRDefault="00507468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7B70DB" w:rsidRDefault="007B70DB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7B70DB" w:rsidRDefault="007B70DB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7B70DB" w:rsidRDefault="007B70DB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5B0964" w:rsidRDefault="0087283D" w:rsidP="00FC667E">
      <w:pPr>
        <w:pStyle w:val="Cabealho1"/>
        <w:numPr>
          <w:ilvl w:val="0"/>
          <w:numId w:val="1"/>
        </w:numPr>
      </w:pPr>
      <w:bookmarkStart w:id="12" w:name="_Toc449952490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2"/>
    </w:p>
    <w:p w:rsidR="005B0964" w:rsidRPr="00FC667E" w:rsidRDefault="005B0964" w:rsidP="00FC667E"/>
    <w:p w:rsidR="00623627" w:rsidRPr="00623627" w:rsidRDefault="00623627" w:rsidP="00CD2955">
      <w:pPr>
        <w:ind w:firstLine="360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 w:rsidR="00850124">
        <w:rPr>
          <w:rFonts w:cs="Times New Roman"/>
        </w:rPr>
        <w:t>,</w:t>
      </w:r>
      <w:r w:rsidRPr="00623627">
        <w:rPr>
          <w:rFonts w:cs="Times New Roman"/>
        </w:rPr>
        <w:t xml:space="preserve"> entre outras, apresenta as seguintes </w:t>
      </w:r>
      <w:r w:rsidR="00850124"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EndPr/>
        <w:sdtContent>
          <w:r w:rsidR="002C3E00">
            <w:rPr>
              <w:rFonts w:cs="Times New Roman"/>
            </w:rPr>
            <w:fldChar w:fldCharType="begin"/>
          </w:r>
          <w:r w:rsidR="002C3E00">
            <w:rPr>
              <w:rFonts w:cs="Times New Roman"/>
            </w:rPr>
            <w:instrText xml:space="preserve"> CITATION Jos11 \l 2070 </w:instrText>
          </w:r>
          <w:r w:rsidR="002C3E00">
            <w:rPr>
              <w:rFonts w:cs="Times New Roman"/>
            </w:rPr>
            <w:fldChar w:fldCharType="separate"/>
          </w:r>
          <w:r w:rsidR="002C3E00">
            <w:rPr>
              <w:rFonts w:cs="Times New Roman"/>
              <w:noProof/>
            </w:rPr>
            <w:t xml:space="preserve"> </w:t>
          </w:r>
          <w:r w:rsidR="002C3E00" w:rsidRPr="002C3E00">
            <w:rPr>
              <w:rFonts w:cs="Times New Roman"/>
              <w:noProof/>
            </w:rPr>
            <w:t>[4]</w:t>
          </w:r>
          <w:r w:rsidR="002C3E00"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:rsidR="00623627" w:rsidRDefault="00675A6F" w:rsidP="00CD2955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</w:t>
      </w:r>
      <w:r w:rsidR="00623627" w:rsidRPr="00623627">
        <w:rPr>
          <w:rFonts w:cs="Times New Roman"/>
        </w:rPr>
        <w:t xml:space="preserve"> LOAD/STORE</w:t>
      </w:r>
      <w:r w:rsidR="00220E4D">
        <w:rPr>
          <w:rFonts w:cs="Times New Roman"/>
        </w:rPr>
        <w:t xml:space="preserve"> baseada no modelo de Von Neumman</w:t>
      </w:r>
      <w:r w:rsidR="00623627" w:rsidRPr="00623627">
        <w:rPr>
          <w:rFonts w:cs="Times New Roman"/>
        </w:rPr>
        <w:t>;</w:t>
      </w:r>
    </w:p>
    <w:p w:rsidR="00273501" w:rsidRPr="00273501" w:rsidRDefault="00273501" w:rsidP="00273501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:rsidR="00623627" w:rsidRPr="00623627" w:rsidRDefault="00623627" w:rsidP="00CD2955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(Register File) com 8 registos de 16 bits;</w:t>
      </w:r>
    </w:p>
    <w:p w:rsidR="00623627" w:rsidRPr="00623627" w:rsidRDefault="00273501" w:rsidP="00CD2955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="00623627"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="00623627" w:rsidRPr="00623627">
        <w:rPr>
          <w:rFonts w:cs="Times New Roman"/>
        </w:rPr>
        <w:t>word</w:t>
      </w:r>
      <w:r>
        <w:rPr>
          <w:rFonts w:cs="Times New Roman"/>
        </w:rPr>
        <w:t>) e ao</w:t>
      </w:r>
      <w:r w:rsidR="00623627" w:rsidRPr="00623627">
        <w:rPr>
          <w:rFonts w:cs="Times New Roman"/>
        </w:rPr>
        <w:t xml:space="preserve"> byte. </w:t>
      </w:r>
    </w:p>
    <w:p w:rsidR="00623627" w:rsidRPr="00623627" w:rsidRDefault="00623627" w:rsidP="00CD2955">
      <w:pPr>
        <w:pStyle w:val="PargrafodaLista"/>
        <w:rPr>
          <w:rFonts w:cs="Times New Roman"/>
        </w:rPr>
      </w:pPr>
    </w:p>
    <w:p w:rsidR="00623627" w:rsidRPr="00623627" w:rsidRDefault="00623627" w:rsidP="00CD2955">
      <w:pPr>
        <w:rPr>
          <w:rFonts w:cs="Times New Roman"/>
        </w:rPr>
      </w:pPr>
      <w:r w:rsidRPr="00623627">
        <w:rPr>
          <w:rFonts w:cs="Times New Roman"/>
        </w:rPr>
        <w:tab/>
        <w:t>Como já referido anteriormente, o seu ISA oferece ao</w:t>
      </w:r>
      <w:r w:rsidR="00675A6F"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 w:rsidR="00B67E35">
        <w:rPr>
          <w:rFonts w:cs="Times New Roman"/>
        </w:rPr>
        <w:t>execução</w:t>
      </w:r>
      <w:r w:rsidRPr="00623627">
        <w:rPr>
          <w:rFonts w:cs="Times New Roman"/>
        </w:rPr>
        <w:t>, apresentando todas elas a mesma dimensão (16 bits).</w:t>
      </w:r>
    </w:p>
    <w:p w:rsidR="00623627" w:rsidRPr="00623627" w:rsidRDefault="00623627" w:rsidP="00CD2955">
      <w:pPr>
        <w:rPr>
          <w:rFonts w:cs="Times New Roman"/>
        </w:rPr>
      </w:pPr>
      <w:r w:rsidRPr="00623627">
        <w:rPr>
          <w:rFonts w:cs="Times New Roman"/>
        </w:rPr>
        <w:tab/>
        <w:t>Cada instrução pode ser dividida em 4 campos ordenados, seguindo a seguinte forma:</w:t>
      </w:r>
    </w:p>
    <w:p w:rsidR="00623627" w:rsidRPr="00623627" w:rsidRDefault="00623627" w:rsidP="00CD2955">
      <w:pPr>
        <w:ind w:left="1416"/>
        <w:rPr>
          <w:rFonts w:cs="Times New Roman"/>
        </w:rPr>
      </w:pPr>
      <w:r w:rsidRPr="00623627">
        <w:rPr>
          <w:rFonts w:cs="Times New Roman"/>
        </w:rPr>
        <w:t>[Label:]  Instrução   [Operando][,Operando]  [;comentário]</w:t>
      </w:r>
    </w:p>
    <w:p w:rsidR="004B071E" w:rsidRDefault="00623627" w:rsidP="004B071E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23627">
        <w:rPr>
          <w:rFonts w:ascii="Times New Roman" w:hAnsi="Times New Roman" w:cs="Times New Roman"/>
          <w:b/>
          <w:sz w:val="22"/>
          <w:szCs w:val="22"/>
        </w:rPr>
        <w:t xml:space="preserve">Label: </w:t>
      </w:r>
      <w:r w:rsidRPr="00623627">
        <w:rPr>
          <w:rFonts w:ascii="Times New Roman" w:hAnsi="Times New Roman" w:cs="Times New Roman"/>
          <w:sz w:val="22"/>
          <w:szCs w:val="22"/>
        </w:rPr>
        <w:t>Serve para referir </w:t>
      </w:r>
      <w:bookmarkStart w:id="13" w:name="_GoBack"/>
      <w:r w:rsidRPr="00623627">
        <w:rPr>
          <w:rFonts w:ascii="Times New Roman" w:hAnsi="Times New Roman" w:cs="Times New Roman"/>
          <w:sz w:val="22"/>
          <w:szCs w:val="22"/>
        </w:rPr>
        <w:t>uma </w:t>
      </w:r>
      <w:bookmarkEnd w:id="13"/>
      <w:r w:rsidRPr="00623627">
        <w:rPr>
          <w:rFonts w:ascii="Times New Roman" w:hAnsi="Times New Roman" w:cs="Times New Roman"/>
          <w:sz w:val="22"/>
          <w:szCs w:val="22"/>
        </w:rPr>
        <w:t>variável, uma constante ou um endereço, sendo que se trata de uma palavra, única no documento, seguida de “:”</w:t>
      </w:r>
    </w:p>
    <w:p w:rsidR="004B071E" w:rsidRDefault="00623627" w:rsidP="009A4643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 da linguagem (Directiva), ou uma instrução de PDS16.</w:t>
      </w:r>
    </w:p>
    <w:p w:rsidR="004B071E" w:rsidRDefault="00623627" w:rsidP="009A4643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Trata-se dos parâmetros da instrução em causa (caso a mesma possua algum), em que o seu tipo e número dependem da instrução.</w:t>
      </w:r>
    </w:p>
    <w:p w:rsidR="00675A6F" w:rsidRPr="004B071E" w:rsidRDefault="00623627" w:rsidP="009A4643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 xml:space="preserve">Comentário: </w:t>
      </w:r>
      <w:r w:rsidRPr="004B071E">
        <w:rPr>
          <w:rFonts w:ascii="Times New Roman" w:hAnsi="Times New Roman" w:cs="Times New Roman"/>
          <w:sz w:val="22"/>
          <w:szCs w:val="22"/>
        </w:rPr>
        <w:t>O compilador ignora os seus caracteres.Existem 2 tipos de comentários:</w:t>
      </w:r>
    </w:p>
    <w:p w:rsidR="00675A6F" w:rsidRDefault="00623627" w:rsidP="00CD2955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23627">
        <w:rPr>
          <w:rFonts w:ascii="Times New Roman" w:hAnsi="Times New Roman" w:cs="Times New Roman"/>
          <w:sz w:val="22"/>
          <w:szCs w:val="22"/>
        </w:rPr>
        <w:t>Comentário de linha: inicializado pelo caracter “;”, abrange todos os caracteres até á mudança de linha</w:t>
      </w:r>
      <w:r w:rsidR="00675A6F">
        <w:rPr>
          <w:rFonts w:ascii="Times New Roman" w:hAnsi="Times New Roman" w:cs="Times New Roman"/>
          <w:sz w:val="22"/>
          <w:szCs w:val="22"/>
        </w:rPr>
        <w:t>.</w:t>
      </w:r>
    </w:p>
    <w:p w:rsidR="00623627" w:rsidRPr="00675A6F" w:rsidRDefault="00623627" w:rsidP="00CD2955">
      <w:pPr>
        <w:pStyle w:val="Default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75A6F">
        <w:rPr>
          <w:rFonts w:ascii="Times New Roman" w:hAnsi="Times New Roman" w:cs="Times New Roman"/>
          <w:sz w:val="22"/>
          <w:szCs w:val="22"/>
        </w:rPr>
        <w:t xml:space="preserve">Comentário em bloco: inicializado por “/*” e terminado por “*/” abrange todos os caracteres entre eles. </w:t>
      </w:r>
    </w:p>
    <w:p w:rsidR="00623627" w:rsidRDefault="00623627" w:rsidP="00623627">
      <w:pPr>
        <w:pStyle w:val="Default"/>
      </w:pPr>
    </w:p>
    <w:p w:rsidR="00623627" w:rsidRDefault="00623627" w:rsidP="00FC667E"/>
    <w:p w:rsidR="009A4643" w:rsidRDefault="009A4643" w:rsidP="00FC667E"/>
    <w:p w:rsidR="009A4643" w:rsidRDefault="009A4643" w:rsidP="00FC667E"/>
    <w:p w:rsidR="009A4643" w:rsidRPr="00FC667E" w:rsidRDefault="009A4643" w:rsidP="00FC667E"/>
    <w:p w:rsidR="005B0964" w:rsidRDefault="005B0964" w:rsidP="00FC667E">
      <w:pPr>
        <w:pStyle w:val="PargrafodaLista"/>
      </w:pPr>
    </w:p>
    <w:p w:rsidR="005B0964" w:rsidRDefault="00EC794C" w:rsidP="00FC667E">
      <w:pPr>
        <w:pStyle w:val="Cabealho2"/>
      </w:pPr>
      <w:bookmarkStart w:id="14" w:name="_Toc449952491"/>
      <w:r>
        <w:lastRenderedPageBreak/>
        <w:t>2</w:t>
      </w:r>
      <w:r w:rsidR="00FC667E">
        <w:t xml:space="preserve">.1 </w:t>
      </w:r>
      <w:r w:rsidR="00930A80">
        <w:t>Diretivas</w:t>
      </w:r>
      <w:bookmarkEnd w:id="14"/>
    </w:p>
    <w:p w:rsidR="005B0964" w:rsidRDefault="005B0964" w:rsidP="00CD2955"/>
    <w:p w:rsidR="00CD2955" w:rsidRDefault="00CD2955" w:rsidP="00CD2955">
      <w:pPr>
        <w:ind w:firstLine="360"/>
      </w:pPr>
      <w:r>
        <w:t xml:space="preserve">Um ficheiro em assembly de PDS16 contem </w:t>
      </w:r>
      <w:r w:rsidR="001C714F">
        <w:t>diretivas</w:t>
      </w:r>
      <w:sdt>
        <w:sdtPr>
          <w:id w:val="-280656032"/>
          <w:citation/>
        </w:sdtPr>
        <w:sdtEndPr/>
        <w:sdtContent>
          <w:r w:rsidR="001C714F">
            <w:fldChar w:fldCharType="begin"/>
          </w:r>
          <w:r w:rsidR="001C714F">
            <w:instrText xml:space="preserve"> CITATION Jos \l 2070 </w:instrText>
          </w:r>
          <w:r w:rsidR="001C714F">
            <w:fldChar w:fldCharType="separate"/>
          </w:r>
          <w:r w:rsidR="001C714F">
            <w:rPr>
              <w:noProof/>
            </w:rPr>
            <w:t xml:space="preserve"> </w:t>
          </w:r>
          <w:r w:rsidR="001C714F" w:rsidRPr="001C714F">
            <w:rPr>
              <w:noProof/>
            </w:rPr>
            <w:t>[8]</w:t>
          </w:r>
          <w:r w:rsidR="001C714F">
            <w:fldChar w:fldCharType="end"/>
          </w:r>
        </w:sdtContent>
      </w:sdt>
      <w:r>
        <w:t>, sendo que estas podem ser de diferentes tipos:</w:t>
      </w:r>
    </w:p>
    <w:p w:rsidR="00CD2955" w:rsidRDefault="00CD2955" w:rsidP="00CD2955">
      <w:pPr>
        <w:pStyle w:val="PargrafodaLista"/>
        <w:numPr>
          <w:ilvl w:val="0"/>
          <w:numId w:val="13"/>
        </w:numPr>
        <w:spacing w:after="160"/>
      </w:pPr>
      <w:r>
        <w:t>Definição de Secções: “.BSS”, “DATA”, “.TEXT” e “.SECTION section_name” – Definem o tipo das secções de código;</w:t>
      </w:r>
    </w:p>
    <w:p w:rsidR="00CD2955" w:rsidRDefault="00CD2955" w:rsidP="00CD2955">
      <w:pPr>
        <w:pStyle w:val="PargrafodaLista"/>
        <w:numPr>
          <w:ilvl w:val="0"/>
          <w:numId w:val="13"/>
        </w:numPr>
        <w:spacing w:after="160"/>
      </w:pPr>
      <w:r>
        <w:t>Variáveis de Memória: “.ASCII”, “.ASCIIZ”, “.BYTE”, “.SPACE”, “.WORD” – Alocação espaço em memória para variáveis;</w:t>
      </w:r>
    </w:p>
    <w:p w:rsidR="00CD2955" w:rsidRDefault="00CD2955" w:rsidP="00CD2955">
      <w:pPr>
        <w:pStyle w:val="PargrafodaLista"/>
        <w:numPr>
          <w:ilvl w:val="0"/>
          <w:numId w:val="13"/>
        </w:numPr>
        <w:spacing w:after="160"/>
      </w:pPr>
      <w:r>
        <w:t>Controlo: “.ORG” e “.END”;</w:t>
      </w:r>
    </w:p>
    <w:p w:rsidR="00CD2955" w:rsidRDefault="00CD2955" w:rsidP="00CD2955">
      <w:pPr>
        <w:pStyle w:val="PargrafodaLista"/>
        <w:numPr>
          <w:ilvl w:val="0"/>
          <w:numId w:val="13"/>
        </w:numPr>
        <w:spacing w:after="160"/>
      </w:pPr>
      <w:r>
        <w:t xml:space="preserve">Definição de símbolos: “.EQU” e “.SET” – Atribuição de valores a </w:t>
      </w:r>
      <w:r w:rsidR="001C714F">
        <w:t>Símbolos</w:t>
      </w:r>
      <w:r>
        <w:t>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</w:p>
    <w:p w:rsidR="003D3389" w:rsidRDefault="003D3389" w:rsidP="003D3389">
      <w:pPr>
        <w:pStyle w:val="Cabealho2"/>
      </w:pPr>
      <w:bookmarkStart w:id="15" w:name="_Toc449952492"/>
      <w:r>
        <w:t>2.2 Instruções</w:t>
      </w:r>
      <w:bookmarkEnd w:id="15"/>
    </w:p>
    <w:p w:rsidR="006F0772" w:rsidRDefault="006F0772" w:rsidP="006F0772">
      <w:pPr>
        <w:pStyle w:val="Cabealho2"/>
      </w:pPr>
      <w:bookmarkStart w:id="16" w:name="_Toc449952493"/>
      <w:r>
        <w:t>2.2.1 Acesso a memória</w:t>
      </w:r>
      <w:bookmarkEnd w:id="16"/>
    </w:p>
    <w:p w:rsidR="006F0772" w:rsidRDefault="006F0772" w:rsidP="006F0772"/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As instruções de acesso a memória são as responsáveis pela leitura e escrita na memória, load e store respetivamente, sendo que no assembly de PDS16 se traduzem nas instruções “ld” e “st” e todas as suas derivadas.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Nestas instruções de transferência de memória, caso se pertenda o acesso ao byte e não é word, deverá acrescentar-se o caracter “b” é direita da mnemónica.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O acesso á memória pode ser feito de 3 formas distintas:</w:t>
      </w:r>
    </w:p>
    <w:p w:rsidR="006F0772" w:rsidRPr="006F0772" w:rsidRDefault="006F0772" w:rsidP="006F0772">
      <w:pPr>
        <w:pStyle w:val="PargrafodaLista"/>
        <w:numPr>
          <w:ilvl w:val="0"/>
          <w:numId w:val="14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Direto; </w:t>
      </w:r>
    </w:p>
    <w:p w:rsidR="006F0772" w:rsidRPr="006F0772" w:rsidRDefault="006F0772" w:rsidP="006F0772">
      <w:pPr>
        <w:pStyle w:val="PargrafodaLista"/>
        <w:numPr>
          <w:ilvl w:val="0"/>
          <w:numId w:val="14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Indexado; </w:t>
      </w:r>
    </w:p>
    <w:p w:rsidR="006F0772" w:rsidRPr="006F0772" w:rsidRDefault="006F0772" w:rsidP="006F0772">
      <w:pPr>
        <w:pStyle w:val="PargrafodaLista"/>
        <w:numPr>
          <w:ilvl w:val="0"/>
          <w:numId w:val="14"/>
        </w:numPr>
        <w:spacing w:after="160"/>
        <w:rPr>
          <w:rFonts w:cs="Times New Roman"/>
        </w:rPr>
      </w:pPr>
      <w:r w:rsidRPr="006F0772">
        <w:rPr>
          <w:rFonts w:cs="Times New Roman"/>
        </w:rPr>
        <w:t>Baseado indexado;</w:t>
      </w:r>
    </w:p>
    <w:p w:rsidR="006F0772" w:rsidRPr="006F0772" w:rsidRDefault="006F0772" w:rsidP="006F0772">
      <w:pPr>
        <w:pStyle w:val="PargrafodaLista"/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Para além das acima indicadas, existem duas instruções com modo de endereçamento imediato que permitem iniciar a parte alta ou a parte baixa de um registo com uma constante a oito bits.</w:t>
      </w:r>
    </w:p>
    <w:p w:rsidR="006F0772" w:rsidRPr="006F0772" w:rsidRDefault="006F0772" w:rsidP="006F0772">
      <w:pPr>
        <w:jc w:val="center"/>
        <w:rPr>
          <w:rFonts w:cs="Times New Roman"/>
        </w:rPr>
      </w:pPr>
      <w:r w:rsidRPr="006F0772">
        <w:rPr>
          <w:rFonts w:cs="Times New Roman"/>
        </w:rPr>
        <w:t>ldi r1, #0x2f</w:t>
      </w:r>
    </w:p>
    <w:p w:rsidR="006F0772" w:rsidRPr="006F0772" w:rsidRDefault="006F0772" w:rsidP="006F0772">
      <w:pPr>
        <w:jc w:val="center"/>
        <w:rPr>
          <w:rFonts w:cs="Times New Roman"/>
        </w:rPr>
      </w:pPr>
      <w:r w:rsidRPr="006F0772">
        <w:rPr>
          <w:rFonts w:cs="Times New Roman"/>
        </w:rPr>
        <w:t>ldih r2, #0x2f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Sendo que casa uma das instruções acima indicadas carregam no registo destino a parte baixa e alta, respetivamente do endereço de memória “0x2f”.</w:t>
      </w:r>
    </w:p>
    <w:p w:rsidR="006F0772" w:rsidRPr="006F0772" w:rsidRDefault="006F0772" w:rsidP="006F0772">
      <w:pPr>
        <w:pStyle w:val="PargrafodaLista"/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O acesso direto trata-se de instruções que acedem exatamente á posição de memória indicada no seu operando:</w:t>
      </w:r>
    </w:p>
    <w:p w:rsidR="006F0772" w:rsidRPr="006F0772" w:rsidRDefault="006F0772" w:rsidP="006F0772">
      <w:pPr>
        <w:jc w:val="center"/>
        <w:rPr>
          <w:rFonts w:cs="Times New Roman"/>
        </w:rPr>
      </w:pPr>
      <w:r w:rsidRPr="006F0772">
        <w:rPr>
          <w:rFonts w:cs="Times New Roman"/>
        </w:rPr>
        <w:lastRenderedPageBreak/>
        <w:t>ld r0, label_name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Esta instrução coloca no registo “r0” o contudo da posição de memória indicado pela label “label_name. Neste caso o acesso é direto pois não são efetuados quaisquer cálculos para definir a posição de memória requerida.</w:t>
      </w:r>
    </w:p>
    <w:p w:rsidR="006F0772" w:rsidRPr="006F0772" w:rsidRDefault="006F0772" w:rsidP="006F0772">
      <w:pPr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Por outro lado no que toca ao acesso indexado, já são efetuados cálculos de modo a chegar ao endereço pretendido, uma vez que se tem um índice (constante) que deverá ser somado ao endereço base: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>ld r0, [r1,#3]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Neste caso o registo “r1” deverá ter o endereço base, ao qual ainda seram saltadas 3 words (#3) até chegar ao valor que será transferido para o registo “r0”</w:t>
      </w:r>
    </w:p>
    <w:p w:rsidR="006F0772" w:rsidRPr="006F0772" w:rsidRDefault="006F0772" w:rsidP="006F0772">
      <w:pPr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Finalmente o acesso baseado indexado em muito semelhante ao indexado, a diferença é que em vez de ser somada uma constante ao registo base, a soma será feita entre 2 registos: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>ldb r0, [r1,r2]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Assim o registo “r0” tomará o valor da posição de memória dada pelo endereço base, “r1”, saltando  neste caso o valor presente em “r2” em bytes, pois trata-se de um.</w:t>
      </w:r>
    </w:p>
    <w:p w:rsidR="006F0772" w:rsidRPr="006F0772" w:rsidRDefault="006F0772" w:rsidP="006F0772">
      <w:pPr>
        <w:rPr>
          <w:rFonts w:cs="Times New Roman"/>
        </w:rPr>
      </w:pPr>
    </w:p>
    <w:p w:rsidR="006F0772" w:rsidRDefault="006F0772" w:rsidP="006F0772">
      <w:pPr>
        <w:pStyle w:val="Cabealho2"/>
      </w:pPr>
      <w:bookmarkStart w:id="17" w:name="_Toc449952494"/>
      <w:r>
        <w:t>2.2.2 Processamento de Dados</w:t>
      </w:r>
      <w:bookmarkEnd w:id="17"/>
    </w:p>
    <w:p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Estas instruções têm como objetivo o processamento dos dados através de operações logicas ou aritméticas entre registos e constantes. Todas estas instruções afetam o registo responsável por guardar as flags das operações (PSW).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Em algumas destas instruções pode adicionar-se o caracter “f” depois da mnemónica indicando que o registo que contem as flags não deverá ser afetado. Caso o registo destino seja o PSW, este é afetado com as flags produzidas pela operação.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Operação entre 2 registos:</w:t>
      </w:r>
    </w:p>
    <w:p w:rsidR="006F0772" w:rsidRPr="006F0772" w:rsidRDefault="006F0772" w:rsidP="006F0772">
      <w:pPr>
        <w:jc w:val="center"/>
        <w:rPr>
          <w:rFonts w:cs="Times New Roman"/>
        </w:rPr>
      </w:pPr>
      <w:r w:rsidRPr="006F0772">
        <w:rPr>
          <w:rFonts w:cs="Times New Roman"/>
        </w:rPr>
        <w:t>add r0, r7, r2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Esta instrução guarda em “r0” o resultado da soma entre os registos “r7” e “r2”, modificando o registo PSW com o resultado das flags da operação.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Operação entre registos e constantes (operações lógicas não suportam este esquema):</w:t>
      </w:r>
    </w:p>
    <w:p w:rsidR="006F0772" w:rsidRPr="006F0772" w:rsidRDefault="006F0772" w:rsidP="006F0772">
      <w:pPr>
        <w:jc w:val="center"/>
        <w:rPr>
          <w:rFonts w:cs="Times New Roman"/>
        </w:rPr>
      </w:pPr>
      <w:r w:rsidRPr="006F0772">
        <w:rPr>
          <w:rFonts w:cs="Times New Roman"/>
        </w:rPr>
        <w:t>add r0, r7, #15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Neste caso a operação é quase idêntica á anterior, é exceção da some ser entre um registo e uma constante.</w:t>
      </w:r>
    </w:p>
    <w:p w:rsidR="006F0772" w:rsidRDefault="006F0772" w:rsidP="006F0772">
      <w:pPr>
        <w:rPr>
          <w:rFonts w:cs="Times New Roman"/>
        </w:rPr>
      </w:pPr>
    </w:p>
    <w:p w:rsidR="006F0772" w:rsidRPr="006F0772" w:rsidRDefault="006F0772" w:rsidP="006F0772">
      <w:pPr>
        <w:rPr>
          <w:rFonts w:cs="Times New Roman"/>
        </w:rPr>
      </w:pPr>
    </w:p>
    <w:p w:rsidR="006F0772" w:rsidRDefault="006F0772" w:rsidP="006F0772">
      <w:pPr>
        <w:pStyle w:val="Cabealho2"/>
      </w:pPr>
      <w:bookmarkStart w:id="18" w:name="_Toc449952495"/>
      <w:r>
        <w:lastRenderedPageBreak/>
        <w:t>2.2.3 Controlo de Fluxo</w:t>
      </w:r>
      <w:bookmarkEnd w:id="18"/>
    </w:p>
    <w:p w:rsidR="006F0772" w:rsidRDefault="006F0772" w:rsidP="006F0772">
      <w:pPr>
        <w:rPr>
          <w:rFonts w:eastAsiaTheme="minorEastAsia" w:cs="Times New Roman"/>
          <w:color w:val="5A5A5A" w:themeColor="text1" w:themeTint="A5"/>
          <w:spacing w:val="15"/>
        </w:rPr>
      </w:pP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No caso dos jumps o endereço para onde é </w:t>
      </w:r>
      <w:r w:rsidR="00F7432E" w:rsidRPr="006F0772">
        <w:rPr>
          <w:rFonts w:cs="Times New Roman"/>
        </w:rPr>
        <w:t>efetuado</w:t>
      </w:r>
      <w:r w:rsidRPr="006F0772">
        <w:rPr>
          <w:rFonts w:cs="Times New Roman"/>
        </w:rPr>
        <w:t xml:space="preserve"> o “salto” é sempre dado pela soma de um registo base com uma constante de 8 bits. Esta ultima é multiplicada por 2, uma vês que representa o </w:t>
      </w:r>
      <w:r w:rsidR="00F7432E" w:rsidRPr="006F0772">
        <w:rPr>
          <w:rFonts w:cs="Times New Roman"/>
        </w:rPr>
        <w:t>número</w:t>
      </w:r>
      <w:r w:rsidRPr="006F0772">
        <w:rPr>
          <w:rFonts w:cs="Times New Roman"/>
        </w:rPr>
        <w:t xml:space="preserve"> de instruções a saltar, e cada instrução ocupa uma word.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Salto incondicional:</w:t>
      </w:r>
    </w:p>
    <w:p w:rsidR="006F0772" w:rsidRPr="006F0772" w:rsidRDefault="006F0772" w:rsidP="00F7432E">
      <w:pPr>
        <w:jc w:val="center"/>
        <w:rPr>
          <w:rFonts w:cs="Times New Roman"/>
        </w:rPr>
      </w:pPr>
      <w:r w:rsidRPr="006F0772">
        <w:rPr>
          <w:rFonts w:cs="Times New Roman"/>
        </w:rPr>
        <w:t>jmp LAB1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Este salto será é calculado através do “PC” atual (registo que contem a posição atual de execução) mais o offset necessário para atingir a label “LAB1”.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Salto condicional:</w:t>
      </w:r>
    </w:p>
    <w:p w:rsidR="006F0772" w:rsidRPr="006F0772" w:rsidRDefault="006F0772" w:rsidP="006F0772">
      <w:pPr>
        <w:jc w:val="center"/>
        <w:rPr>
          <w:rFonts w:cs="Times New Roman"/>
        </w:rPr>
      </w:pPr>
      <w:r w:rsidRPr="006F0772">
        <w:rPr>
          <w:rFonts w:cs="Times New Roman"/>
        </w:rPr>
        <w:t>jz r0,#3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Neste caso o salto apenas irá ocurrer caso a flag “Z” (zero) esteja a 1, e o salto será para a posição de memória dada pela soma do registo “r0” e a constante “#3”.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>Existe também um salto incondicional com ligação, este em um comportamento idêntico ao salto incondicional, mas com a hipótese de poder voltar á instrução de onde foi efetuado o mesmo:</w:t>
      </w:r>
    </w:p>
    <w:p w:rsidR="006F0772" w:rsidRPr="006F0772" w:rsidRDefault="006F0772" w:rsidP="006F0772">
      <w:pPr>
        <w:jc w:val="center"/>
        <w:rPr>
          <w:rFonts w:cs="Times New Roman"/>
        </w:rPr>
      </w:pPr>
      <w:r w:rsidRPr="006F0772">
        <w:rPr>
          <w:rFonts w:cs="Times New Roman"/>
        </w:rPr>
        <w:t>jmpl func1</w:t>
      </w:r>
    </w:p>
    <w:p w:rsidR="006F0772" w:rsidRPr="006F0772" w:rsidRDefault="006F0772" w:rsidP="006F0772">
      <w:pPr>
        <w:rPr>
          <w:rFonts w:cs="Times New Roman"/>
        </w:rPr>
      </w:pPr>
      <w:r w:rsidRPr="006F0772">
        <w:rPr>
          <w:rFonts w:cs="Times New Roman"/>
        </w:rPr>
        <w:tab/>
        <w:t xml:space="preserve">Depois de </w:t>
      </w:r>
      <w:r w:rsidR="00F7432E" w:rsidRPr="006F0772">
        <w:rPr>
          <w:rFonts w:cs="Times New Roman"/>
        </w:rPr>
        <w:t>efetuado</w:t>
      </w:r>
      <w:r w:rsidRPr="006F0772">
        <w:rPr>
          <w:rFonts w:cs="Times New Roman"/>
        </w:rPr>
        <w:t xml:space="preserve"> o salto com ligação, ao executar a instrução “ret”, o “PC” tomará o valor da instrução seguinte á posição de onde foi </w:t>
      </w:r>
      <w:r w:rsidR="00F7432E" w:rsidRPr="006F0772">
        <w:rPr>
          <w:rFonts w:cs="Times New Roman"/>
        </w:rPr>
        <w:t>efetuado</w:t>
      </w:r>
      <w:r w:rsidRPr="006F0772">
        <w:rPr>
          <w:rFonts w:cs="Times New Roman"/>
        </w:rPr>
        <w:t xml:space="preserve"> o salto.</w:t>
      </w:r>
    </w:p>
    <w:p w:rsidR="00DD3CDE" w:rsidRDefault="00DD3CDE">
      <w:pPr>
        <w:spacing w:after="200" w:line="276" w:lineRule="auto"/>
        <w:jc w:val="left"/>
      </w:pPr>
    </w:p>
    <w:p w:rsidR="005B0964" w:rsidRDefault="005B0964" w:rsidP="00FC667E">
      <w:pPr>
        <w:pStyle w:val="PargrafodaLista"/>
      </w:pPr>
    </w:p>
    <w:p w:rsidR="00F55677" w:rsidRDefault="00F55677">
      <w:pPr>
        <w:spacing w:after="200" w:line="276" w:lineRule="auto"/>
        <w:jc w:val="left"/>
      </w:pPr>
      <w:r>
        <w:br w:type="page"/>
      </w: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</w:pPr>
    </w:p>
    <w:p w:rsidR="00F7432E" w:rsidRDefault="00F7432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:rsidR="005B0964" w:rsidRDefault="0087283D" w:rsidP="00B27A71">
      <w:pPr>
        <w:pStyle w:val="Cabealho1"/>
        <w:numPr>
          <w:ilvl w:val="0"/>
          <w:numId w:val="1"/>
        </w:numPr>
      </w:pPr>
      <w:bookmarkStart w:id="19" w:name="_Toc449952496"/>
      <w:r w:rsidRPr="00E821AE">
        <w:rPr>
          <w:i/>
        </w:rPr>
        <w:lastRenderedPageBreak/>
        <w:t>Framework</w:t>
      </w:r>
      <w:r>
        <w:t xml:space="preserve"> Xtext</w:t>
      </w:r>
      <w:bookmarkEnd w:id="19"/>
    </w:p>
    <w:p w:rsidR="00EC544E" w:rsidRDefault="00EC544E" w:rsidP="00EC544E"/>
    <w:p w:rsidR="00EC544E" w:rsidRPr="00EC544E" w:rsidRDefault="00EC544E" w:rsidP="00EC544E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Xtext é uma </w:t>
      </w:r>
      <w:r w:rsidRPr="00E821AE">
        <w:rPr>
          <w:rFonts w:cs="Times New Roman"/>
          <w:i/>
        </w:rPr>
        <w:t>framework</w:t>
      </w:r>
      <w:r w:rsidRPr="00EC544E">
        <w:rPr>
          <w:rFonts w:cs="Times New Roman"/>
        </w:rPr>
        <w:t xml:space="preserve"> para o desenvolvimento de linguagem de</w:t>
      </w:r>
      <w:r w:rsidR="00E821AE">
        <w:rPr>
          <w:rFonts w:cs="Times New Roman"/>
        </w:rPr>
        <w:t xml:space="preserve"> programação, as chamadas DSL, </w:t>
      </w:r>
      <w:r w:rsidR="00E821AE" w:rsidRPr="00E821AE">
        <w:rPr>
          <w:rFonts w:cs="Times New Roman"/>
          <w:i/>
        </w:rPr>
        <w:t>Domain-Specific L</w:t>
      </w:r>
      <w:r w:rsidRPr="00E821AE">
        <w:rPr>
          <w:rFonts w:cs="Times New Roman"/>
          <w:i/>
        </w:rPr>
        <w:t>anguages</w:t>
      </w:r>
      <w:r w:rsidRPr="00EC544E">
        <w:rPr>
          <w:rFonts w:cs="Times New Roman"/>
        </w:rPr>
        <w:t xml:space="preserve">. Com o Xtext é possível definir uma linguagem com toda a sua gramatica resultando uma infraestrutura que incluí </w:t>
      </w:r>
      <w:r w:rsidRPr="00997103">
        <w:rPr>
          <w:rFonts w:cs="Times New Roman"/>
          <w:i/>
        </w:rPr>
        <w:t>parser</w:t>
      </w:r>
      <w:r w:rsidRPr="00EC544E">
        <w:rPr>
          <w:rFonts w:cs="Times New Roman"/>
        </w:rPr>
        <w:t xml:space="preserve">, </w:t>
      </w:r>
      <w:r w:rsidRPr="00997103">
        <w:rPr>
          <w:rFonts w:cs="Times New Roman"/>
          <w:i/>
        </w:rPr>
        <w:t>linker</w:t>
      </w:r>
      <w:r w:rsidRPr="00EC544E">
        <w:rPr>
          <w:rFonts w:cs="Times New Roman"/>
        </w:rPr>
        <w:t xml:space="preserve">, </w:t>
      </w:r>
      <w:r w:rsidRPr="00997103">
        <w:rPr>
          <w:rFonts w:cs="Times New Roman"/>
          <w:i/>
        </w:rPr>
        <w:t>typechecker</w:t>
      </w:r>
      <w:r w:rsidRPr="00EC544E">
        <w:rPr>
          <w:rFonts w:cs="Times New Roman"/>
        </w:rPr>
        <w:t>, compilador e também a possibilidade de ter um editor através do Ecplise</w:t>
      </w:r>
      <w:r w:rsidR="00567BAD">
        <w:rPr>
          <w:rFonts w:cs="Times New Roman"/>
        </w:rPr>
        <w:t xml:space="preserve"> </w:t>
      </w:r>
      <w:sdt>
        <w:sdtPr>
          <w:rPr>
            <w:rFonts w:cs="Times New Roman"/>
          </w:rPr>
          <w:id w:val="393628578"/>
          <w:citation/>
        </w:sdtPr>
        <w:sdtEndPr/>
        <w:sdtContent>
          <w:r w:rsidR="00567BAD">
            <w:rPr>
              <w:rFonts w:cs="Times New Roman"/>
            </w:rPr>
            <w:fldChar w:fldCharType="begin"/>
          </w:r>
          <w:r w:rsidR="00567BAD">
            <w:rPr>
              <w:rFonts w:cs="Times New Roman"/>
            </w:rPr>
            <w:instrText xml:space="preserve"> CITATION IDE \l 2070 </w:instrText>
          </w:r>
          <w:r w:rsidR="00567BAD">
            <w:rPr>
              <w:rFonts w:cs="Times New Roman"/>
            </w:rPr>
            <w:fldChar w:fldCharType="separate"/>
          </w:r>
          <w:r w:rsidR="00567BAD" w:rsidRPr="00567BAD">
            <w:rPr>
              <w:rFonts w:cs="Times New Roman"/>
              <w:noProof/>
            </w:rPr>
            <w:t>[1]</w:t>
          </w:r>
          <w:r w:rsidR="00567BAD">
            <w:rPr>
              <w:rFonts w:cs="Times New Roman"/>
            </w:rPr>
            <w:fldChar w:fldCharType="end"/>
          </w:r>
        </w:sdtContent>
      </w:sdt>
      <w:r w:rsidRPr="00EC544E">
        <w:rPr>
          <w:rFonts w:cs="Times New Roman"/>
        </w:rPr>
        <w:t>, Intellij IDEA</w:t>
      </w:r>
      <w:r w:rsidR="00567BAD">
        <w:rPr>
          <w:rFonts w:cs="Times New Roman"/>
        </w:rPr>
        <w:t xml:space="preserve"> </w:t>
      </w:r>
      <w:sdt>
        <w:sdtPr>
          <w:rPr>
            <w:rFonts w:cs="Times New Roman"/>
          </w:rPr>
          <w:id w:val="-940222540"/>
          <w:citation/>
        </w:sdtPr>
        <w:sdtEndPr/>
        <w:sdtContent>
          <w:r w:rsidR="00567BAD">
            <w:rPr>
              <w:rFonts w:cs="Times New Roman"/>
            </w:rPr>
            <w:fldChar w:fldCharType="begin"/>
          </w:r>
          <w:r w:rsidR="00567BAD">
            <w:rPr>
              <w:rFonts w:cs="Times New Roman"/>
            </w:rPr>
            <w:instrText xml:space="preserve"> CITATION IDE1 \l 2070 </w:instrText>
          </w:r>
          <w:r w:rsidR="00567BAD">
            <w:rPr>
              <w:rFonts w:cs="Times New Roman"/>
            </w:rPr>
            <w:fldChar w:fldCharType="separate"/>
          </w:r>
          <w:r w:rsidR="00567BAD" w:rsidRPr="00567BAD">
            <w:rPr>
              <w:rFonts w:cs="Times New Roman"/>
              <w:noProof/>
            </w:rPr>
            <w:t>[2]</w:t>
          </w:r>
          <w:r w:rsidR="00567BAD">
            <w:rPr>
              <w:rFonts w:cs="Times New Roman"/>
            </w:rPr>
            <w:fldChar w:fldCharType="end"/>
          </w:r>
        </w:sdtContent>
      </w:sdt>
      <w:r w:rsidRPr="00EC544E">
        <w:rPr>
          <w:rFonts w:cs="Times New Roman"/>
        </w:rPr>
        <w:t xml:space="preserve"> e também através do browser.</w:t>
      </w:r>
    </w:p>
    <w:p w:rsidR="00EC544E" w:rsidRPr="00EC544E" w:rsidRDefault="00EC544E" w:rsidP="006A5ED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Esta </w:t>
      </w:r>
      <w:r w:rsidRPr="00997103">
        <w:rPr>
          <w:rFonts w:cs="Times New Roman"/>
          <w:i/>
        </w:rPr>
        <w:t>framework</w:t>
      </w:r>
      <w:r w:rsidRPr="00EC544E">
        <w:rPr>
          <w:rFonts w:cs="Times New Roman"/>
        </w:rPr>
        <w:t xml:space="preserve"> foi desenvolvida com o intuito de ser fácil de aprender e ser possível em poucos minutos descrever uma linguagem simples e também ser possível extrair o projeto em forma de um </w:t>
      </w:r>
      <w:r w:rsidRPr="00997103">
        <w:rPr>
          <w:rFonts w:cs="Times New Roman"/>
          <w:i/>
        </w:rPr>
        <w:t>plug</w:t>
      </w:r>
      <w:r w:rsidR="006A5ED7">
        <w:rPr>
          <w:rFonts w:cs="Times New Roman"/>
        </w:rPr>
        <w:t>-</w:t>
      </w:r>
      <w:r w:rsidRPr="00EC544E">
        <w:rPr>
          <w:rFonts w:cs="Times New Roman"/>
        </w:rPr>
        <w:t xml:space="preserve">in para a sua portabilidade entre máquinas. </w:t>
      </w:r>
    </w:p>
    <w:p w:rsidR="00EC544E" w:rsidRPr="00EC544E" w:rsidRDefault="00EC544E" w:rsidP="006A5ED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Esta </w:t>
      </w:r>
      <w:r w:rsidRPr="00997103">
        <w:rPr>
          <w:rFonts w:cs="Times New Roman"/>
          <w:i/>
        </w:rPr>
        <w:t>framework</w:t>
      </w:r>
      <w:r w:rsidRPr="00EC544E">
        <w:rPr>
          <w:rFonts w:cs="Times New Roman"/>
        </w:rPr>
        <w:t xml:space="preserve"> foi </w:t>
      </w:r>
      <w:r w:rsidR="002E1A3B">
        <w:rPr>
          <w:rFonts w:cs="Times New Roman"/>
        </w:rPr>
        <w:t>usada</w:t>
      </w:r>
      <w:r w:rsidRPr="00EC544E">
        <w:rPr>
          <w:rFonts w:cs="Times New Roman"/>
        </w:rPr>
        <w:t xml:space="preserve"> para a realização de um plug-in </w:t>
      </w:r>
      <w:r w:rsidR="002E1A3B">
        <w:rPr>
          <w:rFonts w:cs="Times New Roman"/>
        </w:rPr>
        <w:t xml:space="preserve">para uma linguagem de </w:t>
      </w:r>
      <w:r w:rsidR="002E1A3B" w:rsidRPr="00997103">
        <w:rPr>
          <w:rFonts w:cs="Times New Roman"/>
          <w:i/>
        </w:rPr>
        <w:t>assembly</w:t>
      </w:r>
      <w:r w:rsidR="002E1A3B">
        <w:rPr>
          <w:rFonts w:cs="Times New Roman"/>
        </w:rPr>
        <w:t xml:space="preserve"> </w:t>
      </w:r>
      <w:r w:rsidRPr="00EC544E">
        <w:rPr>
          <w:rFonts w:cs="Times New Roman"/>
        </w:rPr>
        <w:t xml:space="preserve">PDS16. Não havendo nenhum editor de texto para a mesma, comprometemos a usar esta biblioteca. </w:t>
      </w:r>
    </w:p>
    <w:p w:rsidR="00EC544E" w:rsidRPr="00EC544E" w:rsidRDefault="00EC544E" w:rsidP="00D22967">
      <w:pPr>
        <w:ind w:firstLine="360"/>
        <w:rPr>
          <w:rFonts w:cs="Times New Roman"/>
        </w:rPr>
      </w:pPr>
      <w:r w:rsidRPr="00EC544E">
        <w:rPr>
          <w:rFonts w:cs="Times New Roman"/>
        </w:rPr>
        <w:t xml:space="preserve">Para começar a trabalhar tivemos de instalar o </w:t>
      </w:r>
      <w:r w:rsidRPr="00997103">
        <w:rPr>
          <w:rFonts w:cs="Times New Roman"/>
          <w:i/>
        </w:rPr>
        <w:t>plug</w:t>
      </w:r>
      <w:r w:rsidRPr="00EC544E">
        <w:rPr>
          <w:rFonts w:cs="Times New Roman"/>
        </w:rPr>
        <w:t xml:space="preserve">-in da </w:t>
      </w:r>
      <w:r w:rsidRPr="00997103">
        <w:rPr>
          <w:rFonts w:cs="Times New Roman"/>
          <w:i/>
        </w:rPr>
        <w:t>framework</w:t>
      </w:r>
      <w:r w:rsidRPr="00EC544E">
        <w:rPr>
          <w:rFonts w:cs="Times New Roman"/>
        </w:rPr>
        <w:t xml:space="preserve"> no nosso IDE neste caso o Ecplise. Após criar um novo projeto e definir o nome da linguagem e a sua extensão, </w:t>
      </w:r>
      <w:r w:rsidR="002E1A3B">
        <w:rPr>
          <w:rFonts w:cs="Times New Roman"/>
        </w:rPr>
        <w:t>começamos</w:t>
      </w:r>
      <w:r w:rsidRPr="00EC544E">
        <w:rPr>
          <w:rFonts w:cs="Times New Roman"/>
        </w:rPr>
        <w:t xml:space="preserve"> a desenvolver. O primeiro passo é definir a sintaxe da linguagem, ou seja definir as regras. </w:t>
      </w:r>
    </w:p>
    <w:p w:rsidR="005B0964" w:rsidRDefault="005B0964" w:rsidP="00BC2AB8"/>
    <w:p w:rsidR="005B0964" w:rsidRDefault="00EC794C" w:rsidP="007105A1">
      <w:pPr>
        <w:pStyle w:val="Cabealho2"/>
      </w:pPr>
      <w:bookmarkStart w:id="20" w:name="_Toc449952497"/>
      <w:r>
        <w:t>3</w:t>
      </w:r>
      <w:r w:rsidR="007105A1">
        <w:t>.1</w:t>
      </w:r>
      <w:r w:rsidR="008B3DFB">
        <w:t xml:space="preserve"> Regras (Parser Rules)</w:t>
      </w:r>
      <w:bookmarkEnd w:id="20"/>
    </w:p>
    <w:p w:rsidR="008A0898" w:rsidRDefault="00F40BA6" w:rsidP="00F40BA6">
      <w:pPr>
        <w:ind w:firstLine="708"/>
        <w:rPr>
          <w:rFonts w:cs="Times New Roman"/>
        </w:rPr>
      </w:pPr>
      <w:r w:rsidRPr="00FE0E75">
        <w:rPr>
          <w:rFonts w:cs="Times New Roman"/>
        </w:rPr>
        <w:t>Parser Rules são regras que definem uma sequência de outras regras conjugando com palavras-chaves.</w:t>
      </w:r>
      <w:r>
        <w:rPr>
          <w:rFonts w:cs="Times New Roman"/>
        </w:rPr>
        <w:t xml:space="preserve"> </w:t>
      </w:r>
      <w:r w:rsidR="00DE164E">
        <w:rPr>
          <w:rFonts w:cs="Times New Roman"/>
        </w:rPr>
        <w:t xml:space="preserve">Como por exemplo o código da figura 2. </w:t>
      </w:r>
    </w:p>
    <w:p w:rsidR="008A0898" w:rsidRDefault="008A0898" w:rsidP="008A0898">
      <w:pPr>
        <w:keepNext/>
        <w:jc w:val="center"/>
      </w:pPr>
      <w:r w:rsidRPr="008A0898">
        <w:rPr>
          <w:rFonts w:cs="Times New Roman"/>
          <w:noProof/>
          <w:lang w:eastAsia="pt-PT"/>
        </w:rPr>
        <w:drawing>
          <wp:inline distT="0" distB="0" distL="0" distR="0" wp14:anchorId="0EC84B57" wp14:editId="34FF0F31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FB" w:rsidRPr="008A0898" w:rsidRDefault="008A0898" w:rsidP="008A089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21" w:name="_Toc449715283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2</w:t>
      </w:r>
      <w:r w:rsidRPr="008A0898">
        <w:rPr>
          <w:b w:val="0"/>
          <w:color w:val="auto"/>
          <w:sz w:val="20"/>
        </w:rPr>
        <w:fldChar w:fldCharType="end"/>
      </w:r>
      <w:r w:rsidRPr="008A0898">
        <w:rPr>
          <w:b w:val="0"/>
          <w:color w:val="auto"/>
          <w:sz w:val="20"/>
        </w:rPr>
        <w:t xml:space="preserve"> - </w:t>
      </w:r>
      <w:r w:rsidR="00A57DB8"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 w:rsidR="00A57DB8"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 w:rsidR="00A57DB8">
        <w:rPr>
          <w:b w:val="0"/>
          <w:color w:val="auto"/>
          <w:sz w:val="20"/>
        </w:rPr>
        <w:t>definição das regras</w:t>
      </w:r>
      <w:bookmarkEnd w:id="21"/>
    </w:p>
    <w:p w:rsidR="005504FB" w:rsidRPr="005504FB" w:rsidRDefault="005504FB" w:rsidP="008A0898">
      <w:pPr>
        <w:pStyle w:val="Legenda"/>
        <w:rPr>
          <w:rFonts w:cs="Times New Roman"/>
          <w:b w:val="0"/>
          <w:color w:val="auto"/>
          <w:sz w:val="20"/>
        </w:rPr>
      </w:pPr>
    </w:p>
    <w:p w:rsidR="00BC2AB8" w:rsidRDefault="005504FB" w:rsidP="00330005">
      <w:pPr>
        <w:ind w:firstLine="708"/>
        <w:rPr>
          <w:rFonts w:cs="Times New Roman"/>
        </w:rPr>
      </w:pPr>
      <w:r w:rsidRPr="00997103">
        <w:rPr>
          <w:rFonts w:cs="Times New Roman"/>
          <w:i/>
          <w:color w:val="000000"/>
        </w:rPr>
        <w:t>Statement</w:t>
      </w:r>
      <w:r w:rsidRPr="005504FB">
        <w:rPr>
          <w:rFonts w:cs="Times New Roman"/>
          <w:color w:val="000000"/>
        </w:rPr>
        <w:t xml:space="preserve"> é uma regra que em que a sua definição é uma das referências para outra regra. Neste caso se virmos a regra </w:t>
      </w:r>
      <w:r w:rsidR="00997103">
        <w:rPr>
          <w:rFonts w:cs="Times New Roman"/>
          <w:color w:val="000000"/>
        </w:rPr>
        <w:t>“</w:t>
      </w:r>
      <w:r w:rsidRPr="00997103">
        <w:rPr>
          <w:rFonts w:cs="Times New Roman"/>
          <w:i/>
          <w:color w:val="000000"/>
        </w:rPr>
        <w:t>Label</w:t>
      </w:r>
      <w:r w:rsidR="00997103">
        <w:rPr>
          <w:rFonts w:cs="Times New Roman"/>
          <w:i/>
          <w:color w:val="000000"/>
        </w:rPr>
        <w:t>”</w:t>
      </w:r>
      <w:r w:rsidRPr="005504FB">
        <w:rPr>
          <w:rFonts w:cs="Times New Roman"/>
          <w:color w:val="000000"/>
        </w:rPr>
        <w:t xml:space="preserve"> podemos ver que a sua definição já contem </w:t>
      </w:r>
      <w:r w:rsidRPr="005504FB">
        <w:rPr>
          <w:rFonts w:cs="Times New Roman"/>
          <w:color w:val="000000"/>
        </w:rPr>
        <w:lastRenderedPageBreak/>
        <w:t>palavras-chaves como “:” e um identificador “</w:t>
      </w:r>
      <w:r w:rsidRPr="00997103">
        <w:rPr>
          <w:rFonts w:cs="Times New Roman"/>
          <w:i/>
          <w:color w:val="000000"/>
        </w:rPr>
        <w:t>labelName</w:t>
      </w:r>
      <w:r w:rsidRPr="005504FB">
        <w:rPr>
          <w:rFonts w:cs="Times New Roman"/>
          <w:color w:val="000000"/>
        </w:rPr>
        <w:t>” que é o tipo ID considerado um terminal.</w:t>
      </w:r>
      <w:r w:rsidR="0089355A">
        <w:rPr>
          <w:rFonts w:cs="Times New Roman"/>
          <w:color w:val="000000"/>
        </w:rPr>
        <w:t xml:space="preserve">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Ret</w:t>
      </w:r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em que apenas é </w:t>
      </w:r>
      <w:r w:rsidR="002B4272" w:rsidRPr="00FE0E75">
        <w:rPr>
          <w:rFonts w:cs="Times New Roman"/>
        </w:rPr>
        <w:t>definid</w:t>
      </w:r>
      <w:r w:rsidR="002B4272">
        <w:rPr>
          <w:rFonts w:cs="Times New Roman"/>
        </w:rPr>
        <w:t>a</w:t>
      </w:r>
      <w:r w:rsidR="0089355A">
        <w:rPr>
          <w:rFonts w:cs="Times New Roman"/>
        </w:rPr>
        <w:t xml:space="preserve"> pela </w:t>
      </w:r>
      <w:r w:rsidR="002B4272">
        <w:rPr>
          <w:rFonts w:cs="Times New Roman"/>
        </w:rPr>
        <w:t>palavra-chave</w:t>
      </w:r>
      <w:r w:rsidR="0089355A">
        <w:rPr>
          <w:rFonts w:cs="Times New Roman"/>
        </w:rPr>
        <w:t xml:space="preserve">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ret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 ou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iret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  <w:r w:rsidR="0089355A" w:rsidRPr="00FE0E75">
        <w:rPr>
          <w:rFonts w:cs="Times New Roman"/>
        </w:rPr>
        <w:t xml:space="preserve">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Jump</w:t>
      </w:r>
      <w:r w:rsidR="002B4272">
        <w:rPr>
          <w:rFonts w:cs="Times New Roman"/>
        </w:rPr>
        <w:t>”</w:t>
      </w:r>
      <w:r w:rsidR="0089355A" w:rsidRPr="00FE0E75">
        <w:rPr>
          <w:rFonts w:cs="Times New Roman"/>
        </w:rPr>
        <w:t xml:space="preserve"> que é mais complexa pode ser </w:t>
      </w:r>
      <w:r w:rsidR="002B4272" w:rsidRPr="00FE0E75">
        <w:rPr>
          <w:rFonts w:cs="Times New Roman"/>
        </w:rPr>
        <w:t>definida</w:t>
      </w:r>
      <w:r w:rsidR="0089355A" w:rsidRPr="00FE0E75">
        <w:rPr>
          <w:rFonts w:cs="Times New Roman"/>
        </w:rPr>
        <w:t xml:space="preserve"> por uma destas </w:t>
      </w:r>
      <w:r w:rsidR="002B4272" w:rsidRPr="00FE0E75">
        <w:rPr>
          <w:rFonts w:cs="Times New Roman"/>
        </w:rPr>
        <w:t>palavras-chaves</w:t>
      </w:r>
      <w:r w:rsidR="0089355A" w:rsidRPr="00FE0E75">
        <w:rPr>
          <w:rFonts w:cs="Times New Roman"/>
        </w:rPr>
        <w:t xml:space="preserve">, seguida </w:t>
      </w:r>
      <w:r w:rsidR="0089355A">
        <w:rPr>
          <w:rFonts w:cs="Times New Roman"/>
        </w:rPr>
        <w:t xml:space="preserve">pela regra </w:t>
      </w:r>
      <w:r w:rsidR="002B4272">
        <w:rPr>
          <w:rFonts w:cs="Times New Roman"/>
        </w:rPr>
        <w:t>“</w:t>
      </w:r>
      <w:r w:rsidR="0089355A" w:rsidRPr="00997103">
        <w:rPr>
          <w:rFonts w:cs="Times New Roman"/>
          <w:i/>
        </w:rPr>
        <w:t>OperationWithOffset</w:t>
      </w:r>
      <w:r w:rsidR="002B4272">
        <w:rPr>
          <w:rFonts w:cs="Times New Roman"/>
        </w:rPr>
        <w:t>”</w:t>
      </w:r>
      <w:r w:rsidR="0089355A">
        <w:rPr>
          <w:rFonts w:cs="Times New Roman"/>
        </w:rPr>
        <w:t xml:space="preserve">. </w:t>
      </w:r>
    </w:p>
    <w:p w:rsidR="00330005" w:rsidRPr="00330005" w:rsidRDefault="00330005" w:rsidP="00330005">
      <w:pPr>
        <w:ind w:firstLine="708"/>
        <w:rPr>
          <w:rFonts w:cs="Times New Roman"/>
        </w:rPr>
      </w:pPr>
    </w:p>
    <w:p w:rsidR="008B3DFB" w:rsidRDefault="008B3DFB" w:rsidP="008B3DFB">
      <w:pPr>
        <w:pStyle w:val="Cabealho2"/>
      </w:pPr>
      <w:bookmarkStart w:id="22" w:name="_Toc449952498"/>
      <w:r>
        <w:t>3.2 Regras Terminais</w:t>
      </w:r>
      <w:bookmarkEnd w:id="22"/>
    </w:p>
    <w:p w:rsidR="00AD2623" w:rsidRDefault="002E5D24" w:rsidP="00AD2623">
      <w:pPr>
        <w:ind w:firstLine="708"/>
        <w:rPr>
          <w:rFonts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7740CB4" wp14:editId="7A181FCB">
                <wp:simplePos x="0" y="0"/>
                <wp:positionH relativeFrom="column">
                  <wp:posOffset>135302</wp:posOffset>
                </wp:positionH>
                <wp:positionV relativeFrom="paragraph">
                  <wp:posOffset>2132066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629C" w:rsidRPr="002E5D24" w:rsidRDefault="0047629C" w:rsidP="002E5D24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23" w:name="_Toc449715284"/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Código exemplo da definição regras t</w:t>
                            </w:r>
                            <w:r w:rsidRPr="002E5D24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erminais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40CB4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10.65pt;margin-top:167.9pt;width:425.2pt;height:.0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" stroked="f">
                <v:textbox style="mso-fit-shape-to-text:t" inset="0,0,0,0">
                  <w:txbxContent>
                    <w:p w:rsidR="0047629C" w:rsidRPr="002E5D24" w:rsidRDefault="0047629C" w:rsidP="002E5D24">
                      <w:pPr>
                        <w:pStyle w:val="Legenda"/>
                        <w:jc w:val="center"/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24" w:name="_Toc449715284"/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Código exemplo da definição regras t</w:t>
                      </w:r>
                      <w:r w:rsidRPr="002E5D24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erminais</w:t>
                      </w:r>
                      <w:bookmarkEnd w:id="24"/>
                    </w:p>
                  </w:txbxContent>
                </v:textbox>
                <w10:wrap type="tight"/>
              </v:shape>
            </w:pict>
          </mc:Fallback>
        </mc:AlternateContent>
      </w:r>
      <w:r w:rsidR="00A57DB8">
        <w:rPr>
          <w:noProof/>
          <w:lang w:eastAsia="pt-PT"/>
        </w:rPr>
        <w:drawing>
          <wp:anchor distT="0" distB="0" distL="114300" distR="114300" simplePos="0" relativeHeight="251657728" behindDoc="1" locked="0" layoutInCell="1" allowOverlap="1" wp14:anchorId="360CD1BE" wp14:editId="24D73287">
            <wp:simplePos x="0" y="0"/>
            <wp:positionH relativeFrom="column">
              <wp:posOffset>178818</wp:posOffset>
            </wp:positionH>
            <wp:positionV relativeFrom="paragraph">
              <wp:posOffset>1443355</wp:posOffset>
            </wp:positionV>
            <wp:extent cx="5400040" cy="623294"/>
            <wp:effectExtent l="0" t="0" r="0" b="5715"/>
            <wp:wrapTight wrapText="bothSides">
              <wp:wrapPolygon edited="0">
                <wp:start x="0" y="0"/>
                <wp:lineTo x="0" y="21138"/>
                <wp:lineTo x="21488" y="2113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CF">
        <w:rPr>
          <w:rFonts w:cs="Times New Roman"/>
          <w:color w:val="000000"/>
        </w:rPr>
        <w:t>Regra t</w:t>
      </w:r>
      <w:r w:rsidR="00791BDC" w:rsidRPr="00791BDC">
        <w:rPr>
          <w:rFonts w:cs="Times New Roman"/>
          <w:color w:val="000000"/>
        </w:rPr>
        <w:t xml:space="preserve">erminal é também uma regra mas só que esta definida por uma sequência de caracteres também chamadas por </w:t>
      </w:r>
      <w:r w:rsidR="00791BDC" w:rsidRPr="005856CB">
        <w:rPr>
          <w:rFonts w:cs="Times New Roman"/>
          <w:i/>
          <w:color w:val="000000"/>
        </w:rPr>
        <w:t>tokens rules</w:t>
      </w:r>
      <w:r w:rsidR="00791BDC" w:rsidRPr="00791BDC">
        <w:rPr>
          <w:rFonts w:cs="Times New Roman"/>
          <w:color w:val="000000"/>
        </w:rPr>
        <w:t xml:space="preserve"> ou </w:t>
      </w:r>
      <w:r w:rsidR="00791BDC" w:rsidRPr="005856CB">
        <w:rPr>
          <w:rFonts w:cs="Times New Roman"/>
          <w:i/>
          <w:color w:val="000000"/>
        </w:rPr>
        <w:t>lexer rules</w:t>
      </w:r>
      <w:r w:rsidR="00791BDC" w:rsidRPr="00791BDC">
        <w:rPr>
          <w:rFonts w:cs="Times New Roman"/>
          <w:color w:val="000000"/>
        </w:rPr>
        <w:t xml:space="preserve">. Um terminal pode retornar um tipo, por definição eles retornam sobre a forma de </w:t>
      </w:r>
      <w:r w:rsidR="00791BDC" w:rsidRPr="005856CB">
        <w:rPr>
          <w:rFonts w:cs="Times New Roman"/>
          <w:i/>
          <w:color w:val="000000"/>
        </w:rPr>
        <w:t>String: ecore::EString</w:t>
      </w:r>
      <w:r w:rsidR="00791BDC" w:rsidRPr="00791BDC">
        <w:rPr>
          <w:rFonts w:cs="Times New Roman"/>
          <w:color w:val="000000"/>
        </w:rPr>
        <w:t xml:space="preserve">. Mas é possível converter o tipo de retorno para um típico especifico </w:t>
      </w:r>
      <w:r w:rsidR="004220CB">
        <w:rPr>
          <w:rFonts w:cs="Times New Roman"/>
          <w:color w:val="000000"/>
        </w:rPr>
        <w:t>desde</w:t>
      </w:r>
      <w:r w:rsidR="00791BDC" w:rsidRPr="00791BDC">
        <w:rPr>
          <w:rFonts w:cs="Times New Roman"/>
          <w:color w:val="000000"/>
        </w:rPr>
        <w:t xml:space="preserve"> </w:t>
      </w:r>
      <w:r w:rsidR="004220CB">
        <w:rPr>
          <w:rFonts w:cs="Times New Roman"/>
          <w:color w:val="000000"/>
        </w:rPr>
        <w:t xml:space="preserve">que </w:t>
      </w:r>
      <w:r w:rsidR="00791BDC" w:rsidRPr="00791BDC">
        <w:rPr>
          <w:rFonts w:cs="Times New Roman"/>
          <w:color w:val="000000"/>
        </w:rPr>
        <w:t xml:space="preserve">seja uma instancia de </w:t>
      </w:r>
      <w:r w:rsidR="00791BDC" w:rsidRPr="005856CB">
        <w:rPr>
          <w:rFonts w:cs="Times New Roman"/>
          <w:i/>
          <w:color w:val="000000"/>
        </w:rPr>
        <w:t>ecore::EDataType</w:t>
      </w:r>
      <w:r w:rsidR="00791BDC" w:rsidRPr="00791BDC">
        <w:rPr>
          <w:rFonts w:cs="Times New Roman"/>
          <w:color w:val="000000"/>
        </w:rPr>
        <w:t xml:space="preserve">. Para isso é necessário implementar a interface </w:t>
      </w:r>
      <w:r w:rsidR="00416DB9">
        <w:rPr>
          <w:rFonts w:cs="Times New Roman"/>
          <w:color w:val="000000"/>
        </w:rPr>
        <w:t>“</w:t>
      </w:r>
      <w:r w:rsidR="00791BDC" w:rsidRPr="005856CB">
        <w:rPr>
          <w:rFonts w:cs="Times New Roman"/>
          <w:i/>
          <w:color w:val="000000"/>
        </w:rPr>
        <w:t>IValueConverter</w:t>
      </w:r>
      <w:r w:rsidR="00416DB9">
        <w:rPr>
          <w:rFonts w:cs="Times New Roman"/>
          <w:color w:val="000000"/>
        </w:rPr>
        <w:t>”</w:t>
      </w:r>
      <w:r w:rsidR="00791BDC" w:rsidRPr="00791BDC">
        <w:rPr>
          <w:rFonts w:cs="Times New Roman"/>
          <w:color w:val="000000"/>
        </w:rPr>
        <w:t xml:space="preserve"> e criar o respetivo converter de </w:t>
      </w:r>
      <w:r w:rsidR="00791BDC" w:rsidRPr="005856CB">
        <w:rPr>
          <w:rFonts w:cs="Times New Roman"/>
          <w:i/>
          <w:color w:val="000000"/>
        </w:rPr>
        <w:t>String</w:t>
      </w:r>
      <w:r w:rsidR="00791BDC" w:rsidRPr="00791BDC">
        <w:rPr>
          <w:rFonts w:cs="Times New Roman"/>
          <w:color w:val="000000"/>
        </w:rPr>
        <w:t xml:space="preserve"> para o tipo pretendido.</w:t>
      </w:r>
    </w:p>
    <w:p w:rsidR="00A57DB8" w:rsidRDefault="00A57DB8" w:rsidP="00A57DB8">
      <w:pPr>
        <w:rPr>
          <w:rFonts w:cs="Times New Roman"/>
          <w:color w:val="000000"/>
        </w:rPr>
      </w:pPr>
    </w:p>
    <w:p w:rsidR="00CA05E2" w:rsidRDefault="00AD2623" w:rsidP="00AD2623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</w:t>
      </w:r>
      <w:r w:rsidR="0053775B" w:rsidRPr="00AD2623">
        <w:rPr>
          <w:rFonts w:cs="Times New Roman"/>
          <w:color w:val="000000"/>
        </w:rPr>
        <w:t>primeiro</w:t>
      </w:r>
      <w:r w:rsidRPr="00AD2623">
        <w:rPr>
          <w:rFonts w:cs="Times New Roman"/>
          <w:color w:val="000000"/>
        </w:rPr>
        <w:t xml:space="preserve">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O terminal </w:t>
      </w:r>
      <w:r w:rsidRPr="00281A0E">
        <w:rPr>
          <w:rFonts w:cs="Times New Roman"/>
          <w:i/>
          <w:color w:val="000000"/>
        </w:rPr>
        <w:t>HEX</w:t>
      </w:r>
      <w:r w:rsidRPr="00AD2623">
        <w:rPr>
          <w:rFonts w:cs="Times New Roman"/>
          <w:color w:val="000000"/>
        </w:rPr>
        <w:t xml:space="preserve"> é a definição de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hexadecimal, mas retornando um </w:t>
      </w:r>
      <w:r w:rsidR="0053775B" w:rsidRPr="00AD2623">
        <w:rPr>
          <w:rFonts w:cs="Times New Roman"/>
          <w:color w:val="000000"/>
        </w:rPr>
        <w:t>número</w:t>
      </w:r>
      <w:r w:rsidRPr="00AD2623">
        <w:rPr>
          <w:rFonts w:cs="Times New Roman"/>
          <w:color w:val="000000"/>
        </w:rPr>
        <w:t xml:space="preserve"> inteiro em vez da </w:t>
      </w:r>
      <w:r w:rsidRPr="005337A0">
        <w:rPr>
          <w:rFonts w:cs="Times New Roman"/>
          <w:i/>
          <w:color w:val="000000"/>
        </w:rPr>
        <w:t>String</w:t>
      </w:r>
      <w:r w:rsidRPr="00AD2623">
        <w:rPr>
          <w:rFonts w:cs="Times New Roman"/>
          <w:color w:val="000000"/>
        </w:rPr>
        <w:t>. Para</w:t>
      </w:r>
      <w:r w:rsidR="00CA05E2">
        <w:rPr>
          <w:rFonts w:cs="Times New Roman"/>
          <w:color w:val="000000"/>
        </w:rPr>
        <w:t xml:space="preserve"> que isso fosse possível foi necessário acrescentar um método a classe “</w:t>
      </w:r>
      <w:r w:rsidR="00CA05E2" w:rsidRPr="0048045B">
        <w:rPr>
          <w:rFonts w:cs="Times New Roman"/>
          <w:i/>
          <w:color w:val="000000"/>
        </w:rPr>
        <w:t>Pds16RunTimeModule</w:t>
      </w:r>
      <w:r w:rsidR="00CA05E2">
        <w:rPr>
          <w:rFonts w:cs="Times New Roman"/>
          <w:color w:val="000000"/>
        </w:rPr>
        <w:t>”</w:t>
      </w:r>
      <w:r w:rsidR="00CD3E72">
        <w:rPr>
          <w:rFonts w:cs="Times New Roman"/>
          <w:color w:val="000000"/>
        </w:rPr>
        <w:t xml:space="preserve"> o código seguinte da figura 4. </w:t>
      </w:r>
    </w:p>
    <w:p w:rsidR="007D5A6B" w:rsidRDefault="0053536A" w:rsidP="00AD2623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5680" behindDoc="1" locked="0" layoutInCell="1" allowOverlap="1" wp14:anchorId="0E5714B2" wp14:editId="3DC1BB38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2" name="Imagem 12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791C" w:rsidRPr="00261435" w:rsidRDefault="00261435" w:rsidP="0053536A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25" w:name="_Toc449715285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A07EAE">
        <w:rPr>
          <w:b w:val="0"/>
          <w:noProof/>
          <w:color w:val="auto"/>
          <w:sz w:val="20"/>
        </w:rPr>
        <w:t>4</w:t>
      </w:r>
      <w:r w:rsidRPr="00261435">
        <w:rPr>
          <w:b w:val="0"/>
          <w:color w:val="auto"/>
          <w:sz w:val="20"/>
        </w:rPr>
        <w:fldChar w:fldCharType="end"/>
      </w:r>
      <w:r w:rsidRPr="00261435">
        <w:rPr>
          <w:b w:val="0"/>
          <w:color w:val="auto"/>
          <w:sz w:val="20"/>
        </w:rPr>
        <w:t xml:space="preserve"> - </w:t>
      </w:r>
      <w:r w:rsidR="008B6CF5" w:rsidRPr="00261435">
        <w:rPr>
          <w:b w:val="0"/>
          <w:color w:val="auto"/>
          <w:sz w:val="20"/>
        </w:rPr>
        <w:t>Código</w:t>
      </w:r>
      <w:r w:rsidRPr="00261435">
        <w:rPr>
          <w:b w:val="0"/>
          <w:color w:val="auto"/>
          <w:sz w:val="20"/>
        </w:rPr>
        <w:t xml:space="preserve">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25"/>
    </w:p>
    <w:p w:rsidR="00AF791C" w:rsidRDefault="00AF791C" w:rsidP="00C5566E">
      <w:pPr>
        <w:rPr>
          <w:rFonts w:cs="Times New Roman"/>
          <w:color w:val="000000"/>
        </w:rPr>
      </w:pPr>
    </w:p>
    <w:p w:rsidR="00AD2623" w:rsidRPr="00AD2623" w:rsidRDefault="00C32240" w:rsidP="00AD2623">
      <w:pPr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Este método apresentado na classe, retorna uma </w:t>
      </w:r>
      <w:r w:rsidR="00FE7826">
        <w:rPr>
          <w:rFonts w:cs="Times New Roman"/>
          <w:color w:val="000000"/>
        </w:rPr>
        <w:t>instância</w:t>
      </w:r>
      <w:r>
        <w:rPr>
          <w:rFonts w:cs="Times New Roman"/>
          <w:color w:val="000000"/>
        </w:rPr>
        <w:t xml:space="preserve"> de “</w:t>
      </w:r>
      <w:r w:rsidRPr="0071326B">
        <w:rPr>
          <w:rFonts w:cs="Times New Roman"/>
          <w:i/>
          <w:color w:val="000000"/>
        </w:rPr>
        <w:t>Pds16asmValueConverter</w:t>
      </w:r>
      <w:r>
        <w:rPr>
          <w:rFonts w:cs="Times New Roman"/>
          <w:color w:val="000000"/>
        </w:rPr>
        <w:t xml:space="preserve">” que </w:t>
      </w:r>
      <w:r w:rsidR="00D938D8">
        <w:rPr>
          <w:rFonts w:cs="Times New Roman"/>
          <w:color w:val="000000"/>
        </w:rPr>
        <w:t>por sua vez retorna uma instância de um “</w:t>
      </w:r>
      <w:r w:rsidR="00D938D8" w:rsidRPr="0071326B">
        <w:rPr>
          <w:rFonts w:cs="Times New Roman"/>
          <w:i/>
          <w:color w:val="000000"/>
        </w:rPr>
        <w:t>ValueConverter</w:t>
      </w:r>
      <w:r w:rsidR="00D938D8">
        <w:rPr>
          <w:rFonts w:cs="Times New Roman"/>
          <w:color w:val="000000"/>
        </w:rPr>
        <w:t xml:space="preserve">” específico dependendo do tipo do terminal, que </w:t>
      </w:r>
      <w:r>
        <w:rPr>
          <w:rFonts w:cs="Times New Roman"/>
          <w:color w:val="000000"/>
        </w:rPr>
        <w:t>têm a função</w:t>
      </w:r>
      <w:r w:rsidR="00E81478">
        <w:rPr>
          <w:rFonts w:cs="Times New Roman"/>
          <w:color w:val="000000"/>
        </w:rPr>
        <w:t xml:space="preserve"> para </w:t>
      </w:r>
      <w:r>
        <w:rPr>
          <w:rFonts w:cs="Times New Roman"/>
          <w:color w:val="000000"/>
        </w:rPr>
        <w:t xml:space="preserve">converter de </w:t>
      </w:r>
      <w:r w:rsidRPr="0071326B">
        <w:rPr>
          <w:rFonts w:cs="Times New Roman"/>
          <w:i/>
          <w:color w:val="000000"/>
        </w:rPr>
        <w:t>String</w:t>
      </w:r>
      <w:r>
        <w:rPr>
          <w:rFonts w:cs="Times New Roman"/>
          <w:color w:val="000000"/>
        </w:rPr>
        <w:t xml:space="preserve"> para inteiro.</w:t>
      </w:r>
    </w:p>
    <w:p w:rsidR="00AD2623" w:rsidRPr="00791BDC" w:rsidRDefault="00AD2623" w:rsidP="00AD2623">
      <w:pPr>
        <w:rPr>
          <w:rFonts w:cs="Times New Roman"/>
        </w:rPr>
      </w:pPr>
    </w:p>
    <w:p w:rsidR="008B3DFB" w:rsidRDefault="00B96367" w:rsidP="00B96367">
      <w:pPr>
        <w:pStyle w:val="Cabealho2"/>
      </w:pPr>
      <w:bookmarkStart w:id="26" w:name="_Toc449952499"/>
      <w:r>
        <w:lastRenderedPageBreak/>
        <w:t xml:space="preserve">3.3 </w:t>
      </w:r>
      <w:r w:rsidR="008B3DFB">
        <w:t>Validadores</w:t>
      </w:r>
      <w:bookmarkEnd w:id="26"/>
    </w:p>
    <w:p w:rsidR="00A07EAE" w:rsidRPr="00F30E87" w:rsidRDefault="00F30E87" w:rsidP="00F30E87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64896" behindDoc="1" locked="0" layoutInCell="1" allowOverlap="1" wp14:anchorId="440B6505" wp14:editId="042F4710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B7F48" w:rsidRPr="008B7F48">
        <w:rPr>
          <w:rFonts w:cs="Times New Roman"/>
          <w:color w:val="000000"/>
        </w:rPr>
        <w:t xml:space="preserve">Existem certas regras de uma linguagem que não podem ser definidas, logo essas tem que ser verificadas no ato da compilação. Mas tal como um editor de texto o Xtext permite que sejam feitas essas verificações ao decorrer da escrita do código indicando o erro. Os validadores da </w:t>
      </w:r>
      <w:r w:rsidR="008B7F48" w:rsidRPr="00BB0ECC">
        <w:rPr>
          <w:rFonts w:cs="Times New Roman"/>
          <w:i/>
          <w:color w:val="000000"/>
        </w:rPr>
        <w:t>framework</w:t>
      </w:r>
      <w:r w:rsidR="008B7F48" w:rsidRPr="008B7F48">
        <w:rPr>
          <w:rFonts w:cs="Times New Roman"/>
          <w:color w:val="000000"/>
        </w:rPr>
        <w:t xml:space="preserve"> permitem analisar determinado conteúdo e indicar ao utilizador do erro, retirando essa função ao compilador, pois não é </w:t>
      </w:r>
      <w:r w:rsidR="00BB4C16" w:rsidRPr="008B7F48">
        <w:rPr>
          <w:rFonts w:cs="Times New Roman"/>
          <w:color w:val="000000"/>
        </w:rPr>
        <w:t>possível</w:t>
      </w:r>
      <w:r w:rsidR="008B7F48" w:rsidRPr="008B7F48">
        <w:rPr>
          <w:rFonts w:cs="Times New Roman"/>
          <w:color w:val="000000"/>
        </w:rPr>
        <w:t xml:space="preserve"> compilar com erros de validações. No caso do nosso no trabalho verificamos os limites dos números confor</w:t>
      </w:r>
      <w:r w:rsidR="00B4671A">
        <w:rPr>
          <w:rFonts w:cs="Times New Roman"/>
          <w:color w:val="000000"/>
        </w:rPr>
        <w:t>me o tipo, por exemplo o offset</w:t>
      </w:r>
      <w:r w:rsidR="008B7F48" w:rsidRPr="008B7F48">
        <w:rPr>
          <w:rFonts w:cs="Times New Roman"/>
          <w:color w:val="000000"/>
        </w:rPr>
        <w:t xml:space="preserve">8 que só pode estar compreendido entre minimio valor a 8 bits com sinal e o máximo valor a 8 bits com sinal. </w:t>
      </w:r>
      <w:r w:rsidR="00F57DA9">
        <w:rPr>
          <w:rFonts w:cs="Times New Roman"/>
          <w:color w:val="000000"/>
        </w:rPr>
        <w:t xml:space="preserve">A figura 5 mostra o código que permite validar o valor. </w:t>
      </w:r>
    </w:p>
    <w:p w:rsidR="00BC2AB8" w:rsidRPr="00A07EAE" w:rsidRDefault="00A07EAE" w:rsidP="00A07EAE">
      <w:pPr>
        <w:pStyle w:val="Legenda"/>
        <w:jc w:val="center"/>
        <w:rPr>
          <w:b w:val="0"/>
          <w:color w:val="auto"/>
        </w:rPr>
      </w:pPr>
      <w:bookmarkStart w:id="27" w:name="_Toc449715286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Pr="00A07EAE">
        <w:rPr>
          <w:b w:val="0"/>
          <w:noProof/>
          <w:color w:val="auto"/>
        </w:rPr>
        <w:t>5</w:t>
      </w:r>
      <w:r w:rsidRPr="00A07EAE">
        <w:rPr>
          <w:b w:val="0"/>
          <w:color w:val="auto"/>
        </w:rPr>
        <w:fldChar w:fldCharType="end"/>
      </w:r>
      <w:r w:rsidR="00A20697"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27"/>
    </w:p>
    <w:p w:rsidR="00BC2AB8" w:rsidRPr="00BC2AB8" w:rsidRDefault="00BC2AB8" w:rsidP="00BC2AB8">
      <w:pPr>
        <w:pStyle w:val="PargrafodaLista"/>
        <w:ind w:left="750"/>
      </w:pPr>
    </w:p>
    <w:p w:rsidR="008B3DFB" w:rsidRDefault="008B3DFB" w:rsidP="008B3DFB">
      <w:pPr>
        <w:pStyle w:val="Cabealho2"/>
      </w:pPr>
      <w:bookmarkStart w:id="28" w:name="_Toc449952500"/>
      <w:r>
        <w:t>3.4 Compilador</w:t>
      </w:r>
      <w:bookmarkEnd w:id="28"/>
    </w:p>
    <w:p w:rsidR="00BC2AB8" w:rsidRDefault="00BA74EF" w:rsidP="00C07244">
      <w:pPr>
        <w:ind w:firstLine="70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um compilado externo, o DASM </w:t>
      </w:r>
      <w:sdt>
        <w:sdtPr>
          <w:id w:val="-1936502840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Pr="00BA74EF">
            <w:rPr>
              <w:noProof/>
            </w:rPr>
            <w:t>[5]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 xml:space="preserve">passando como input 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>Com esse output analisamos e conseguimos determinar se o ficheiro fonte tem erros. Caso tenha erros,</w:t>
      </w:r>
      <w:r w:rsidR="00D83785">
        <w:t xml:space="preserve"> assinalamos no ficheiro fonte com os</w:t>
      </w:r>
      <w:r w:rsidR="0006011B">
        <w:t xml:space="preserve"> erros na respetiva </w:t>
      </w:r>
      <w:r w:rsidR="00B4671A">
        <w:t>linha e</w:t>
      </w:r>
      <w:r w:rsidR="00D83785">
        <w:t xml:space="preserve"> </w:t>
      </w:r>
      <w:r w:rsidR="0006011B">
        <w:t>com a mensagem que o compilador deu.</w:t>
      </w:r>
    </w:p>
    <w:p w:rsidR="008B3DFB" w:rsidRPr="008B3DFB" w:rsidRDefault="008B3DFB" w:rsidP="008B3DFB"/>
    <w:p w:rsidR="008B3DFB" w:rsidRPr="008B3DFB" w:rsidRDefault="008B3DFB" w:rsidP="008B3DFB"/>
    <w:p w:rsidR="008B3DFB" w:rsidRDefault="008B3DFB" w:rsidP="008B3DFB"/>
    <w:p w:rsidR="008B3DFB" w:rsidRPr="008B3DFB" w:rsidRDefault="008B3DFB" w:rsidP="008B3DFB"/>
    <w:p w:rsidR="005B0964" w:rsidRDefault="005B0964" w:rsidP="00FC667E">
      <w:pPr>
        <w:pStyle w:val="PargrafodaLista"/>
      </w:pPr>
    </w:p>
    <w:p w:rsidR="007105A1" w:rsidRDefault="007105A1" w:rsidP="007105A1">
      <w:pPr>
        <w:pStyle w:val="Cabealho2"/>
      </w:pPr>
    </w:p>
    <w:p w:rsidR="007166F5" w:rsidRDefault="00DD3CDE" w:rsidP="007E4CD9">
      <w:pPr>
        <w:spacing w:after="200" w:line="276" w:lineRule="auto"/>
        <w:jc w:val="left"/>
      </w:pPr>
      <w:r>
        <w:br w:type="page"/>
      </w:r>
    </w:p>
    <w:p w:rsidR="007166F5" w:rsidRDefault="007166F5" w:rsidP="007E4CD9">
      <w:pPr>
        <w:spacing w:after="200" w:line="276" w:lineRule="auto"/>
        <w:jc w:val="left"/>
      </w:pPr>
    </w:p>
    <w:p w:rsidR="007E4CD9" w:rsidRDefault="00684ABA" w:rsidP="007E4CD9">
      <w:pPr>
        <w:pStyle w:val="Cabealho1"/>
        <w:numPr>
          <w:ilvl w:val="0"/>
          <w:numId w:val="1"/>
        </w:numPr>
      </w:pPr>
      <w:bookmarkStart w:id="29" w:name="_Toc449952501"/>
      <w:r>
        <w:lastRenderedPageBreak/>
        <w:t>Progresso do Projeto</w:t>
      </w:r>
      <w:bookmarkEnd w:id="29"/>
      <w:r>
        <w:t xml:space="preserve"> </w:t>
      </w:r>
    </w:p>
    <w:p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386B6A7D" wp14:editId="0BE11CCC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D9" w:rsidRPr="00AD4CA6" w:rsidRDefault="00AD4CA6" w:rsidP="00AD4CA6">
      <w:pPr>
        <w:pStyle w:val="Legenda"/>
        <w:jc w:val="center"/>
        <w:rPr>
          <w:b w:val="0"/>
          <w:color w:val="auto"/>
        </w:rPr>
      </w:pPr>
      <w:bookmarkStart w:id="30" w:name="_Toc449952716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Pr="00AD4CA6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r w:rsidRPr="00AD4CA6">
        <w:rPr>
          <w:b w:val="0"/>
          <w:color w:val="auto"/>
        </w:rPr>
        <w:t xml:space="preserve"> - Diagrama de Gantt relativo à previsão da execução do trabalho.</w:t>
      </w:r>
      <w:bookmarkEnd w:id="30"/>
    </w:p>
    <w:p w:rsidR="00DD3CDE" w:rsidRDefault="006A151C" w:rsidP="008F7DC2">
      <w:pPr>
        <w:spacing w:after="200"/>
        <w:ind w:firstLine="708"/>
      </w:pPr>
      <w:r>
        <w:lastRenderedPageBreak/>
        <w:t>No período decorrido da realização deste projeto (</w:t>
      </w:r>
      <w:r w:rsidR="00DA2632">
        <w:t xml:space="preserve">7 semanas) </w:t>
      </w:r>
      <w:r w:rsidR="008D53BA">
        <w:t>conseguimos alcançar os seguintes objetivos:</w:t>
      </w:r>
    </w:p>
    <w:p w:rsidR="00CC1B51" w:rsidRDefault="00CC1B51" w:rsidP="006A151C">
      <w:pPr>
        <w:spacing w:after="200" w:line="276" w:lineRule="auto"/>
        <w:jc w:val="left"/>
      </w:pPr>
    </w:p>
    <w:p w:rsidR="004036ED" w:rsidRPr="00CC1B51" w:rsidRDefault="008D53BA" w:rsidP="008F7DC2">
      <w:pPr>
        <w:pStyle w:val="PargrafodaLista"/>
        <w:numPr>
          <w:ilvl w:val="0"/>
          <w:numId w:val="8"/>
        </w:numPr>
        <w:spacing w:after="200"/>
        <w:rPr>
          <w:b/>
        </w:rPr>
      </w:pPr>
      <w:r w:rsidRPr="004036ED">
        <w:rPr>
          <w:b/>
        </w:rPr>
        <w:t xml:space="preserve">Estudo </w:t>
      </w:r>
      <w:r w:rsidR="004036ED" w:rsidRPr="004036ED">
        <w:rPr>
          <w:b/>
        </w:rPr>
        <w:t>do Assembly PDS16</w:t>
      </w:r>
      <w:r w:rsidR="004036ED">
        <w:rPr>
          <w:b/>
        </w:rPr>
        <w:t xml:space="preserve">: </w:t>
      </w:r>
      <w:r w:rsidR="004036ED" w:rsidRPr="004036ED">
        <w:t>Est</w:t>
      </w:r>
      <w:r w:rsidR="004036ED">
        <w:t xml:space="preserve">udo da linguagem com base na documentação de </w:t>
      </w:r>
      <w:r w:rsidR="00521A75">
        <w:t>Arquitetura</w:t>
      </w:r>
      <w:r w:rsidR="004036ED">
        <w:t xml:space="preserve"> de Computadores Capitulo 13</w:t>
      </w:r>
      <w:sdt>
        <w:sdtPr>
          <w:id w:val="1021979441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Jos11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[1]</w:t>
          </w:r>
          <w:r w:rsidR="00B73275">
            <w:fldChar w:fldCharType="end"/>
          </w:r>
        </w:sdtContent>
      </w:sdt>
      <w:r w:rsidR="004036ED">
        <w:t xml:space="preserve"> </w:t>
      </w:r>
      <w:r w:rsidR="007D1E3A">
        <w:t>e 15</w:t>
      </w:r>
      <w:sdt>
        <w:sdtPr>
          <w:id w:val="-647740636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Jos111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[2]</w:t>
          </w:r>
          <w:r w:rsidR="00B73275">
            <w:fldChar w:fldCharType="end"/>
          </w:r>
        </w:sdtContent>
      </w:sdt>
      <w:r w:rsidR="004036ED">
        <w:t>.</w:t>
      </w:r>
    </w:p>
    <w:p w:rsidR="00CC1B51" w:rsidRPr="00CC1B51" w:rsidRDefault="00CC1B51" w:rsidP="009B5AB7">
      <w:pPr>
        <w:pStyle w:val="PargrafodaLista"/>
        <w:spacing w:after="200"/>
        <w:ind w:left="1423"/>
        <w:jc w:val="left"/>
        <w:rPr>
          <w:b/>
        </w:rPr>
      </w:pPr>
    </w:p>
    <w:p w:rsidR="00CC1B51" w:rsidRDefault="004036ED" w:rsidP="008F7DC2">
      <w:pPr>
        <w:pStyle w:val="PargrafodaLista"/>
        <w:numPr>
          <w:ilvl w:val="0"/>
          <w:numId w:val="8"/>
        </w:numPr>
        <w:spacing w:after="200"/>
        <w:rPr>
          <w:b/>
        </w:rPr>
      </w:pPr>
      <w:r w:rsidRPr="004036ED">
        <w:rPr>
          <w:b/>
        </w:rPr>
        <w:t>Estudo da Framework Xtext</w:t>
      </w:r>
      <w:r>
        <w:rPr>
          <w:b/>
        </w:rPr>
        <w:t>:</w:t>
      </w:r>
      <w:r w:rsidR="00D654DE">
        <w:rPr>
          <w:b/>
        </w:rPr>
        <w:t xml:space="preserve"> </w:t>
      </w:r>
      <w:r w:rsidR="00D654DE">
        <w:t xml:space="preserve">Estudo da </w:t>
      </w:r>
      <w:r w:rsidR="00D654DE" w:rsidRPr="009B5AB7">
        <w:rPr>
          <w:i/>
        </w:rPr>
        <w:t>framework</w:t>
      </w:r>
      <w:r w:rsidR="00D654DE">
        <w:t xml:space="preserve"> com base na documentação disponibilizada na Web. </w:t>
      </w:r>
    </w:p>
    <w:p w:rsidR="00CC1B51" w:rsidRPr="00CC1B51" w:rsidRDefault="00CC1B51" w:rsidP="009B5AB7">
      <w:pPr>
        <w:pStyle w:val="PargrafodaLista"/>
        <w:spacing w:after="200"/>
        <w:ind w:left="1423"/>
        <w:jc w:val="left"/>
        <w:rPr>
          <w:b/>
        </w:rPr>
      </w:pPr>
    </w:p>
    <w:p w:rsidR="002D36D1" w:rsidRPr="002D36D1" w:rsidRDefault="004036ED" w:rsidP="008F7DC2">
      <w:pPr>
        <w:pStyle w:val="PargrafodaLista"/>
        <w:numPr>
          <w:ilvl w:val="0"/>
          <w:numId w:val="8"/>
        </w:numPr>
        <w:spacing w:after="200"/>
        <w:rPr>
          <w:b/>
        </w:rPr>
      </w:pPr>
      <w:r w:rsidRPr="004036ED">
        <w:rPr>
          <w:b/>
        </w:rPr>
        <w:t>Elaboração Proposta do Projeto:</w:t>
      </w:r>
      <w:r w:rsidR="002D36D1">
        <w:rPr>
          <w:b/>
        </w:rPr>
        <w:t xml:space="preserve"> </w:t>
      </w:r>
      <w:r w:rsidR="002D36D1">
        <w:t xml:space="preserve">Foi elaborada a proposta do projeto depois do estudo tanto do </w:t>
      </w:r>
      <w:r w:rsidR="002D36D1" w:rsidRPr="009B5AB7">
        <w:rPr>
          <w:i/>
        </w:rPr>
        <w:t>assembly pds16</w:t>
      </w:r>
      <w:r w:rsidR="002D36D1">
        <w:t xml:space="preserve"> e da </w:t>
      </w:r>
      <w:r w:rsidR="002D36D1" w:rsidRPr="009B5AB7">
        <w:rPr>
          <w:i/>
        </w:rPr>
        <w:t>framework</w:t>
      </w:r>
      <w:r w:rsidR="002D36D1">
        <w:t xml:space="preserve"> que vai servir de suporte ao projeto, tendo feito uma calendarização com prazos a cumprir.</w:t>
      </w:r>
    </w:p>
    <w:p w:rsidR="002D36D1" w:rsidRPr="002D36D1" w:rsidRDefault="002D36D1" w:rsidP="009B5AB7">
      <w:pPr>
        <w:pStyle w:val="PargrafodaLista"/>
        <w:rPr>
          <w:b/>
        </w:rPr>
      </w:pPr>
    </w:p>
    <w:p w:rsidR="002D36D1" w:rsidRPr="00392A0F" w:rsidRDefault="002D36D1" w:rsidP="008F7DC2">
      <w:pPr>
        <w:pStyle w:val="PargrafodaLista"/>
        <w:numPr>
          <w:ilvl w:val="0"/>
          <w:numId w:val="8"/>
        </w:numPr>
        <w:spacing w:after="200"/>
        <w:rPr>
          <w:b/>
        </w:rPr>
      </w:pPr>
      <w:r>
        <w:rPr>
          <w:b/>
        </w:rPr>
        <w:t>Implementação do ASM PDS16:</w:t>
      </w:r>
      <w:r w:rsidR="0096640B">
        <w:rPr>
          <w:b/>
        </w:rPr>
        <w:t xml:space="preserve"> </w:t>
      </w:r>
      <w:r w:rsidR="00C57309">
        <w:t xml:space="preserve">Foi definida a sintaxe </w:t>
      </w:r>
      <w:r w:rsidR="00FB5E9D">
        <w:t xml:space="preserve">gramatical da </w:t>
      </w:r>
      <w:r w:rsidR="006B25D5">
        <w:t xml:space="preserve">linguagem </w:t>
      </w:r>
      <w:r w:rsidR="00F84522">
        <w:t xml:space="preserve">utilizando a </w:t>
      </w:r>
      <w:r w:rsidR="00F84522" w:rsidRPr="009B5AB7">
        <w:rPr>
          <w:i/>
        </w:rPr>
        <w:t>framework</w:t>
      </w:r>
      <w:r w:rsidR="00F84522">
        <w:t xml:space="preserve"> Xtext</w:t>
      </w:r>
      <w:sdt>
        <w:sdtPr>
          <w:id w:val="844984248"/>
          <w:citation/>
        </w:sdtPr>
        <w:sdtEndPr/>
        <w:sdtContent>
          <w:r w:rsidR="00B73275">
            <w:fldChar w:fldCharType="begin"/>
          </w:r>
          <w:r w:rsidR="00B73275">
            <w:instrText xml:space="preserve"> CITATION Xte13 \l 2070 </w:instrText>
          </w:r>
          <w:r w:rsidR="00B73275">
            <w:fldChar w:fldCharType="separate"/>
          </w:r>
          <w:r w:rsidR="00B73275">
            <w:rPr>
              <w:noProof/>
            </w:rPr>
            <w:t xml:space="preserve"> </w:t>
          </w:r>
          <w:r w:rsidR="00B73275" w:rsidRPr="00B73275">
            <w:rPr>
              <w:noProof/>
            </w:rPr>
            <w:t>[3]</w:t>
          </w:r>
          <w:r w:rsidR="00B73275">
            <w:fldChar w:fldCharType="end"/>
          </w:r>
        </w:sdtContent>
      </w:sdt>
      <w:r w:rsidR="00F84522">
        <w:t xml:space="preserve">, criando também validadores para certos aspetos da linguagem que </w:t>
      </w:r>
      <w:r w:rsidR="007D0895">
        <w:t xml:space="preserve">ajudam ao utilizador informando os erros. </w:t>
      </w:r>
    </w:p>
    <w:p w:rsidR="00392A0F" w:rsidRPr="00392A0F" w:rsidRDefault="00392A0F" w:rsidP="009B5AB7">
      <w:pPr>
        <w:pStyle w:val="PargrafodaLista"/>
        <w:rPr>
          <w:b/>
        </w:rPr>
      </w:pPr>
    </w:p>
    <w:p w:rsidR="00392A0F" w:rsidRDefault="00392A0F" w:rsidP="008F7DC2">
      <w:pPr>
        <w:pStyle w:val="PargrafodaLista"/>
        <w:numPr>
          <w:ilvl w:val="0"/>
          <w:numId w:val="8"/>
        </w:numPr>
        <w:spacing w:after="200"/>
        <w:rPr>
          <w:b/>
        </w:rPr>
      </w:pPr>
      <w:r>
        <w:rPr>
          <w:b/>
        </w:rPr>
        <w:t xml:space="preserve">Gerador (Utilizando PDS16): </w:t>
      </w:r>
      <w:r w:rsidR="00050302" w:rsidRPr="00050302">
        <w:t xml:space="preserve">Para compilar o ficheiro foi chamado o compilador </w:t>
      </w:r>
      <w:r w:rsidR="00050302" w:rsidRPr="009B5AB7">
        <w:rPr>
          <w:i/>
        </w:rPr>
        <w:t>DASM</w:t>
      </w:r>
      <w:r w:rsidR="00050302" w:rsidRPr="00050302">
        <w:t xml:space="preserve"> passando como input o ficheiro fonte, e recebendo como output o resultado da compilação.</w:t>
      </w:r>
      <w:r w:rsidR="00050302">
        <w:rPr>
          <w:b/>
        </w:rPr>
        <w:t xml:space="preserve"> </w:t>
      </w:r>
      <w:r w:rsidR="00050302">
        <w:t>Com o output verificamos se existiam erros de compilação, e caso existisse assinalávamos no ficheiro fonte com a mensagem de erro do compilador.</w:t>
      </w:r>
      <w:r w:rsidR="008D7283">
        <w:t xml:space="preserve"> </w:t>
      </w:r>
    </w:p>
    <w:p w:rsidR="002D36D1" w:rsidRPr="00392A0F" w:rsidRDefault="002D36D1" w:rsidP="00392A0F">
      <w:pPr>
        <w:ind w:left="708"/>
        <w:rPr>
          <w:b/>
        </w:rPr>
      </w:pPr>
    </w:p>
    <w:p w:rsidR="004036ED" w:rsidRDefault="00EA7A12" w:rsidP="002F0E81">
      <w:pPr>
        <w:spacing w:after="200"/>
        <w:ind w:firstLine="708"/>
      </w:pPr>
      <w:r>
        <w:t>Em termos da calendarização podemos concluir que n</w:t>
      </w:r>
      <w:r w:rsidR="001E2030">
        <w:t xml:space="preserve">ão estamos atrasados apesar de </w:t>
      </w:r>
      <w:r w:rsidR="002B7E75">
        <w:t>termos ultrapassado alguns dias em alguns dos pontos</w:t>
      </w:r>
      <w:r w:rsidR="00AA7EBA">
        <w:t xml:space="preserve"> referidos acima</w:t>
      </w:r>
      <w:r w:rsidR="002B7E75">
        <w:t>, conseguindo recuperar até ao momento</w:t>
      </w:r>
      <w:r w:rsidR="00AA7EBA">
        <w:t xml:space="preserve"> atual</w:t>
      </w:r>
      <w:r w:rsidR="002B7E75">
        <w:t>.</w:t>
      </w:r>
      <w:r w:rsidR="00034DFD">
        <w:t xml:space="preserve"> </w:t>
      </w:r>
      <w:r w:rsidR="00613BE8">
        <w:t>Como n</w:t>
      </w:r>
      <w:r w:rsidR="00146502">
        <w:t xml:space="preserve">ão </w:t>
      </w:r>
      <w:r w:rsidR="00613BE8">
        <w:t>estamos</w:t>
      </w:r>
      <w:r w:rsidR="00146502">
        <w:t xml:space="preserve"> atrasados em relação a</w:t>
      </w:r>
      <w:r w:rsidR="000066CB">
        <w:t>o projeto</w:t>
      </w:r>
      <w:r w:rsidR="005E3B67">
        <w:t xml:space="preserve"> e prevemos cumprir a calendarizaç</w:t>
      </w:r>
      <w:r w:rsidR="005B1FB1">
        <w:t xml:space="preserve">ão da proposta do projeto. </w:t>
      </w:r>
    </w:p>
    <w:p w:rsidR="00AD7B7C" w:rsidRDefault="00AD7B7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6A151C" w:rsidRDefault="006A151C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p w:rsidR="00F0388E" w:rsidRDefault="00F0388E">
      <w:pPr>
        <w:spacing w:after="200" w:line="276" w:lineRule="auto"/>
        <w:jc w:val="left"/>
      </w:pPr>
    </w:p>
    <w:bookmarkStart w:id="31" w:name="_Toc449952502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AD7B7C">
          <w:pPr>
            <w:pStyle w:val="Cabealho1"/>
          </w:pPr>
          <w:r>
            <w:t>Referências</w:t>
          </w:r>
          <w:bookmarkEnd w:id="31"/>
        </w:p>
        <w:p w:rsidR="0047629C" w:rsidRDefault="00AD7B7C" w:rsidP="00C24EE9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55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788"/>
          </w:tblGrid>
          <w:tr w:rsidR="0047629C" w:rsidRPr="00B55711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47629C" w:rsidRPr="00B55711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47629C" w:rsidTr="0047629C">
            <w:trPr>
              <w:divId w:val="840631236"/>
              <w:trHeight w:val="1537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47629C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47629C" w:rsidTr="0047629C">
            <w:trPr>
              <w:divId w:val="840631236"/>
              <w:trHeight w:val="781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47629C" w:rsidTr="0047629C">
            <w:trPr>
              <w:divId w:val="840631236"/>
              <w:trHeight w:val="768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47629C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 w:rsidRPr="0047629C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47629C" w:rsidRPr="00B55711" w:rsidTr="0047629C">
            <w:trPr>
              <w:divId w:val="840631236"/>
              <w:trHeight w:val="1152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47629C" w:rsidRPr="0047629C" w:rsidRDefault="0047629C">
                <w:pPr>
                  <w:pStyle w:val="Bibliografia"/>
                  <w:rPr>
                    <w:noProof/>
                    <w:lang w:val="en-US"/>
                  </w:rPr>
                </w:pPr>
                <w:r w:rsidRPr="0047629C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47629C" w:rsidTr="0047629C">
            <w:trPr>
              <w:divId w:val="840631236"/>
              <w:trHeight w:val="1166"/>
              <w:tblCellSpacing w:w="15" w:type="dxa"/>
            </w:trPr>
            <w:tc>
              <w:tcPr>
                <w:tcW w:w="158" w:type="pct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47629C" w:rsidRDefault="0047629C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47629C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:rsidR="0047629C" w:rsidRDefault="0047629C">
          <w:pPr>
            <w:divId w:val="840631236"/>
            <w:rPr>
              <w:rFonts w:eastAsia="Times New Roman"/>
              <w:noProof/>
            </w:rPr>
          </w:pPr>
        </w:p>
        <w:p w:rsidR="00AD7B7C" w:rsidRDefault="00AD7B7C" w:rsidP="00C24EE9">
          <w:r>
            <w:rPr>
              <w:b/>
              <w:bCs/>
            </w:rPr>
            <w:fldChar w:fldCharType="end"/>
          </w:r>
        </w:p>
      </w:sdtContent>
    </w:sdt>
    <w:p w:rsidR="00AD7B7C" w:rsidRDefault="00AD7B7C">
      <w:pPr>
        <w:spacing w:after="200" w:line="276" w:lineRule="auto"/>
        <w:jc w:val="left"/>
      </w:pPr>
    </w:p>
    <w:p w:rsidR="00093F3E" w:rsidRDefault="00093F3E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57240C" w:rsidRPr="00CB3748" w:rsidRDefault="0057240C" w:rsidP="00FC667E">
      <w:pPr>
        <w:pStyle w:val="PargrafodaLista"/>
      </w:pPr>
    </w:p>
    <w:sectPr w:rsidR="0057240C" w:rsidRPr="00CB3748" w:rsidSect="00730AFE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C23" w:rsidRDefault="008A7C23" w:rsidP="000614E1">
      <w:pPr>
        <w:spacing w:line="240" w:lineRule="auto"/>
      </w:pPr>
      <w:r>
        <w:separator/>
      </w:r>
    </w:p>
  </w:endnote>
  <w:endnote w:type="continuationSeparator" w:id="0">
    <w:p w:rsidR="008A7C23" w:rsidRDefault="008A7C23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4150939"/>
      <w:docPartObj>
        <w:docPartGallery w:val="Page Numbers (Bottom of Page)"/>
        <w:docPartUnique/>
      </w:docPartObj>
    </w:sdtPr>
    <w:sdtEndPr/>
    <w:sdtContent>
      <w:p w:rsidR="006B5359" w:rsidRDefault="006B535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E35">
          <w:rPr>
            <w:noProof/>
          </w:rPr>
          <w:t>16</w:t>
        </w:r>
        <w:r>
          <w:fldChar w:fldCharType="end"/>
        </w:r>
      </w:p>
    </w:sdtContent>
  </w:sdt>
  <w:p w:rsidR="0047629C" w:rsidRDefault="0047629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7000669"/>
      <w:docPartObj>
        <w:docPartGallery w:val="Page Numbers (Bottom of Page)"/>
        <w:docPartUnique/>
      </w:docPartObj>
    </w:sdtPr>
    <w:sdtEndPr/>
    <w:sdtContent>
      <w:p w:rsidR="008B5947" w:rsidRDefault="008B594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E35">
          <w:rPr>
            <w:noProof/>
          </w:rPr>
          <w:t>i</w:t>
        </w:r>
        <w:r>
          <w:fldChar w:fldCharType="end"/>
        </w:r>
      </w:p>
    </w:sdtContent>
  </w:sdt>
  <w:p w:rsidR="0047629C" w:rsidRDefault="0047629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29C" w:rsidRDefault="004762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C23" w:rsidRDefault="008A7C23" w:rsidP="000614E1">
      <w:pPr>
        <w:spacing w:line="240" w:lineRule="auto"/>
      </w:pPr>
      <w:r>
        <w:separator/>
      </w:r>
    </w:p>
  </w:footnote>
  <w:footnote w:type="continuationSeparator" w:id="0">
    <w:p w:rsidR="008A7C23" w:rsidRDefault="008A7C23" w:rsidP="000614E1">
      <w:pPr>
        <w:spacing w:line="240" w:lineRule="auto"/>
      </w:pPr>
      <w:r>
        <w:continuationSeparator/>
      </w:r>
    </w:p>
  </w:footnote>
  <w:footnote w:id="1">
    <w:p w:rsidR="007B70DB" w:rsidRDefault="007B70DB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plug-ins.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6923"/>
    <w:multiLevelType w:val="multilevel"/>
    <w:tmpl w:val="6A885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4C47DC"/>
    <w:multiLevelType w:val="hybridMultilevel"/>
    <w:tmpl w:val="CA84E02A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11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3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66CB"/>
    <w:rsid w:val="00016042"/>
    <w:rsid w:val="00020320"/>
    <w:rsid w:val="00023D66"/>
    <w:rsid w:val="0002695E"/>
    <w:rsid w:val="000320CA"/>
    <w:rsid w:val="00034DFD"/>
    <w:rsid w:val="00044983"/>
    <w:rsid w:val="00050302"/>
    <w:rsid w:val="0005237C"/>
    <w:rsid w:val="0005356E"/>
    <w:rsid w:val="00056201"/>
    <w:rsid w:val="0006011B"/>
    <w:rsid w:val="000614E1"/>
    <w:rsid w:val="00082008"/>
    <w:rsid w:val="000837A0"/>
    <w:rsid w:val="00086BE2"/>
    <w:rsid w:val="00093B88"/>
    <w:rsid w:val="00093F3E"/>
    <w:rsid w:val="000A239A"/>
    <w:rsid w:val="000B3A22"/>
    <w:rsid w:val="000C0D6E"/>
    <w:rsid w:val="000C591A"/>
    <w:rsid w:val="000D129D"/>
    <w:rsid w:val="000D2D97"/>
    <w:rsid w:val="000D3E31"/>
    <w:rsid w:val="000D4FE6"/>
    <w:rsid w:val="000E2EA4"/>
    <w:rsid w:val="000E496B"/>
    <w:rsid w:val="00101AFA"/>
    <w:rsid w:val="00104C3C"/>
    <w:rsid w:val="0011457D"/>
    <w:rsid w:val="001330CD"/>
    <w:rsid w:val="00141BAD"/>
    <w:rsid w:val="00142358"/>
    <w:rsid w:val="001441C7"/>
    <w:rsid w:val="00146502"/>
    <w:rsid w:val="00146849"/>
    <w:rsid w:val="001471E3"/>
    <w:rsid w:val="00154438"/>
    <w:rsid w:val="00156623"/>
    <w:rsid w:val="0016456F"/>
    <w:rsid w:val="001649B4"/>
    <w:rsid w:val="00174852"/>
    <w:rsid w:val="00191562"/>
    <w:rsid w:val="00195DEE"/>
    <w:rsid w:val="00196407"/>
    <w:rsid w:val="00196EC9"/>
    <w:rsid w:val="001A146F"/>
    <w:rsid w:val="001A658A"/>
    <w:rsid w:val="001B111E"/>
    <w:rsid w:val="001B3252"/>
    <w:rsid w:val="001B54D5"/>
    <w:rsid w:val="001C4D02"/>
    <w:rsid w:val="001C714F"/>
    <w:rsid w:val="001C747B"/>
    <w:rsid w:val="001D0C52"/>
    <w:rsid w:val="001D1153"/>
    <w:rsid w:val="001E0245"/>
    <w:rsid w:val="001E2030"/>
    <w:rsid w:val="001E44BA"/>
    <w:rsid w:val="00205AAB"/>
    <w:rsid w:val="00207F54"/>
    <w:rsid w:val="00215CEA"/>
    <w:rsid w:val="002179FC"/>
    <w:rsid w:val="00217F15"/>
    <w:rsid w:val="00220E4D"/>
    <w:rsid w:val="00242A7B"/>
    <w:rsid w:val="00243E89"/>
    <w:rsid w:val="00246DA8"/>
    <w:rsid w:val="00250368"/>
    <w:rsid w:val="002550F5"/>
    <w:rsid w:val="00261435"/>
    <w:rsid w:val="00265824"/>
    <w:rsid w:val="00271E1F"/>
    <w:rsid w:val="00273501"/>
    <w:rsid w:val="00281A0E"/>
    <w:rsid w:val="002B4272"/>
    <w:rsid w:val="002B7E75"/>
    <w:rsid w:val="002C245D"/>
    <w:rsid w:val="002C3E00"/>
    <w:rsid w:val="002D36D1"/>
    <w:rsid w:val="002E1A3B"/>
    <w:rsid w:val="002E465C"/>
    <w:rsid w:val="002E5D24"/>
    <w:rsid w:val="002E68E1"/>
    <w:rsid w:val="002F0E81"/>
    <w:rsid w:val="00302995"/>
    <w:rsid w:val="003074C0"/>
    <w:rsid w:val="00330005"/>
    <w:rsid w:val="00345143"/>
    <w:rsid w:val="00345835"/>
    <w:rsid w:val="003478B6"/>
    <w:rsid w:val="003737CF"/>
    <w:rsid w:val="0037703B"/>
    <w:rsid w:val="0038298C"/>
    <w:rsid w:val="003853B2"/>
    <w:rsid w:val="00392A0F"/>
    <w:rsid w:val="003935CE"/>
    <w:rsid w:val="00396B5B"/>
    <w:rsid w:val="003A2006"/>
    <w:rsid w:val="003A4534"/>
    <w:rsid w:val="003C5851"/>
    <w:rsid w:val="003D20EE"/>
    <w:rsid w:val="003D3389"/>
    <w:rsid w:val="003D6A38"/>
    <w:rsid w:val="003E5A2E"/>
    <w:rsid w:val="003E5BBD"/>
    <w:rsid w:val="003E5FDA"/>
    <w:rsid w:val="003F38CC"/>
    <w:rsid w:val="004036ED"/>
    <w:rsid w:val="0041155D"/>
    <w:rsid w:val="00416DB9"/>
    <w:rsid w:val="004220CB"/>
    <w:rsid w:val="00422186"/>
    <w:rsid w:val="00427127"/>
    <w:rsid w:val="00442217"/>
    <w:rsid w:val="00450922"/>
    <w:rsid w:val="00457A56"/>
    <w:rsid w:val="004642D6"/>
    <w:rsid w:val="0046724B"/>
    <w:rsid w:val="00471590"/>
    <w:rsid w:val="0047615C"/>
    <w:rsid w:val="0047629C"/>
    <w:rsid w:val="0048045B"/>
    <w:rsid w:val="00492644"/>
    <w:rsid w:val="00493693"/>
    <w:rsid w:val="00497126"/>
    <w:rsid w:val="004A1A45"/>
    <w:rsid w:val="004A1C4D"/>
    <w:rsid w:val="004A5209"/>
    <w:rsid w:val="004B071E"/>
    <w:rsid w:val="004B1437"/>
    <w:rsid w:val="004B2891"/>
    <w:rsid w:val="004B32AF"/>
    <w:rsid w:val="004B7577"/>
    <w:rsid w:val="004C306A"/>
    <w:rsid w:val="004D1508"/>
    <w:rsid w:val="004E1C1E"/>
    <w:rsid w:val="004F3A58"/>
    <w:rsid w:val="004F3F55"/>
    <w:rsid w:val="00500A2D"/>
    <w:rsid w:val="00500E61"/>
    <w:rsid w:val="00501E67"/>
    <w:rsid w:val="0050482A"/>
    <w:rsid w:val="00507468"/>
    <w:rsid w:val="00515755"/>
    <w:rsid w:val="0051748E"/>
    <w:rsid w:val="00521A75"/>
    <w:rsid w:val="005223B2"/>
    <w:rsid w:val="00524C1A"/>
    <w:rsid w:val="00526D12"/>
    <w:rsid w:val="005337A0"/>
    <w:rsid w:val="00534E05"/>
    <w:rsid w:val="00534FB8"/>
    <w:rsid w:val="0053536A"/>
    <w:rsid w:val="00536F59"/>
    <w:rsid w:val="0053775B"/>
    <w:rsid w:val="005504FB"/>
    <w:rsid w:val="005528AD"/>
    <w:rsid w:val="00560167"/>
    <w:rsid w:val="00561DCB"/>
    <w:rsid w:val="0056397F"/>
    <w:rsid w:val="005661BC"/>
    <w:rsid w:val="00567668"/>
    <w:rsid w:val="00567BAD"/>
    <w:rsid w:val="0057240C"/>
    <w:rsid w:val="0057787D"/>
    <w:rsid w:val="00583FA1"/>
    <w:rsid w:val="005856CB"/>
    <w:rsid w:val="00591513"/>
    <w:rsid w:val="0059316E"/>
    <w:rsid w:val="00596040"/>
    <w:rsid w:val="005A70E5"/>
    <w:rsid w:val="005B0964"/>
    <w:rsid w:val="005B1FB1"/>
    <w:rsid w:val="005C3A00"/>
    <w:rsid w:val="005C7800"/>
    <w:rsid w:val="005E0A2F"/>
    <w:rsid w:val="005E3B67"/>
    <w:rsid w:val="005F2B60"/>
    <w:rsid w:val="005F3A61"/>
    <w:rsid w:val="00613BE8"/>
    <w:rsid w:val="00621B5D"/>
    <w:rsid w:val="00623627"/>
    <w:rsid w:val="00624C58"/>
    <w:rsid w:val="006443B1"/>
    <w:rsid w:val="006646BE"/>
    <w:rsid w:val="006650EF"/>
    <w:rsid w:val="00675A6F"/>
    <w:rsid w:val="00684ABA"/>
    <w:rsid w:val="00687315"/>
    <w:rsid w:val="006911A0"/>
    <w:rsid w:val="006A151C"/>
    <w:rsid w:val="006A5ED7"/>
    <w:rsid w:val="006B25D5"/>
    <w:rsid w:val="006B51A9"/>
    <w:rsid w:val="006B5359"/>
    <w:rsid w:val="006C05F3"/>
    <w:rsid w:val="006C3103"/>
    <w:rsid w:val="006C3D63"/>
    <w:rsid w:val="006C57FD"/>
    <w:rsid w:val="006D360F"/>
    <w:rsid w:val="006D3748"/>
    <w:rsid w:val="006E03CD"/>
    <w:rsid w:val="006E40F1"/>
    <w:rsid w:val="006F0772"/>
    <w:rsid w:val="006F7351"/>
    <w:rsid w:val="00701369"/>
    <w:rsid w:val="00710110"/>
    <w:rsid w:val="007105A1"/>
    <w:rsid w:val="0071326B"/>
    <w:rsid w:val="00715133"/>
    <w:rsid w:val="007166F5"/>
    <w:rsid w:val="00730AFE"/>
    <w:rsid w:val="00731BEC"/>
    <w:rsid w:val="00732F07"/>
    <w:rsid w:val="00734ED9"/>
    <w:rsid w:val="007431D6"/>
    <w:rsid w:val="00746D67"/>
    <w:rsid w:val="00753A5B"/>
    <w:rsid w:val="00772735"/>
    <w:rsid w:val="00772C51"/>
    <w:rsid w:val="00787752"/>
    <w:rsid w:val="00791BDC"/>
    <w:rsid w:val="00796B7C"/>
    <w:rsid w:val="00797CE8"/>
    <w:rsid w:val="007A253C"/>
    <w:rsid w:val="007A4C9C"/>
    <w:rsid w:val="007A4D26"/>
    <w:rsid w:val="007B26FF"/>
    <w:rsid w:val="007B70DB"/>
    <w:rsid w:val="007C14F8"/>
    <w:rsid w:val="007C561D"/>
    <w:rsid w:val="007D0895"/>
    <w:rsid w:val="007D1E3A"/>
    <w:rsid w:val="007D3368"/>
    <w:rsid w:val="007D5A6B"/>
    <w:rsid w:val="007E472E"/>
    <w:rsid w:val="007E4CD9"/>
    <w:rsid w:val="007F2767"/>
    <w:rsid w:val="007F2943"/>
    <w:rsid w:val="00805D0D"/>
    <w:rsid w:val="00817579"/>
    <w:rsid w:val="008259B7"/>
    <w:rsid w:val="00831803"/>
    <w:rsid w:val="008450CE"/>
    <w:rsid w:val="008472F2"/>
    <w:rsid w:val="00850124"/>
    <w:rsid w:val="00850590"/>
    <w:rsid w:val="0087283D"/>
    <w:rsid w:val="00890EA6"/>
    <w:rsid w:val="0089355A"/>
    <w:rsid w:val="008A0589"/>
    <w:rsid w:val="008A0898"/>
    <w:rsid w:val="008A7C23"/>
    <w:rsid w:val="008B3DFB"/>
    <w:rsid w:val="008B5947"/>
    <w:rsid w:val="008B671B"/>
    <w:rsid w:val="008B6CF5"/>
    <w:rsid w:val="008B7F48"/>
    <w:rsid w:val="008C486E"/>
    <w:rsid w:val="008C51D6"/>
    <w:rsid w:val="008D53BA"/>
    <w:rsid w:val="008D7283"/>
    <w:rsid w:val="008E2407"/>
    <w:rsid w:val="008F4734"/>
    <w:rsid w:val="008F7DC2"/>
    <w:rsid w:val="0090109D"/>
    <w:rsid w:val="00903C10"/>
    <w:rsid w:val="0090787F"/>
    <w:rsid w:val="00911377"/>
    <w:rsid w:val="00917C53"/>
    <w:rsid w:val="0092054F"/>
    <w:rsid w:val="00921D35"/>
    <w:rsid w:val="009233AD"/>
    <w:rsid w:val="00930A80"/>
    <w:rsid w:val="0093213D"/>
    <w:rsid w:val="00937D5B"/>
    <w:rsid w:val="00946F26"/>
    <w:rsid w:val="0096240F"/>
    <w:rsid w:val="00962B48"/>
    <w:rsid w:val="0096640B"/>
    <w:rsid w:val="00983E03"/>
    <w:rsid w:val="00991A72"/>
    <w:rsid w:val="00997103"/>
    <w:rsid w:val="009A4643"/>
    <w:rsid w:val="009A7C43"/>
    <w:rsid w:val="009B2BC5"/>
    <w:rsid w:val="009B5AB7"/>
    <w:rsid w:val="009B6044"/>
    <w:rsid w:val="009C2208"/>
    <w:rsid w:val="009D3A35"/>
    <w:rsid w:val="009D6841"/>
    <w:rsid w:val="009F0241"/>
    <w:rsid w:val="009F0A8F"/>
    <w:rsid w:val="00A061FE"/>
    <w:rsid w:val="00A07EAE"/>
    <w:rsid w:val="00A12551"/>
    <w:rsid w:val="00A1771B"/>
    <w:rsid w:val="00A20697"/>
    <w:rsid w:val="00A32F79"/>
    <w:rsid w:val="00A40DF1"/>
    <w:rsid w:val="00A41286"/>
    <w:rsid w:val="00A4129C"/>
    <w:rsid w:val="00A41754"/>
    <w:rsid w:val="00A514CF"/>
    <w:rsid w:val="00A51B3C"/>
    <w:rsid w:val="00A57DB8"/>
    <w:rsid w:val="00A6737C"/>
    <w:rsid w:val="00A8282D"/>
    <w:rsid w:val="00A941CE"/>
    <w:rsid w:val="00AA7EBA"/>
    <w:rsid w:val="00AB0EC2"/>
    <w:rsid w:val="00AB67CF"/>
    <w:rsid w:val="00AB7E7F"/>
    <w:rsid w:val="00AD1D77"/>
    <w:rsid w:val="00AD1F60"/>
    <w:rsid w:val="00AD2623"/>
    <w:rsid w:val="00AD3FBD"/>
    <w:rsid w:val="00AD4CA6"/>
    <w:rsid w:val="00AD6BB4"/>
    <w:rsid w:val="00AD7B7C"/>
    <w:rsid w:val="00AF791C"/>
    <w:rsid w:val="00B020B2"/>
    <w:rsid w:val="00B0286D"/>
    <w:rsid w:val="00B22BC7"/>
    <w:rsid w:val="00B27A71"/>
    <w:rsid w:val="00B35671"/>
    <w:rsid w:val="00B4671A"/>
    <w:rsid w:val="00B503F1"/>
    <w:rsid w:val="00B50426"/>
    <w:rsid w:val="00B51EB6"/>
    <w:rsid w:val="00B55711"/>
    <w:rsid w:val="00B61F5C"/>
    <w:rsid w:val="00B63302"/>
    <w:rsid w:val="00B63545"/>
    <w:rsid w:val="00B65376"/>
    <w:rsid w:val="00B66594"/>
    <w:rsid w:val="00B67E35"/>
    <w:rsid w:val="00B73275"/>
    <w:rsid w:val="00B74A51"/>
    <w:rsid w:val="00B8207F"/>
    <w:rsid w:val="00B82790"/>
    <w:rsid w:val="00B96367"/>
    <w:rsid w:val="00BA40CB"/>
    <w:rsid w:val="00BA49E1"/>
    <w:rsid w:val="00BA74EF"/>
    <w:rsid w:val="00BB0ECC"/>
    <w:rsid w:val="00BB4C16"/>
    <w:rsid w:val="00BB7613"/>
    <w:rsid w:val="00BC2AB8"/>
    <w:rsid w:val="00BC7E50"/>
    <w:rsid w:val="00BD080B"/>
    <w:rsid w:val="00BE427A"/>
    <w:rsid w:val="00BF78F9"/>
    <w:rsid w:val="00C03BCF"/>
    <w:rsid w:val="00C07244"/>
    <w:rsid w:val="00C13FE5"/>
    <w:rsid w:val="00C171C2"/>
    <w:rsid w:val="00C24EE9"/>
    <w:rsid w:val="00C32240"/>
    <w:rsid w:val="00C329B0"/>
    <w:rsid w:val="00C3414C"/>
    <w:rsid w:val="00C34F51"/>
    <w:rsid w:val="00C445F8"/>
    <w:rsid w:val="00C52DC7"/>
    <w:rsid w:val="00C5566E"/>
    <w:rsid w:val="00C57309"/>
    <w:rsid w:val="00C662E0"/>
    <w:rsid w:val="00C74CFA"/>
    <w:rsid w:val="00C82983"/>
    <w:rsid w:val="00CA05E2"/>
    <w:rsid w:val="00CA436E"/>
    <w:rsid w:val="00CB0EE3"/>
    <w:rsid w:val="00CB2D14"/>
    <w:rsid w:val="00CB2D22"/>
    <w:rsid w:val="00CB3748"/>
    <w:rsid w:val="00CC13A7"/>
    <w:rsid w:val="00CC1B51"/>
    <w:rsid w:val="00CC6E45"/>
    <w:rsid w:val="00CD2955"/>
    <w:rsid w:val="00CD3E72"/>
    <w:rsid w:val="00CF2852"/>
    <w:rsid w:val="00D12FA9"/>
    <w:rsid w:val="00D1714A"/>
    <w:rsid w:val="00D20820"/>
    <w:rsid w:val="00D22967"/>
    <w:rsid w:val="00D24DB1"/>
    <w:rsid w:val="00D31B74"/>
    <w:rsid w:val="00D407BE"/>
    <w:rsid w:val="00D47030"/>
    <w:rsid w:val="00D56D26"/>
    <w:rsid w:val="00D654DE"/>
    <w:rsid w:val="00D66AAE"/>
    <w:rsid w:val="00D824D8"/>
    <w:rsid w:val="00D83785"/>
    <w:rsid w:val="00D938D8"/>
    <w:rsid w:val="00D9445E"/>
    <w:rsid w:val="00D94B4B"/>
    <w:rsid w:val="00D971BC"/>
    <w:rsid w:val="00DA2632"/>
    <w:rsid w:val="00DA35CE"/>
    <w:rsid w:val="00DA6AB5"/>
    <w:rsid w:val="00DB0214"/>
    <w:rsid w:val="00DB202E"/>
    <w:rsid w:val="00DB46FE"/>
    <w:rsid w:val="00DB4F07"/>
    <w:rsid w:val="00DB7697"/>
    <w:rsid w:val="00DC075F"/>
    <w:rsid w:val="00DC28AA"/>
    <w:rsid w:val="00DD0073"/>
    <w:rsid w:val="00DD3CDE"/>
    <w:rsid w:val="00DE164E"/>
    <w:rsid w:val="00DE243A"/>
    <w:rsid w:val="00DF30B2"/>
    <w:rsid w:val="00E11C84"/>
    <w:rsid w:val="00E1297D"/>
    <w:rsid w:val="00E26F68"/>
    <w:rsid w:val="00E27C42"/>
    <w:rsid w:val="00E54E58"/>
    <w:rsid w:val="00E576A8"/>
    <w:rsid w:val="00E81478"/>
    <w:rsid w:val="00E821AE"/>
    <w:rsid w:val="00E85C50"/>
    <w:rsid w:val="00E94FEA"/>
    <w:rsid w:val="00E965AF"/>
    <w:rsid w:val="00EA1FC7"/>
    <w:rsid w:val="00EA7A12"/>
    <w:rsid w:val="00EB21C4"/>
    <w:rsid w:val="00EC544E"/>
    <w:rsid w:val="00EC794C"/>
    <w:rsid w:val="00ED259E"/>
    <w:rsid w:val="00ED3B72"/>
    <w:rsid w:val="00ED4A3D"/>
    <w:rsid w:val="00ED6E21"/>
    <w:rsid w:val="00EE630D"/>
    <w:rsid w:val="00EF0D63"/>
    <w:rsid w:val="00EF45D8"/>
    <w:rsid w:val="00F0216B"/>
    <w:rsid w:val="00F0388E"/>
    <w:rsid w:val="00F03A67"/>
    <w:rsid w:val="00F144D3"/>
    <w:rsid w:val="00F20C3F"/>
    <w:rsid w:val="00F20C9F"/>
    <w:rsid w:val="00F2321B"/>
    <w:rsid w:val="00F30E87"/>
    <w:rsid w:val="00F33308"/>
    <w:rsid w:val="00F354FD"/>
    <w:rsid w:val="00F40BA6"/>
    <w:rsid w:val="00F44486"/>
    <w:rsid w:val="00F51FC4"/>
    <w:rsid w:val="00F55677"/>
    <w:rsid w:val="00F57DA9"/>
    <w:rsid w:val="00F62FF1"/>
    <w:rsid w:val="00F67905"/>
    <w:rsid w:val="00F7432E"/>
    <w:rsid w:val="00F844F9"/>
    <w:rsid w:val="00F84522"/>
    <w:rsid w:val="00F93F0E"/>
    <w:rsid w:val="00F9476D"/>
    <w:rsid w:val="00FA4512"/>
    <w:rsid w:val="00FB5E97"/>
    <w:rsid w:val="00FB5E9D"/>
    <w:rsid w:val="00FC667E"/>
    <w:rsid w:val="00FD32A6"/>
    <w:rsid w:val="00FE0E75"/>
    <w:rsid w:val="00FE7826"/>
    <w:rsid w:val="00FF42A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A0E19F-2109-4724-89A0-A4B42F78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D:\Repositorio\PDS16ASM\Relatorio%20de%20Progresso\Relatorio%20Progresso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9</b:RefOrder>
  </b:Source>
  <b:Source>
    <b:Tag>IDE</b:Tag>
    <b:SourceType>InternetSite</b:SourceType>
    <b:Guid>{164D3982-21D7-4571-BA03-AD4E71E8D4F9}</b:Guid>
    <b:Title>IDE Ecplise</b:Title>
    <b:URL>http://www.eclipse.org</b:URL>
    <b:RefOrder>1</b:RefOrder>
  </b:Source>
  <b:Source>
    <b:Tag>IDE1</b:Tag>
    <b:SourceType>InternetSite</b:SourceType>
    <b:Guid>{87D201A0-7D68-4D39-BA6A-E59C7EC31861}</b:Guid>
    <b:URL>https://www.jetbrains.com/idea/</b:URL>
    <b:Title>Intellij, IDE</b:Title>
    <b:RefOrder>2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3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4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6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7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8</b:RefOrder>
  </b:Source>
</b:Sources>
</file>

<file path=customXml/itemProps1.xml><?xml version="1.0" encoding="utf-8"?>
<ds:datastoreItem xmlns:ds="http://schemas.openxmlformats.org/officeDocument/2006/customXml" ds:itemID="{AE7C4AFD-F6C4-45E3-A7B3-DFDA30C0F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30</Pages>
  <Words>3962</Words>
  <Characters>21397</Characters>
  <Application>Microsoft Office Word</Application>
  <DocSecurity>0</DocSecurity>
  <Lines>178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Andre</cp:lastModifiedBy>
  <cp:revision>459</cp:revision>
  <cp:lastPrinted>2015-04-22T18:07:00Z</cp:lastPrinted>
  <dcterms:created xsi:type="dcterms:W3CDTF">2015-04-06T11:13:00Z</dcterms:created>
  <dcterms:modified xsi:type="dcterms:W3CDTF">2016-05-02T11:49:00Z</dcterms:modified>
</cp:coreProperties>
</file>