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8"/>
          <w:szCs w:val="28"/>
          <w:vertAlign w:val="baseline"/>
        </w:rPr>
      </w:pPr>
      <w:r w:rsidDel="00000000" w:rsidR="00000000" w:rsidRPr="00000000">
        <w:rPr>
          <w:rtl w:val="0"/>
        </w:rPr>
      </w:r>
    </w:p>
    <w:tbl>
      <w:tblPr>
        <w:tblStyle w:val="Table1"/>
        <w:tblpPr w:leftFromText="141" w:rightFromText="141" w:topFromText="0" w:bottomFromText="0" w:vertAnchor="text" w:horzAnchor="text" w:tblpX="-176" w:tblpY="0"/>
        <w:tblW w:w="104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4"/>
        <w:tblGridChange w:id="0">
          <w:tblGrid>
            <w:gridCol w:w="10484"/>
          </w:tblGrid>
        </w:tblGridChange>
      </w:tblGrid>
      <w:tr>
        <w:trPr>
          <w:cantSplit w:val="0"/>
          <w:trHeight w:val="117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2">
            <w:pPr>
              <w:tabs>
                <w:tab w:val="center" w:leader="none" w:pos="4419"/>
                <w:tab w:val="right" w:leader="none" w:pos="8838"/>
              </w:tabs>
              <w:ind w:left="0" w:firstLine="0"/>
              <w:jc w:val="left"/>
              <w:rPr>
                <w:rFonts w:ascii="Arial" w:cs="Arial" w:eastAsia="Arial" w:hAnsi="Arial"/>
                <w:sz w:val="24"/>
                <w:szCs w:val="24"/>
                <w:vertAlign w:val="baseline"/>
              </w:rPr>
            </w:pPr>
            <w:bookmarkStart w:colFirst="0" w:colLast="0" w:name="_41plrb2k1jj" w:id="0"/>
            <w:bookmarkEnd w:id="0"/>
            <w:r w:rsidDel="00000000" w:rsidR="00000000" w:rsidRPr="00000000">
              <w:rPr>
                <w:rFonts w:ascii="Arial" w:cs="Arial" w:eastAsia="Arial" w:hAnsi="Arial"/>
                <w:sz w:val="24"/>
                <w:szCs w:val="24"/>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4232910</wp:posOffset>
                  </wp:positionH>
                  <wp:positionV relativeFrom="paragraph">
                    <wp:posOffset>0</wp:posOffset>
                  </wp:positionV>
                  <wp:extent cx="2011680" cy="72009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11680" cy="720090"/>
                          </a:xfrm>
                          <a:prstGeom prst="rect"/>
                          <a:ln/>
                        </pic:spPr>
                      </pic:pic>
                    </a:graphicData>
                  </a:graphic>
                </wp:anchor>
              </w:drawing>
            </w:r>
          </w:p>
          <w:p w:rsidR="00000000" w:rsidDel="00000000" w:rsidP="00000000" w:rsidRDefault="00000000" w:rsidRPr="00000000" w14:paraId="00000003">
            <w:pPr>
              <w:tabs>
                <w:tab w:val="center" w:leader="none" w:pos="4419"/>
                <w:tab w:val="right" w:leader="none" w:pos="8838"/>
              </w:tabs>
              <w:ind w:firstLine="142"/>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Diretoria Geral do Câmpus São Paulo – DGC-SPO</w:t>
            </w:r>
          </w:p>
          <w:p w:rsidR="00000000" w:rsidDel="00000000" w:rsidP="00000000" w:rsidRDefault="00000000" w:rsidRPr="00000000" w14:paraId="00000004">
            <w:pPr>
              <w:tabs>
                <w:tab w:val="center" w:leader="none" w:pos="4419"/>
                <w:tab w:val="right" w:leader="none" w:pos="8838"/>
              </w:tabs>
              <w:ind w:firstLine="142"/>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Diretoria de Pesquisa, Extensão e Pós-Graduação – DPE-SPO   </w:t>
            </w:r>
          </w:p>
          <w:p w:rsidR="00000000" w:rsidDel="00000000" w:rsidP="00000000" w:rsidRDefault="00000000" w:rsidRPr="00000000" w14:paraId="00000005">
            <w:pPr>
              <w:tabs>
                <w:tab w:val="center" w:leader="none" w:pos="4419"/>
                <w:tab w:val="right" w:leader="none" w:pos="8838"/>
              </w:tabs>
              <w:ind w:firstLine="142"/>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Coordenadoria de Integração Escola-Empresa – CEE-SPO   </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2"/>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Arial Black" w:cs="Arial Black" w:eastAsia="Arial Black" w:hAnsi="Arial Black"/>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Arial Black" w:cs="Arial Black" w:eastAsia="Arial Black" w:hAnsi="Arial Black"/>
          <w:b w:val="0"/>
          <w:i w:val="0"/>
          <w:smallCaps w:val="0"/>
          <w:strike w:val="0"/>
          <w:color w:val="000000"/>
          <w:sz w:val="12"/>
          <w:szCs w:val="12"/>
          <w:u w:val="none"/>
          <w:shd w:fill="auto" w:val="clear"/>
          <w:vertAlign w:val="baseline"/>
        </w:rPr>
      </w:pPr>
      <w:r w:rsidDel="00000000" w:rsidR="00000000" w:rsidRPr="00000000">
        <w:rPr>
          <w:rtl w:val="0"/>
        </w:rPr>
      </w:r>
    </w:p>
    <w:tbl>
      <w:tblPr>
        <w:tblStyle w:val="Table2"/>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cantSplit w:val="0"/>
          <w:trHeight w:val="540" w:hRule="atLeast"/>
          <w:tblHeader w:val="0"/>
        </w:trPr>
        <w:tc>
          <w:tcPr>
            <w:shd w:fill="d9d9d9"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RELATÓRIO DE ATIVIDADES DE ESTÁGIO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490"/>
        <w:tblGridChange w:id="0">
          <w:tblGrid>
            <w:gridCol w:w="10490"/>
          </w:tblGrid>
        </w:tblGridChange>
      </w:tblGrid>
      <w:tr>
        <w:trPr>
          <w:cantSplit w:val="0"/>
          <w:trHeight w:val="577" w:hRule="atLeast"/>
          <w:tblHeader w:val="0"/>
        </w:trPr>
        <w:tc>
          <w:tcPr>
            <w:shd w:fill="e6e6e6"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Aluno</w:t>
            </w:r>
            <w:bookmarkStart w:colFirst="0" w:colLast="0" w:name="2rlg3g3651qk"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Tiago Dos Santos Souza ________________________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Matrícula </w:t>
            </w:r>
            <w:bookmarkStart w:colFirst="0" w:colLast="0" w:name="yvihzy4unwqm"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nº:  </w:t>
            </w:r>
            <w:r w:rsidDel="00000000" w:rsidR="00000000" w:rsidRPr="00000000">
              <w:rPr>
                <w:rFonts w:ascii="Arial" w:cs="Arial" w:eastAsia="Arial" w:hAnsi="Arial"/>
                <w:b w:val="1"/>
                <w:sz w:val="24"/>
                <w:szCs w:val="24"/>
                <w:rtl w:val="0"/>
              </w:rPr>
              <w:t xml:space="preserve">SP3088553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Curso: </w:t>
            </w:r>
            <w:r w:rsidDel="00000000" w:rsidR="00000000" w:rsidRPr="00000000">
              <w:rPr>
                <w:rFonts w:ascii="Arial" w:cs="Arial" w:eastAsia="Arial" w:hAnsi="Arial"/>
                <w:b w:val="1"/>
                <w:sz w:val="24"/>
                <w:szCs w:val="24"/>
                <w:rtl w:val="0"/>
              </w:rPr>
              <w:t xml:space="preserve">Técnico em Informática integrado ao Ensino Médio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Unidade Concedente:</w:t>
            </w:r>
            <w:r w:rsidDel="00000000" w:rsidR="00000000" w:rsidRPr="00000000">
              <w:rPr>
                <w:rFonts w:ascii="Arial" w:cs="Arial" w:eastAsia="Arial" w:hAnsi="Arial"/>
                <w:b w:val="1"/>
                <w:sz w:val="24"/>
                <w:szCs w:val="24"/>
                <w:rtl w:val="0"/>
              </w:rPr>
              <w:t xml:space="preserve"> Instituto Federal de Educação, Ciência e Tecnologia de São Paulo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Horário do Estágio (conforme contrato): 9h </w:t>
            </w:r>
            <w:r w:rsidDel="00000000" w:rsidR="00000000" w:rsidRPr="00000000">
              <w:rPr>
                <w:rFonts w:ascii="Arial" w:cs="Arial" w:eastAsia="Arial" w:hAnsi="Arial"/>
                <w:b w:val="1"/>
                <w:sz w:val="24"/>
                <w:szCs w:val="24"/>
                <w:rtl w:val="0"/>
              </w:rPr>
              <w:t xml:space="preserve">às 13h</w:t>
              <w:br w:type="textWrapping"/>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cantSplit w:val="0"/>
          <w:tblHeader w:val="0"/>
        </w:trP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Periodicidade definida no Plano de Atividades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mensal  (  ) bimestral  (  ) trimestral  (  ) semestral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Período do relatório:  0</w:t>
            </w: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08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2025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à  </w:t>
            </w:r>
            <w:r w:rsidDel="00000000" w:rsidR="00000000" w:rsidRPr="00000000">
              <w:rPr>
                <w:rFonts w:ascii="Arial" w:cs="Arial" w:eastAsia="Arial" w:hAnsi="Arial"/>
                <w:b w:val="1"/>
                <w:sz w:val="24"/>
                <w:szCs w:val="24"/>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 08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 2025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devidamente validado pelo professor orientador de estágio, inserir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via digitalizada no SUAP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conforme período estipulado na aba de relatórios de estagiários. </w:t>
            </w:r>
          </w:p>
        </w:tc>
      </w:tr>
    </w:tbl>
    <w:p w:rsidR="00000000" w:rsidDel="00000000" w:rsidP="00000000" w:rsidRDefault="00000000" w:rsidRPr="00000000" w14:paraId="00000015">
      <w:pPr>
        <w:rPr>
          <w:rFonts w:ascii="Arial" w:cs="Arial" w:eastAsia="Arial" w:hAnsi="Arial"/>
          <w:sz w:val="10"/>
          <w:szCs w:val="10"/>
          <w:vertAlign w:val="baseline"/>
        </w:rPr>
      </w:pPr>
      <w:r w:rsidDel="00000000" w:rsidR="00000000" w:rsidRPr="00000000">
        <w:rPr>
          <w:rtl w:val="0"/>
        </w:rPr>
      </w:r>
    </w:p>
    <w:tbl>
      <w:tblPr>
        <w:tblStyle w:val="Table5"/>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490"/>
        <w:tblGridChange w:id="0">
          <w:tblGrid>
            <w:gridCol w:w="10490"/>
          </w:tblGrid>
        </w:tblGridChange>
      </w:tblGrid>
      <w:tr>
        <w:trPr>
          <w:cantSplit w:val="0"/>
          <w:trHeight w:val="4138" w:hRule="atLeast"/>
          <w:tblHeader w:val="0"/>
        </w:trP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 mês de agosto meu foco total foi para a implementação da API da </w:t>
            </w:r>
            <w:hyperlink r:id="rId7">
              <w:r w:rsidDel="00000000" w:rsidR="00000000" w:rsidRPr="00000000">
                <w:rPr>
                  <w:rFonts w:ascii="Arial" w:cs="Arial" w:eastAsia="Arial" w:hAnsi="Arial"/>
                  <w:color w:val="1155cc"/>
                  <w:u w:val="single"/>
                  <w:rtl w:val="0"/>
                </w:rPr>
                <w:t xml:space="preserve">NFe.io</w:t>
              </w:r>
            </w:hyperlink>
            <w:r w:rsidDel="00000000" w:rsidR="00000000" w:rsidRPr="00000000">
              <w:rPr>
                <w:rFonts w:ascii="Arial" w:cs="Arial" w:eastAsia="Arial" w:hAnsi="Arial"/>
                <w:rtl w:val="0"/>
              </w:rPr>
              <w:t xml:space="preserve">, para emitir notas fiscais, fiz uma série de estudo de como funcionando as notas fiscais, regras que devem ser seguidas modelos de notas, formas de implementação, assim como conceitos de cancelamento de nota, inutilização, carta de correção e etc, sendo assim, quase todos o meu tempo foi focado para implementar a chamadas dessas APIs, tratamento de dados, e criação de NFes</w:t>
              <w:br w:type="textWrapping"/>
              <w:br w:type="textWrapping"/>
              <w:t xml:space="preserve">Também trabalhei com o conceito de Webhooks, e sua implementação, com criação de endpoints, verificação de requests, validações HMAC, e comunicação com o banco de dados.</w:t>
              <w:br w:type="textWrapping"/>
              <w:br w:type="textWrapping"/>
              <w:t xml:space="preserve">Quase 100% do meu trabalho foi feito no firebase functions, que é focado em triggers automáticos, e processos asyncronos, que é a area que eu mais gosto de trabalhar, totalmente backend e BDD.</w:t>
            </w:r>
            <w:r w:rsidDel="00000000" w:rsidR="00000000" w:rsidRPr="00000000">
              <w:rPr>
                <w:rtl w:val="0"/>
              </w:rPr>
            </w:r>
          </w:p>
        </w:tc>
      </w:tr>
    </w:tbl>
    <w:p w:rsidR="00000000" w:rsidDel="00000000" w:rsidP="00000000" w:rsidRDefault="00000000" w:rsidRPr="00000000" w14:paraId="00000018">
      <w:pPr>
        <w:rPr>
          <w:rFonts w:ascii="Arial" w:cs="Arial" w:eastAsia="Arial" w:hAnsi="Arial"/>
          <w:sz w:val="10"/>
          <w:szCs w:val="10"/>
          <w:vertAlign w:val="baseline"/>
        </w:rPr>
      </w:pPr>
      <w:r w:rsidDel="00000000" w:rsidR="00000000" w:rsidRPr="00000000">
        <w:rPr>
          <w:rtl w:val="0"/>
        </w:rPr>
      </w:r>
    </w:p>
    <w:tbl>
      <w:tblPr>
        <w:tblStyle w:val="Table6"/>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359"/>
        <w:gridCol w:w="3202"/>
        <w:gridCol w:w="3929"/>
        <w:tblGridChange w:id="0">
          <w:tblGrid>
            <w:gridCol w:w="3359"/>
            <w:gridCol w:w="3202"/>
            <w:gridCol w:w="3929"/>
          </w:tblGrid>
        </w:tblGridChange>
      </w:tblGrid>
      <w:tr>
        <w:trPr>
          <w:cantSplit w:val="0"/>
          <w:trHeight w:val="446" w:hRule="atLeast"/>
          <w:tblHeader w:val="0"/>
        </w:trPr>
        <w:tc>
          <w:tcPr>
            <w:tcBorders>
              <w:top w:color="000000" w:space="0" w:sz="4" w:val="single"/>
              <w:bottom w:color="000000" w:space="0" w:sz="0" w:val="nil"/>
            </w:tcBorders>
            <w:vAlign w:val="top"/>
          </w:tcPr>
          <w:bookmarkStart w:colFirst="0" w:colLast="0" w:name="5127fzisz5i6" w:id="3"/>
          <w:bookmarkEnd w:id="3"/>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Horas diárias:    </w:t>
            </w:r>
            <w:r w:rsidDel="00000000" w:rsidR="00000000" w:rsidRPr="00000000">
              <w:rPr>
                <w:rFonts w:ascii="Arial" w:cs="Arial" w:eastAsia="Arial" w:hAnsi="Arial"/>
                <w:b w:val="1"/>
                <w:sz w:val="24"/>
                <w:szCs w:val="24"/>
                <w:rtl w:val="0"/>
              </w:rPr>
              <w:t xml:space="preserve">4h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4" w:val="single"/>
              <w:bottom w:color="000000" w:space="0" w:sz="0" w:val="nil"/>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de dias úteis no período</w:t>
            </w:r>
            <w:bookmarkStart w:colFirst="0" w:colLast="0" w:name="i0w6oid7axh3"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21</w:t>
            </w:r>
            <w:r w:rsidDel="00000000" w:rsidR="00000000" w:rsidRPr="00000000">
              <w:rPr>
                <w:rtl w:val="0"/>
              </w:rPr>
            </w:r>
          </w:p>
        </w:tc>
        <w:tc>
          <w:tcPr>
            <w:tcBorders>
              <w:top w:color="000000" w:space="0" w:sz="4" w:val="single"/>
              <w:bottom w:color="000000" w:space="0" w:sz="0" w:val="nil"/>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de horas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84h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cantSplit w:val="0"/>
          <w:trHeight w:val="440" w:hRule="atLeast"/>
          <w:tblHeader w:val="0"/>
        </w:trPr>
        <w:tc>
          <w:tcPr>
            <w:gridSpan w:val="3"/>
            <w:tcBorders>
              <w:top w:color="000000" w:space="0" w:sz="0" w:val="nil"/>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Assinatura do aluno: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0</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2025</w:t>
            </w:r>
          </w:p>
        </w:tc>
      </w:tr>
    </w:tbl>
    <w:p w:rsidR="00000000" w:rsidDel="00000000" w:rsidP="00000000" w:rsidRDefault="00000000" w:rsidRPr="00000000" w14:paraId="0000001F">
      <w:pPr>
        <w:rPr>
          <w:rFonts w:ascii="Arial" w:cs="Arial" w:eastAsia="Arial" w:hAnsi="Arial"/>
          <w:sz w:val="10"/>
          <w:szCs w:val="10"/>
          <w:vertAlign w:val="baseline"/>
        </w:rPr>
      </w:pPr>
      <w:r w:rsidDel="00000000" w:rsidR="00000000" w:rsidRPr="00000000">
        <w:rPr>
          <w:rtl w:val="0"/>
        </w:rPr>
      </w:r>
    </w:p>
    <w:tbl>
      <w:tblPr>
        <w:tblStyle w:val="Table7"/>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490"/>
        <w:tblGridChange w:id="0">
          <w:tblGrid>
            <w:gridCol w:w="10490"/>
          </w:tblGrid>
        </w:tblGridChange>
      </w:tblGrid>
      <w:tr>
        <w:trPr>
          <w:cantSplit w:val="0"/>
          <w:tblHeader w:val="0"/>
        </w:trPr>
        <w:tc>
          <w:tcPr>
            <w:tcBorders>
              <w:top w:color="000000" w:space="0" w:sz="4" w:val="single"/>
              <w:bottom w:color="000000" w:space="0" w:sz="4" w:val="single"/>
            </w:tcBorders>
            <w:shd w:fill="e6e6e6"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SUPERVISÃO NA UNIDADE CONCEDENTE</w:t>
            </w: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w:t>
            </w:r>
          </w:p>
        </w:tc>
      </w:tr>
      <w:tr>
        <w:trPr>
          <w:cantSplit w:val="0"/>
          <w:tblHeader w:val="0"/>
        </w:trPr>
        <w:tc>
          <w:tcPr>
            <w:tcBorders>
              <w:top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Carimbo e Assinatura: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       /   </w:t>
            </w:r>
          </w:p>
        </w:tc>
      </w:tr>
    </w:tbl>
    <w:p w:rsidR="00000000" w:rsidDel="00000000" w:rsidP="00000000" w:rsidRDefault="00000000" w:rsidRPr="00000000" w14:paraId="00000024">
      <w:pPr>
        <w:rPr>
          <w:rFonts w:ascii="Arial" w:cs="Arial" w:eastAsia="Arial" w:hAnsi="Arial"/>
          <w:sz w:val="10"/>
          <w:szCs w:val="10"/>
          <w:vertAlign w:val="baseline"/>
        </w:rPr>
      </w:pPr>
      <w:r w:rsidDel="00000000" w:rsidR="00000000" w:rsidRPr="00000000">
        <w:rPr>
          <w:rtl w:val="0"/>
        </w:rPr>
      </w:r>
    </w:p>
    <w:tbl>
      <w:tblPr>
        <w:tblStyle w:val="Table8"/>
        <w:tblW w:w="10490.0" w:type="dxa"/>
        <w:jc w:val="left"/>
        <w:tblInd w:w="-2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951"/>
        <w:gridCol w:w="992"/>
        <w:gridCol w:w="284"/>
        <w:gridCol w:w="3260"/>
        <w:gridCol w:w="1011"/>
        <w:gridCol w:w="992"/>
        <w:tblGridChange w:id="0">
          <w:tblGrid>
            <w:gridCol w:w="3951"/>
            <w:gridCol w:w="992"/>
            <w:gridCol w:w="284"/>
            <w:gridCol w:w="3260"/>
            <w:gridCol w:w="1011"/>
            <w:gridCol w:w="992"/>
          </w:tblGrid>
        </w:tblGridChange>
      </w:tblGrid>
      <w:tr>
        <w:trPr>
          <w:cantSplit w:val="0"/>
          <w:trHeight w:val="913" w:hRule="atLeast"/>
          <w:tblHeader w:val="0"/>
        </w:trPr>
        <w:tc>
          <w:tcPr>
            <w:gridSpan w:val="6"/>
            <w:tcBorders>
              <w:top w:color="000000" w:space="0" w:sz="4" w:val="single"/>
              <w:bottom w:color="000000" w:space="0" w:sz="4" w:val="single"/>
            </w:tcBorders>
            <w:shd w:fill="e6e6e6"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PROFESSOR ORIENTADOR – Parecer:        (    ) Deferido     (   ) Indeferido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caso de deferimento        – Aprovação:   (    ) Total           (   ) Parcial</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de horas válidas no período: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w:t>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Estágio obrigatório (S/N)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2f2f2"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4" w:val="single"/>
              <w:bottom w:color="000000" w:space="0" w:sz="4" w:val="single"/>
            </w:tcBorders>
            <w:shd w:fill="f2f2f2"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w:t>
            </w:r>
          </w:p>
        </w:tc>
      </w:tr>
      <w:tr>
        <w:trPr>
          <w:cantSplit w:val="0"/>
          <w:tblHeader w:val="0"/>
        </w:trPr>
        <w:tc>
          <w:tcPr>
            <w:gridSpan w:val="6"/>
            <w:tcBorders>
              <w:top w:color="000000" w:space="0" w:sz="4" w:val="single"/>
            </w:tcBorders>
            <w:shd w:fill="f2f2f2"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Carimbo e Assinatura: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       /</w:t>
            </w:r>
          </w:p>
        </w:tc>
      </w:tr>
    </w:tbl>
    <w:p w:rsidR="00000000" w:rsidDel="00000000" w:rsidP="00000000" w:rsidRDefault="00000000" w:rsidRPr="00000000" w14:paraId="00000040">
      <w:pPr>
        <w:jc w:val="right"/>
        <w:rPr>
          <w:rFonts w:ascii="Verdana" w:cs="Verdana" w:eastAsia="Verdana" w:hAnsi="Verdana"/>
          <w:sz w:val="18"/>
          <w:szCs w:val="18"/>
          <w:vertAlign w:val="baseline"/>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360" w:top="539" w:left="709"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Verdan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Versão ago.2020                                                                                                                                                      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nfe.i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