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sz w:val="48"/>
          <w:szCs w:val="48"/>
          <w:rtl w:val="0"/>
        </w:rPr>
        <w:t xml:space="preserve">The Enlightenment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sz w:val="28"/>
          <w:szCs w:val="28"/>
          <w:rtl w:val="0"/>
        </w:rPr>
        <w:t xml:space="preserve">otótipo de sistema especialista baseado em técnicas de RPG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para o ensino de matemática e física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3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/>
          <w:pgMar w:bottom="2434" w:top="1080" w:left="734" w:right="734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3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sz w:val="22"/>
          <w:szCs w:val="22"/>
          <w:rtl w:val="0"/>
        </w:rPr>
        <w:t xml:space="preserve">lexandre Zeferino Lima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Universidade Federal do ABC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Santo André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alexandre.lima@aluno.ufabc.edu.br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360" w:line="240" w:lineRule="auto"/>
        <w:ind w:left="0" w:right="0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3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Tiago Henrique </w:t>
      </w:r>
      <w:r w:rsidDel="00000000" w:rsidR="00000000" w:rsidRPr="00000000">
        <w:rPr>
          <w:sz w:val="22"/>
          <w:szCs w:val="22"/>
          <w:rtl w:val="0"/>
        </w:rPr>
        <w:t xml:space="preserve">Simionato Machado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Universidade Federal do ABC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Santo André, 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34" w:w="11909"/>
          <w:pgMar w:bottom="2434" w:top="1080" w:left="734" w:right="734" w:header="720" w:footer="720"/>
          <w:cols w:equalWidth="0" w:num="2">
            <w:col w:space="720" w:w="4860.5"/>
            <w:col w:space="0" w:w="4860.5"/>
          </w:cols>
        </w:sectPr>
      </w:pPr>
      <w:r w:rsidDel="00000000" w:rsidR="00000000" w:rsidRPr="00000000">
        <w:rPr>
          <w:rtl w:val="0"/>
        </w:rPr>
        <w:t xml:space="preserve">tiago.simionato@aluno.ufabc.edu.br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  <w:sectPr>
          <w:type w:val="continuous"/>
          <w:pgSz w:h="16834" w:w="11909"/>
          <w:pgMar w:bottom="2434" w:top="1080" w:left="734" w:right="734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274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Resumo: 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 presente trabalho apresenta o desenvolvimento de um protótipo de sistema especialista que visa ensinar matemática e física por meio de um jogo de RPG - Role Playing Game ou Jogo de Interpretação de Personagem, em português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Para alcançar tal objetivo, perguntas são feitas ao jogador, inseridas em um contexto de aventura que o faça aplicar conceitos vistos em sala de aula de modo a superar os desafios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O protótipo 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foi implementado na linguagem de programação PROLOG, uma linguagem declarativa capaz de trabalhar com regras e fatos.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74"/>
        <w:jc w:val="both"/>
        <w:rPr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Palavras-chave: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 RPG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 matemática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física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educação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jogos; sistema especialista; prolog.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74"/>
        <w:jc w:val="both"/>
        <w:rPr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"/>
        </w:tabs>
        <w:spacing w:after="80" w:before="160" w:line="240" w:lineRule="auto"/>
        <w:ind w:left="0" w:right="0" w:firstLine="216"/>
        <w:jc w:val="center"/>
        <w:rPr>
          <w:b w:val="0"/>
          <w:i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Introdução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0" w:right="0" w:firstLine="28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Computação. Esta é uma ferramenta que vem crescendo na</w:t>
      </w:r>
      <w:r w:rsidDel="00000000" w:rsidR="00000000" w:rsidRPr="00000000">
        <w:rPr>
          <w:rtl w:val="0"/>
        </w:rPr>
        <w:t xml:space="preserve">s últimas décadas e é uma das principais no mundo contemporâneo. É inegável que a computação está presente na maioria das áreas do conhecimento, seja direta ou indiretamente. Este trabalho busca algo similar: juntar a computação à educação. De forma mais específica, ensinar matemática e física por meio de um jogo de RPG (</w:t>
      </w:r>
      <w:r w:rsidDel="00000000" w:rsidR="00000000" w:rsidRPr="00000000">
        <w:rPr>
          <w:i w:val="1"/>
          <w:rtl w:val="0"/>
        </w:rPr>
        <w:t xml:space="preserve">Role Playing Game</w:t>
      </w:r>
      <w:r w:rsidDel="00000000" w:rsidR="00000000" w:rsidRPr="00000000">
        <w:rPr>
          <w:rtl w:val="0"/>
        </w:rPr>
        <w:t xml:space="preserve">, jogo de interpretação de personagem), em que são impostas situações que farão com que o jogador tenha que pensar para prosseguir na história, sendo isto feito por meio da interação humano-computador.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0" w:right="0" w:firstLine="288"/>
        <w:jc w:val="both"/>
        <w:rPr/>
      </w:pPr>
      <w:r w:rsidDel="00000000" w:rsidR="00000000" w:rsidRPr="00000000">
        <w:rPr>
          <w:rtl w:val="0"/>
        </w:rPr>
        <w:t xml:space="preserve">A origem da ideia remonta às conversas comuns aos autores: os videogames. Imaginou-se que juntar jogos com o ensino de alguma disciplina poderia incentivar os alunos a participarem, resolvendo problemas em situações de sobrevivência no jogo, aplicando os conceitos até então vistos em sala de aula.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0" w:right="0" w:firstLine="288"/>
        <w:jc w:val="both"/>
        <w:rPr/>
      </w:pPr>
      <w:r w:rsidDel="00000000" w:rsidR="00000000" w:rsidRPr="00000000">
        <w:rPr>
          <w:rtl w:val="0"/>
        </w:rPr>
        <w:t xml:space="preserve">O artigo de título “O Desenvolvimento de um Protótipo de Sistema Especialista Baseado em Técnicas de RPG para o Ensino de Matemática”</w:t>
      </w:r>
      <w:r w:rsidDel="00000000" w:rsidR="00000000" w:rsidRPr="00000000">
        <w:rPr>
          <w:vertAlign w:val="superscript"/>
          <w:rtl w:val="0"/>
        </w:rPr>
        <w:t xml:space="preserve">[1]</w:t>
      </w:r>
      <w:r w:rsidDel="00000000" w:rsidR="00000000" w:rsidRPr="00000000">
        <w:rPr>
          <w:rtl w:val="0"/>
        </w:rPr>
        <w:t xml:space="preserve"> é a principal fonte da qual o projeto se baseia. Os autores buscaram a criação de um RPG de forma que os alunos se interessassem no aprendizado da disciplina de matemática, interpretando e resolvendo problemas impostos pela aventura.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0" w:right="0" w:firstLine="288"/>
        <w:jc w:val="both"/>
        <w:rPr/>
      </w:pPr>
      <w:r w:rsidDel="00000000" w:rsidR="00000000" w:rsidRPr="00000000">
        <w:rPr>
          <w:rtl w:val="0"/>
        </w:rPr>
        <w:t xml:space="preserve">Para o desenvolvimento do sistema, a linguagem de programação PROLOG (programação lógica) foi utilizada. Por ser uma linguagem declarativa, funciona sobre uma base de dados e regras que são fornecidas pelo programador e que podem ser consultadas pelo programa e/ou usuário. Para testar o código, foram utilizados os programas SWI-PROLOG e SWISH SWI-PROLOG (este uma plataforma online).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Este projeto deixa em aberto a possibilidade de adição de outras disciplinas às perguntas da aventura, contribuindo para uma maior interdisciplinaridade.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"/>
        </w:tabs>
        <w:spacing w:after="80" w:before="160" w:line="240" w:lineRule="auto"/>
        <w:ind w:left="0" w:right="0" w:firstLine="216"/>
        <w:jc w:val="center"/>
        <w:rPr>
          <w:b w:val="0"/>
          <w:i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Lógica Proposicional: Conceitos Fundamentais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0" w:right="0" w:firstLine="288"/>
        <w:jc w:val="both"/>
        <w:rPr/>
      </w:pPr>
      <w:r w:rsidDel="00000000" w:rsidR="00000000" w:rsidRPr="00000000">
        <w:rPr>
          <w:rtl w:val="0"/>
        </w:rPr>
        <w:t xml:space="preserve">Diversos conceitos da lógica proposicional foram utilizados neste projeto. As tabelas abaixo contêm os principais</w:t>
      </w:r>
      <w:r w:rsidDel="00000000" w:rsidR="00000000" w:rsidRPr="00000000">
        <w:rPr>
          <w:vertAlign w:val="superscript"/>
          <w:rtl w:val="0"/>
        </w:rPr>
        <w:t xml:space="preserve">[2]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120" w:before="240" w:lineRule="auto"/>
        <w:rPr>
          <w:smallCaps w:val="1"/>
          <w:sz w:val="16"/>
          <w:szCs w:val="16"/>
        </w:rPr>
      </w:pPr>
      <w:r w:rsidDel="00000000" w:rsidR="00000000" w:rsidRPr="00000000">
        <w:rPr>
          <w:smallCaps w:val="1"/>
          <w:sz w:val="16"/>
          <w:szCs w:val="16"/>
          <w:rtl w:val="0"/>
        </w:rPr>
        <w:t xml:space="preserve">Tabela 1: Equivalências da Lógica Proposicional.</w:t>
      </w:r>
    </w:p>
    <w:tbl>
      <w:tblPr>
        <w:tblStyle w:val="Table1"/>
        <w:tblW w:w="466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20"/>
        <w:gridCol w:w="3345"/>
        <w:tblGridChange w:id="0">
          <w:tblGrid>
            <w:gridCol w:w="1320"/>
            <w:gridCol w:w="3345"/>
          </w:tblGrid>
        </w:tblGridChange>
      </w:tblGrid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Equivalência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Leis da Comutatividade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sz w:val="16"/>
                <w:szCs w:val="16"/>
                <w:rtl w:val="0"/>
              </w:rPr>
              <w:t xml:space="preserve">p ∧ q ≡ q ∧ p</w:t>
            </w:r>
          </w:p>
          <w:p w:rsidR="00000000" w:rsidDel="00000000" w:rsidP="00000000" w:rsidRDefault="00000000" w:rsidRPr="00000000" w14:paraId="0000002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sz w:val="16"/>
                <w:szCs w:val="16"/>
                <w:rtl w:val="0"/>
              </w:rPr>
              <w:t xml:space="preserve">p ∨ q ≡ q ∨ p 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Leis da Idempotência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sz w:val="16"/>
                <w:szCs w:val="16"/>
                <w:rtl w:val="0"/>
              </w:rPr>
              <w:t xml:space="preserve">p ∧ p ≡ p </w:t>
            </w:r>
          </w:p>
          <w:p w:rsidR="00000000" w:rsidDel="00000000" w:rsidP="00000000" w:rsidRDefault="00000000" w:rsidRPr="00000000" w14:paraId="0000002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sz w:val="16"/>
                <w:szCs w:val="16"/>
                <w:rtl w:val="0"/>
              </w:rPr>
              <w:t xml:space="preserve">p ∨ p ≡ p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Leis da Identidade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sz w:val="16"/>
                <w:szCs w:val="16"/>
                <w:rtl w:val="0"/>
              </w:rPr>
              <w:t xml:space="preserve">p ∧ V ≡ p </w:t>
            </w:r>
          </w:p>
          <w:p w:rsidR="00000000" w:rsidDel="00000000" w:rsidP="00000000" w:rsidRDefault="00000000" w:rsidRPr="00000000" w14:paraId="0000002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sz w:val="16"/>
                <w:szCs w:val="16"/>
                <w:rtl w:val="0"/>
              </w:rPr>
              <w:t xml:space="preserve">p ∨ F ≡ p 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Leis do Limite Superior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sz w:val="16"/>
                <w:szCs w:val="16"/>
                <w:rtl w:val="0"/>
              </w:rPr>
              <w:t xml:space="preserve">p ∧ F ≡ F </w:t>
            </w:r>
          </w:p>
          <w:p w:rsidR="00000000" w:rsidDel="00000000" w:rsidP="00000000" w:rsidRDefault="00000000" w:rsidRPr="00000000" w14:paraId="0000002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sz w:val="16"/>
                <w:szCs w:val="16"/>
                <w:rtl w:val="0"/>
              </w:rPr>
              <w:t xml:space="preserve">p ∨ V ≡ V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Lei da Contrapositiva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Cardo" w:cs="Cardo" w:eastAsia="Cardo" w:hAnsi="Cardo"/>
                <w:sz w:val="16"/>
                <w:szCs w:val="16"/>
                <w:rtl w:val="0"/>
              </w:rPr>
              <w:t xml:space="preserve">p → q ≡ ~q → ~p  </w:t>
            </w:r>
          </w:p>
        </w:tc>
      </w:tr>
    </w:tbl>
    <w:p w:rsidR="00000000" w:rsidDel="00000000" w:rsidP="00000000" w:rsidRDefault="00000000" w:rsidRPr="00000000" w14:paraId="0000002F">
      <w:pPr>
        <w:keepNext w:val="1"/>
        <w:keepLines w:val="1"/>
        <w:spacing w:after="60" w:before="12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before="240" w:lineRule="auto"/>
        <w:rPr>
          <w:smallCaps w:val="1"/>
          <w:sz w:val="16"/>
          <w:szCs w:val="16"/>
        </w:rPr>
      </w:pPr>
      <w:r w:rsidDel="00000000" w:rsidR="00000000" w:rsidRPr="00000000">
        <w:rPr>
          <w:smallCaps w:val="1"/>
          <w:sz w:val="16"/>
          <w:szCs w:val="16"/>
          <w:rtl w:val="0"/>
        </w:rPr>
        <w:t xml:space="preserve">Tabela 2: Regras de Inferência da Lógica Proposicional.</w:t>
      </w:r>
    </w:p>
    <w:tbl>
      <w:tblPr>
        <w:tblStyle w:val="Table2"/>
        <w:tblW w:w="5029.7191011235955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5"/>
        <w:gridCol w:w="1770"/>
        <w:gridCol w:w="2104.7191011235955"/>
        <w:tblGridChange w:id="0">
          <w:tblGrid>
            <w:gridCol w:w="1155"/>
            <w:gridCol w:w="1770"/>
            <w:gridCol w:w="2104.7191011235955"/>
          </w:tblGrid>
        </w:tblGridChange>
      </w:tblGrid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Premissas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Conclusão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Modus Ponens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Cardo" w:cs="Cardo" w:eastAsia="Cardo" w:hAnsi="Cardo"/>
                <w:sz w:val="16"/>
                <w:szCs w:val="16"/>
                <w:rtl w:val="0"/>
              </w:rPr>
              <w:t xml:space="preserve">p → q, p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├ q 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Modus Tollens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Cardo" w:cs="Cardo" w:eastAsia="Cardo" w:hAnsi="Cardo"/>
                <w:sz w:val="16"/>
                <w:szCs w:val="16"/>
                <w:rtl w:val="0"/>
              </w:rPr>
              <w:t xml:space="preserve">p → q, ~q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├ ~p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Introdução da Conjunção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p, q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sz w:val="16"/>
                <w:szCs w:val="16"/>
                <w:rtl w:val="0"/>
              </w:rPr>
              <w:t xml:space="preserve">├ p ∧ q 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Silogismo Disjuntivo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sz w:val="16"/>
                <w:szCs w:val="16"/>
                <w:rtl w:val="0"/>
              </w:rPr>
              <w:t xml:space="preserve">p ∨ q, ~p</w:t>
            </w:r>
          </w:p>
          <w:p w:rsidR="00000000" w:rsidDel="00000000" w:rsidP="00000000" w:rsidRDefault="00000000" w:rsidRPr="00000000" w14:paraId="0000003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sz w:val="16"/>
                <w:szCs w:val="16"/>
                <w:rtl w:val="0"/>
              </w:rPr>
              <w:t xml:space="preserve">p ∨ q, ~q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├ q</w:t>
            </w:r>
          </w:p>
          <w:p w:rsidR="00000000" w:rsidDel="00000000" w:rsidP="00000000" w:rsidRDefault="00000000" w:rsidRPr="00000000" w14:paraId="0000004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├ p</w:t>
            </w:r>
          </w:p>
        </w:tc>
      </w:tr>
    </w:tbl>
    <w:p w:rsidR="00000000" w:rsidDel="00000000" w:rsidP="00000000" w:rsidRDefault="00000000" w:rsidRPr="00000000" w14:paraId="00000042">
      <w:pPr>
        <w:keepNext w:val="1"/>
        <w:keepLines w:val="1"/>
        <w:spacing w:after="60" w:before="12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0" w:right="0" w:firstLine="28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"/>
        </w:tabs>
        <w:spacing w:after="80" w:before="160" w:line="240" w:lineRule="auto"/>
        <w:ind w:left="0" w:right="0" w:firstLine="216"/>
        <w:jc w:val="center"/>
        <w:rPr>
          <w:b w:val="0"/>
          <w:i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Lógica de Predicados: Conceitos Fundamentais</w:t>
      </w:r>
    </w:p>
    <w:p w:rsidR="00000000" w:rsidDel="00000000" w:rsidP="00000000" w:rsidRDefault="00000000" w:rsidRPr="00000000" w14:paraId="00000045">
      <w:pPr>
        <w:tabs>
          <w:tab w:val="left" w:pos="288"/>
        </w:tabs>
        <w:spacing w:after="120" w:lineRule="auto"/>
        <w:ind w:firstLine="288"/>
        <w:jc w:val="both"/>
        <w:rPr/>
      </w:pPr>
      <w:r w:rsidDel="00000000" w:rsidR="00000000" w:rsidRPr="00000000">
        <w:rPr>
          <w:rtl w:val="0"/>
        </w:rPr>
        <w:t xml:space="preserve">Diversos conceitos da lógica de predicados foram utilizados neste projeto. A tabela abaixo contém os principais</w:t>
      </w:r>
      <w:r w:rsidDel="00000000" w:rsidR="00000000" w:rsidRPr="00000000">
        <w:rPr>
          <w:vertAlign w:val="superscript"/>
          <w:rtl w:val="0"/>
        </w:rPr>
        <w:t xml:space="preserve">[3]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spacing w:after="120" w:before="240" w:lineRule="auto"/>
        <w:rPr>
          <w:smallCaps w:val="1"/>
          <w:sz w:val="16"/>
          <w:szCs w:val="16"/>
        </w:rPr>
      </w:pPr>
      <w:r w:rsidDel="00000000" w:rsidR="00000000" w:rsidRPr="00000000">
        <w:rPr>
          <w:smallCaps w:val="1"/>
          <w:sz w:val="16"/>
          <w:szCs w:val="16"/>
          <w:rtl w:val="0"/>
        </w:rPr>
        <w:t xml:space="preserve">Tabela 3: Quantificadores.</w:t>
      </w:r>
    </w:p>
    <w:tbl>
      <w:tblPr>
        <w:tblStyle w:val="Table3"/>
        <w:tblW w:w="466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20"/>
        <w:gridCol w:w="3345"/>
        <w:tblGridChange w:id="0">
          <w:tblGrid>
            <w:gridCol w:w="1320"/>
            <w:gridCol w:w="3345"/>
          </w:tblGrid>
        </w:tblGridChange>
      </w:tblGrid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Equivalência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Enunciado Universal Afirmativo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sz w:val="16"/>
                <w:szCs w:val="16"/>
                <w:rtl w:val="0"/>
              </w:rPr>
              <w:t xml:space="preserve">∀X(P(X)→Q(X))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Enunciado Universal Negativo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sz w:val="16"/>
                <w:szCs w:val="16"/>
                <w:rtl w:val="0"/>
              </w:rPr>
              <w:t xml:space="preserve">∀X(P(X)→~Q(X))  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Enunciado Particular Afirmativo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sz w:val="16"/>
                <w:szCs w:val="16"/>
                <w:rtl w:val="0"/>
              </w:rPr>
              <w:t xml:space="preserve">∃X(P(X)∧Q(X)) 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Enunciado Particular Negativo 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sz w:val="16"/>
                <w:szCs w:val="16"/>
                <w:rtl w:val="0"/>
              </w:rPr>
              <w:t xml:space="preserve">∃X(P(X)∧~Q(X))</w:t>
            </w:r>
          </w:p>
        </w:tc>
      </w:tr>
    </w:tbl>
    <w:p w:rsidR="00000000" w:rsidDel="00000000" w:rsidP="00000000" w:rsidRDefault="00000000" w:rsidRPr="00000000" w14:paraId="00000051">
      <w:pPr>
        <w:keepNext w:val="1"/>
        <w:keepLines w:val="1"/>
        <w:spacing w:after="60" w:before="12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0" w:right="0" w:firstLine="28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"/>
        </w:tabs>
        <w:spacing w:after="80" w:before="160" w:line="240" w:lineRule="auto"/>
        <w:ind w:left="0" w:right="0" w:firstLine="216"/>
        <w:jc w:val="center"/>
        <w:rPr>
          <w:b w:val="0"/>
          <w:i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Trabalhos Relacionado</w:t>
      </w:r>
      <w:r w:rsidDel="00000000" w:rsidR="00000000" w:rsidRPr="00000000">
        <w:rPr>
          <w:smallCaps w:val="1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0" w:right="0" w:firstLine="288"/>
        <w:jc w:val="both"/>
        <w:rPr/>
      </w:pPr>
      <w:r w:rsidDel="00000000" w:rsidR="00000000" w:rsidRPr="00000000">
        <w:rPr>
          <w:rtl w:val="0"/>
        </w:rPr>
        <w:t xml:space="preserve">A principal fonte de consulta e pesquisa está na dissertação de mestrado “O Desenvolvimento de um Protótipo de Sistema Especialista Baseado em Técnicas de RPG para o Ensino de Matemática”, como já citado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A dissertação mostra como incentivar os alunos a aplicarem o conhecimento obtido em sala de aula de modo divertido, por meio de um jogo de RPG.</w:t>
      </w:r>
    </w:p>
    <w:p w:rsidR="00000000" w:rsidDel="00000000" w:rsidP="00000000" w:rsidRDefault="00000000" w:rsidRPr="00000000" w14:paraId="00000055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288" w:right="0" w:hanging="288"/>
        <w:jc w:val="left"/>
        <w:rPr>
          <w:u w:val="none"/>
          <w:shd w:fill="auto" w:val="clear"/>
        </w:rPr>
      </w:pPr>
      <w:r w:rsidDel="00000000" w:rsidR="00000000" w:rsidRPr="00000000">
        <w:rPr>
          <w:i w:val="1"/>
          <w:rtl w:val="0"/>
        </w:rPr>
        <w:t xml:space="preserve">Relações Entre os Trabalhos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0" w:right="0" w:firstLine="2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 trabalho acima citado tem foco no ensino de matemática. Este projeto tenta ampliar para mais uma área de conhecimento: a física. Ambos, porém, utilizam o conceito do RPG para alcançar o propósito final, o ensino.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0" w:right="0" w:firstLine="28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"/>
        </w:tabs>
        <w:spacing w:after="80" w:before="160" w:line="240" w:lineRule="auto"/>
        <w:ind w:left="0" w:right="0" w:firstLine="216"/>
        <w:jc w:val="center"/>
        <w:rPr>
          <w:b w:val="0"/>
          <w:i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Base de Conhecimento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288" w:right="0" w:hanging="288"/>
        <w:jc w:val="left"/>
        <w:rPr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0" w:right="0" w:firstLine="2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base de conhecimento deste projeto contém cerca de cem regras, muitas delas interligadas; e os fatos, estes que comportam as respostas das perguntas, a base do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288" w:right="0" w:hanging="288"/>
        <w:jc w:val="left"/>
        <w:rPr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Fatos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0" w:right="0" w:firstLine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Os fatos presentes no projeto correspondem às respostas das perguntas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0" w:right="0" w:firstLine="432"/>
        <w:jc w:val="both"/>
        <w:rPr/>
      </w:pPr>
      <w:r w:rsidDel="00000000" w:rsidR="00000000" w:rsidRPr="00000000">
        <w:rPr>
          <w:rtl w:val="0"/>
        </w:rPr>
        <w:t xml:space="preserve">Tais fatos são acessados quando o jogador responde alguma pergunta; uma resposta é dada e há uma regra que verifica se o fato com a resposta dada está no banco de dados. Caso esteja, o jogador acertou a resposta; caso contrário, errou.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Tabela </w:t>
      </w:r>
      <w:r w:rsidDel="00000000" w:rsidR="00000000" w:rsidRPr="00000000">
        <w:rPr>
          <w:smallCaps w:val="1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Resumo dos fatos contidos na Base de Conhecimento.</w:t>
      </w:r>
    </w:p>
    <w:tbl>
      <w:tblPr>
        <w:tblStyle w:val="Table4"/>
        <w:tblW w:w="466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0"/>
        <w:gridCol w:w="3405"/>
        <w:tblGridChange w:id="0">
          <w:tblGrid>
            <w:gridCol w:w="1260"/>
            <w:gridCol w:w="3405"/>
          </w:tblGrid>
        </w:tblGridChange>
      </w:tblGrid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Fato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resposta(X, Y).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Indica que a resposta da pergunta X é 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288" w:right="0" w:hanging="288"/>
        <w:jc w:val="left"/>
        <w:rPr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Regras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0" w:right="0" w:firstLine="288"/>
        <w:jc w:val="both"/>
        <w:rPr/>
      </w:pPr>
      <w:r w:rsidDel="00000000" w:rsidR="00000000" w:rsidRPr="00000000">
        <w:rPr>
          <w:rtl w:val="0"/>
        </w:rPr>
        <w:t xml:space="preserve">O projeto possui dezenas de regras. Os próximos parágrafos trarão detalhes sobre o que cada regra faz.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tabs>
          <w:tab w:val="left" w:pos="288"/>
        </w:tabs>
        <w:spacing w:after="120" w:lineRule="auto"/>
        <w:ind w:left="72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“iniciar”: é a regra responsável por iniciar o sistema. Ela chama as principais regras do programa em sequência;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tabs>
          <w:tab w:val="left" w:pos="288"/>
        </w:tabs>
        <w:spacing w:after="120" w:lineRule="auto"/>
        <w:ind w:left="72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“regras”: imprime as regras do jogo para que o jogador possa aproveitar o jogo;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tabs>
          <w:tab w:val="left" w:pos="288"/>
        </w:tabs>
        <w:spacing w:after="120" w:lineRule="auto"/>
        <w:ind w:left="72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“introdução”: imprime o início da história, situa o contexto no qual o  jogador será inserido;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tabs>
          <w:tab w:val="left" w:pos="288"/>
        </w:tabs>
        <w:spacing w:after="12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“acontecimentos”: esta regra organiza a sequências de eventos que ocorrerão no decorrer da história;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tabs>
          <w:tab w:val="left" w:pos="288"/>
        </w:tabs>
        <w:spacing w:after="12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“encerramento”: imprime os créditos;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tabs>
          <w:tab w:val="left" w:pos="288"/>
        </w:tabs>
        <w:spacing w:after="12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“dados_jogador(Nome)”: coleta o nome do jogador;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tabs>
          <w:tab w:val="left" w:pos="288"/>
        </w:tabs>
        <w:spacing w:after="12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“classes(Classe)”: coleta a informação de qual classe o jogador escolheu;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tabs>
          <w:tab w:val="left" w:pos="288"/>
        </w:tabs>
        <w:spacing w:after="12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“enunciado(X)”: imprime os textos que contém as perguntas que serão feitas ao jogador. Possuem a seguinte estrutura: "enunciado(número da pergunta)";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tabs>
          <w:tab w:val="left" w:pos="288"/>
        </w:tabs>
        <w:spacing w:after="12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“evento(X)”: imprime textos que ocorrem após dada uma resposta certa ou entre as salas do jogo. Possuem a seguinte estrutura: "evento(nº da questão)";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tabs>
          <w:tab w:val="left" w:pos="288"/>
        </w:tabs>
        <w:spacing w:after="12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“caminho(X, Y)”: imprime textos que dão ao jogador uma opção de caminho, esta que será captada pela função/regra "acontecimentos". Possui a seguinte estrutura: "caminho(nº do caminho, resposta do jogador)";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tabs>
          <w:tab w:val="left" w:pos="288"/>
        </w:tabs>
        <w:spacing w:after="12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“escolha(X, Y, Z)”: imprime textos que dão ao jogador uma opção de escolha, esta que será captada pela função/regra "acontecimentos". Contribui para decidir qual será o fim de jogo do jogador. Possuem a seguinte estrutura: "escolha(nº da escolha, resposta do jogador)";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tabs>
          <w:tab w:val="left" w:pos="288"/>
        </w:tabs>
        <w:spacing w:after="12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“consequencia(X, Y)”: imprime textos que dão as consequências baseadas nas decisões do jogador. Trabalha em conjunto com a função/regra "escolha". Possuem a seguinte estrutura: "consequencia(nº da escolha, resposta do jogador)";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tabs>
          <w:tab w:val="left" w:pos="288"/>
        </w:tabs>
        <w:spacing w:after="12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“final(X)”: imprime textos que dizem ao jogador o final do jogo. Possuem a seguinte estrutura: "final(nº do final de jogo)". O final do jogo varia conforme as decisões do jogador. Um dos finais é possível de ser desbloqueado exclusivamente pelos jogadores que optarem por jogar com a classe cientista;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tabs>
          <w:tab w:val="left" w:pos="288"/>
        </w:tabs>
        <w:spacing w:after="12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“dica(X)”: imprime uma dica relacionada à questão X.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tabs>
          <w:tab w:val="left" w:pos="288"/>
        </w:tabs>
        <w:spacing w:after="12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“vidas(X)”: regra que atua como sinalizador de vidas. Indica se o jogador tem todas as vidas, se perdeu alguma vida ou se está sem vidas;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tabs>
          <w:tab w:val="left" w:pos="288"/>
        </w:tabs>
        <w:spacing w:after="12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“perde(X)”: imprime textos encadeados que fazem com que o jogador perca vidas. Dificilmente perdas de vidas serão iguais entre salas. Seguem a seguinte estrutura: "perde(nº do tipo de perda de vida)";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tabs>
          <w:tab w:val="left" w:pos="288"/>
        </w:tabs>
        <w:spacing w:after="12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“pergunta(Y, Classe)”: chama a regra(Y). Utiliza também a classe escolhida pelo jogador para ativar o bônus de classe conforme a situação;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tabs>
          <w:tab w:val="left" w:pos="288"/>
        </w:tabs>
        <w:spacing w:after="12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“vidas(Y, V, K, Classe)”: sistema de vidas, recolhe a resposta do jogador e verifica se está correta. Caso sim, a história prossegue; caso não, o jogador perde uma vida. Y corresponde ao número da pergunta, V ao número de vidas, K indica se o jogador quer ou não uma dica;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tabs>
          <w:tab w:val="left" w:pos="288"/>
        </w:tabs>
        <w:spacing w:after="12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“checa_resposta(N, X, D, V, NV, Classe, K)”: verifica se a resposta dada pelo jogador está certa ou errada. N corresponde ao número da pergunta, X à resposta da pergunta, D indica se o jogador quer ou não uma dica, V indica o número de vidas atual, NV corresponde ao sinalizador de vida e K ao tipo de perda de vida;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tabs>
          <w:tab w:val="left" w:pos="288"/>
        </w:tabs>
        <w:spacing w:after="12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“checa_dica(Y, D, Classe)”: exibe uma dica para o jogador. Caso a classe escolhida tenha sido ciborgue, uma dica extra é exibida. Y corresponde ao número da pergunta e D indica se o jogador quer ou não uma dica;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tabs>
          <w:tab w:val="left" w:pos="288"/>
        </w:tabs>
        <w:spacing w:after="12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“perde_vidas(Y, K)”: sistema que escolhe de forma aleatória o modo como o jogador perderá uma vida. Y corresponde ao número da questão e K o tipo de perda de vida que será posteriormente utilizado na regra perde(X);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tabs>
          <w:tab w:val="left" w:pos="288"/>
        </w:tabs>
        <w:spacing w:after="12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“decide_final(E1, E2, E4, F)”: regra que decide o final do jogo baseado nas decisões E1 e E4 do jogador.</w:t>
      </w:r>
    </w:p>
    <w:p w:rsidR="00000000" w:rsidDel="00000000" w:rsidP="00000000" w:rsidRDefault="00000000" w:rsidRPr="00000000" w14:paraId="0000007C">
      <w:pPr>
        <w:tabs>
          <w:tab w:val="left" w:pos="288"/>
        </w:tabs>
        <w:spacing w:after="12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"/>
        </w:tabs>
        <w:spacing w:after="80" w:before="160" w:line="240" w:lineRule="auto"/>
        <w:ind w:left="0" w:right="0" w:firstLine="216"/>
        <w:jc w:val="center"/>
        <w:rPr>
          <w:b w:val="0"/>
          <w:i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Operação do Sistema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0" w:right="0" w:firstLine="288"/>
        <w:jc w:val="both"/>
        <w:rPr/>
      </w:pPr>
      <w:r w:rsidDel="00000000" w:rsidR="00000000" w:rsidRPr="00000000">
        <w:rPr>
          <w:rtl w:val="0"/>
        </w:rPr>
        <w:t xml:space="preserve">O programa é iniciado ao chamar a regra “iniciar”. Em seguida, pede-se o nome do jogador. A regra “introdução” é chamada, imprimindo o início da aventura. Logo após o breve começo, o jogador deve tomar sua primeira decisão: escolher uma de três classes disponíveis, sendo elas o Cientista, o Ciborgue ou o Androide. Cada classe tem um bônus diferente. O cientista tem a possibilidade de seguir diferentes caminhos no rumo da história; o ciborgue pode receber uma dica extra por pergunta; e o </w:t>
      </w:r>
      <w:r w:rsidDel="00000000" w:rsidR="00000000" w:rsidRPr="00000000">
        <w:rPr>
          <w:rtl w:val="0"/>
        </w:rPr>
        <w:t xml:space="preserve">androide</w:t>
      </w:r>
      <w:r w:rsidDel="00000000" w:rsidR="00000000" w:rsidRPr="00000000">
        <w:rPr>
          <w:rtl w:val="0"/>
        </w:rPr>
        <w:t xml:space="preserve">, por sua vez, tem uma vida a mais que as demais classes.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0" w:right="0" w:firstLine="288"/>
        <w:jc w:val="both"/>
        <w:rPr/>
      </w:pPr>
      <w:r w:rsidDel="00000000" w:rsidR="00000000" w:rsidRPr="00000000">
        <w:rPr>
          <w:rtl w:val="0"/>
        </w:rPr>
        <w:t xml:space="preserve">Escolhida a classe, o jogador inicia sua jornada na aventura. O sistema de progressão é simples: ao longo da história o jogador toma decisões, e estas levam às perguntas relacionadas à matemática e física. Ao receber uma pergunta, o jogador pode digitar no campo de respostas a palavra “dica”, que o fornecerá uma dica relacionada à questão ou pode simplesmente responder à pergunta.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0" w:right="0" w:firstLine="288"/>
        <w:jc w:val="both"/>
        <w:rPr/>
      </w:pPr>
      <w:r w:rsidDel="00000000" w:rsidR="00000000" w:rsidRPr="00000000">
        <w:rPr>
          <w:rtl w:val="0"/>
        </w:rPr>
        <w:t xml:space="preserve">Neste momento tem-se o sistema de vidas. O jogador inicia cada questão com três vidas (exceto o jogador que tenha escolhido a classe androide, que tem quatro vidas). O sistema funciona de acordo com o diagrama abaixo:</w:t>
      </w:r>
    </w:p>
    <w:p w:rsidR="00000000" w:rsidDel="00000000" w:rsidP="00000000" w:rsidRDefault="00000000" w:rsidRPr="00000000" w14:paraId="00000081">
      <w:pPr>
        <w:spacing w:after="120" w:before="240" w:lineRule="auto"/>
        <w:rPr/>
      </w:pPr>
      <w:r w:rsidDel="00000000" w:rsidR="00000000" w:rsidRPr="00000000">
        <w:rPr>
          <w:smallCaps w:val="1"/>
          <w:sz w:val="16"/>
          <w:szCs w:val="16"/>
          <w:rtl w:val="0"/>
        </w:rPr>
        <w:t xml:space="preserve">Imagem 1: Diagrama do Sistema de Vidas.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0" w:right="0" w:firstLine="288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006090" cy="22449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2244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0" w:right="0" w:firstLine="288"/>
        <w:jc w:val="both"/>
        <w:rPr/>
      </w:pPr>
      <w:r w:rsidDel="00000000" w:rsidR="00000000" w:rsidRPr="00000000">
        <w:rPr>
          <w:rtl w:val="0"/>
        </w:rPr>
        <w:t xml:space="preserve">Caso o jogador erre um número suficiente de vezes para que sua vida se esgote, um final de jogo será iniciado e, logo em seguida, a aventura chegará ao fim; caso contrário, a história prosseguirá e as vidas do jogador serão restauradas para próxima questão.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0" w:right="0" w:firstLine="288"/>
        <w:jc w:val="both"/>
        <w:rPr/>
      </w:pPr>
      <w:r w:rsidDel="00000000" w:rsidR="00000000" w:rsidRPr="00000000">
        <w:rPr>
          <w:rtl w:val="0"/>
        </w:rPr>
        <w:t xml:space="preserve">Ao fim da última pergunta, o sistema avaliará as decisões feitas e, baseado em critérios internos, desbloqueará um dos três possíveis finais do jogo.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0" w:right="0" w:firstLine="28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"/>
        </w:tabs>
        <w:spacing w:after="80" w:before="160" w:line="240" w:lineRule="auto"/>
        <w:ind w:left="0" w:right="0" w:firstLine="216"/>
        <w:jc w:val="center"/>
        <w:rPr>
          <w:b w:val="0"/>
          <w:i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Estrutura Técnica do Sistema Baseado em Conhecimento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0" w:right="0" w:firstLine="288"/>
        <w:jc w:val="both"/>
        <w:rPr/>
      </w:pPr>
      <w:r w:rsidDel="00000000" w:rsidR="00000000" w:rsidRPr="00000000">
        <w:rPr>
          <w:rtl w:val="0"/>
        </w:rPr>
        <w:t xml:space="preserve">O sistema foi criado na linguagem de programação PROLOG. É uma linguagem lógica, portanto, declarativa.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0" w:right="0" w:firstLine="288"/>
        <w:jc w:val="both"/>
        <w:rPr/>
      </w:pPr>
      <w:r w:rsidDel="00000000" w:rsidR="00000000" w:rsidRPr="00000000">
        <w:rPr>
          <w:rtl w:val="0"/>
        </w:rPr>
        <w:t xml:space="preserve">O SWI-PROLOG foi utilizado para os testes do código, além da plataforma online SWISH SWI-PROLOG.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0" w:right="0" w:firstLine="28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"/>
        </w:tabs>
        <w:spacing w:after="80" w:before="160" w:line="240" w:lineRule="auto"/>
        <w:ind w:left="0" w:right="0" w:firstLine="216"/>
        <w:jc w:val="center"/>
        <w:rPr>
          <w:b w:val="0"/>
          <w:i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Conclusões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0" w:right="0" w:firstLine="288"/>
        <w:jc w:val="both"/>
        <w:rPr/>
      </w:pPr>
      <w:r w:rsidDel="00000000" w:rsidR="00000000" w:rsidRPr="00000000">
        <w:rPr>
          <w:rtl w:val="0"/>
        </w:rPr>
        <w:t xml:space="preserve">O maior propósito deste trabalho foi atendido: ensinar tópicos de matemática e física por meio de um jogo de RPG, colocando o jogador em situações que o fizesse pensar e rever conceitos estudados em sala de aula. Além de uma revisão de sua própria base de conhecimento, o jogador pôde obter dicas durante as perguntas, fazendo com que mais conceitos fosse revisitados.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0" w:right="0" w:firstLine="288"/>
        <w:jc w:val="both"/>
        <w:rPr/>
      </w:pPr>
      <w:r w:rsidDel="00000000" w:rsidR="00000000" w:rsidRPr="00000000">
        <w:rPr>
          <w:rtl w:val="0"/>
        </w:rPr>
        <w:t xml:space="preserve">Para uma maior eficácia de ensino, é preciso a adição de mais elementos das áreas sugeridas de forma que mais conceitos possam ser revistos durante a aventura, sendo esta estendida.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288" w:right="0" w:hanging="288"/>
        <w:jc w:val="left"/>
        <w:rPr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Dificuldades Encontradas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0" w:right="0" w:firstLine="2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criação da história foi um processo complicado, mas interessante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Escol</w:t>
      </w:r>
      <w:r w:rsidDel="00000000" w:rsidR="00000000" w:rsidRPr="00000000">
        <w:rPr>
          <w:rtl w:val="0"/>
        </w:rPr>
        <w:t xml:space="preserve">her um ambiente no qual as perguntas fizessem sentido e deixá-las de uma forma que o jogador quisesse prosseguir na história. Além disso, a barreira da nova linguagem de programação foi importante: aprendemos como trabalhar com os elementos básicos do PROLOG que, por ser diferente das linguagens de programação convencionais, tornou-se um desafio recompensador.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288" w:right="0" w:hanging="288"/>
        <w:jc w:val="left"/>
        <w:rPr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Trabalhos Futuros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0" w:right="0" w:firstLine="2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projeto deixa em aberto uma extensão para sua história, isto é, pode-se adicionar mais elementos para prolongar a aventura e incluir nesta perguntas relacionadas a outras áreas do conhecimento além de matemática e física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0" w:right="0" w:firstLine="28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80" w:before="1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9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0" w:line="240" w:lineRule="auto"/>
        <w:ind w:left="360" w:right="0" w:hanging="360"/>
        <w:jc w:val="both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sz w:val="16"/>
          <w:szCs w:val="16"/>
          <w:rtl w:val="0"/>
        </w:rPr>
        <w:t xml:space="preserve">I. Zuchi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“O </w:t>
      </w:r>
      <w:r w:rsidDel="00000000" w:rsidR="00000000" w:rsidRPr="00000000">
        <w:rPr>
          <w:sz w:val="16"/>
          <w:szCs w:val="16"/>
          <w:rtl w:val="0"/>
        </w:rPr>
        <w:t xml:space="preserve">Desenvolvimento de um Protótipo de Sistema Especialista Baseado em Técnicas de RPG para o Ensino de Matemática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sz w:val="16"/>
          <w:szCs w:val="16"/>
          <w:rtl w:val="0"/>
        </w:rPr>
        <w:t xml:space="preserve">, &lt;</w:t>
      </w:r>
      <w:hyperlink r:id="rId7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https://repositorio.ufsc.br/bitstream/handle/123456789/78717/170113.pdf</w:t>
        </w:r>
      </w:hyperlink>
      <w:r w:rsidDel="00000000" w:rsidR="00000000" w:rsidRPr="00000000">
        <w:rPr>
          <w:sz w:val="16"/>
          <w:szCs w:val="16"/>
          <w:rtl w:val="0"/>
        </w:rPr>
        <w:t xml:space="preserve">&gt;, acesso em 30 de novembro de 2019.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50" w:lineRule="auto"/>
        <w:ind w:left="360"/>
        <w:jc w:val="both"/>
      </w:pPr>
      <w:r w:rsidDel="00000000" w:rsidR="00000000" w:rsidRPr="00000000">
        <w:rPr>
          <w:sz w:val="16"/>
          <w:szCs w:val="16"/>
          <w:rtl w:val="0"/>
        </w:rPr>
        <w:t xml:space="preserve">M. G. Bruno Marietto, “L.P. - Equivalências e Regras de Inferência”, &lt;</w:t>
      </w:r>
      <w:hyperlink r:id="rId8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http://professor.ufabc.edu.br/~graca.marietto/HomePage/LPro-EquivalenciasInferencias.pdf</w:t>
        </w:r>
      </w:hyperlink>
      <w:r w:rsidDel="00000000" w:rsidR="00000000" w:rsidRPr="00000000">
        <w:rPr>
          <w:sz w:val="16"/>
          <w:szCs w:val="16"/>
          <w:rtl w:val="0"/>
        </w:rPr>
        <w:t xml:space="preserve">&gt;, acesso em 13 de dezembro de 2019.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50" w:lineRule="auto"/>
        <w:ind w:left="360"/>
        <w:jc w:val="both"/>
      </w:pPr>
      <w:r w:rsidDel="00000000" w:rsidR="00000000" w:rsidRPr="00000000">
        <w:rPr>
          <w:sz w:val="16"/>
          <w:szCs w:val="16"/>
          <w:rtl w:val="0"/>
        </w:rPr>
        <w:t xml:space="preserve">M. G. Bruno Marietto, “Quantificadores e Regras de Inferência”, &lt;</w:t>
      </w:r>
      <w:hyperlink r:id="rId9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http://professor.ufabc.edu.br/~graca.marietto/HomePage/QuantificadoresInferencias.pdf</w:t>
        </w:r>
      </w:hyperlink>
      <w:r w:rsidDel="00000000" w:rsidR="00000000" w:rsidRPr="00000000">
        <w:rPr>
          <w:sz w:val="16"/>
          <w:szCs w:val="16"/>
          <w:rtl w:val="0"/>
        </w:rPr>
        <w:t xml:space="preserve">&gt;, acesso em 13 de dezembro de 2019.</w:t>
      </w:r>
    </w:p>
    <w:sectPr>
      <w:type w:val="continuous"/>
      <w:pgSz w:h="16834" w:w="11909"/>
      <w:pgMar w:bottom="1134" w:top="851" w:left="731" w:right="731" w:header="720" w:footer="720"/>
      <w:cols w:equalWidth="0" w:num="2">
        <w:col w:space="360" w:w="5043.500000000002"/>
        <w:col w:space="0" w:w="5043.50000000000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center"/>
      <w:pPr>
        <w:ind w:left="0" w:firstLine="216"/>
      </w:pPr>
      <w:rPr>
        <w:rFonts w:ascii="Times New Roman" w:cs="Times New Roman" w:eastAsia="Times New Roman" w:hAnsi="Times New Roman"/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288" w:hanging="288"/>
      </w:pPr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ind w:left="0" w:firstLine="180"/>
      </w:pPr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ind w:left="0" w:firstLine="360"/>
      </w:pPr>
      <w:rPr>
        <w:rFonts w:ascii="Times New Roman" w:cs="Times New Roman" w:eastAsia="Times New Roman" w:hAnsi="Times New Roman"/>
        <w:b w:val="0"/>
        <w:i w:val="1"/>
        <w:sz w:val="20"/>
        <w:szCs w:val="20"/>
        <w:vertAlign w:val="baseline"/>
      </w:rPr>
    </w:lvl>
    <w:lvl w:ilvl="4">
      <w:start w:val="1"/>
      <w:numFmt w:val="decimal"/>
      <w:lvlText w:val=""/>
      <w:lvlJc w:val="left"/>
      <w:pPr>
        <w:ind w:left="2880" w:hanging="288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3600" w:hanging="360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4320" w:hanging="432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5040" w:hanging="504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760" w:hanging="5760"/>
      </w:pPr>
      <w:rPr>
        <w:vertAlign w:val="baseline"/>
      </w:rPr>
    </w:lvl>
  </w:abstractNum>
  <w:abstractNum w:abstractNumId="2">
    <w:lvl w:ilvl="0">
      <w:start w:val="1"/>
      <w:numFmt w:val="upperRoman"/>
      <w:lvlText w:val="%1."/>
      <w:lvlJc w:val="center"/>
      <w:pPr>
        <w:ind w:left="0" w:firstLine="216"/>
      </w:pPr>
      <w:rPr>
        <w:rFonts w:ascii="Times New Roman" w:cs="Times New Roman" w:eastAsia="Times New Roman" w:hAnsi="Times New Roman"/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288" w:hanging="288"/>
      </w:pPr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ind w:left="0" w:firstLine="180"/>
      </w:pPr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ind w:left="0" w:firstLine="360"/>
      </w:pPr>
      <w:rPr>
        <w:rFonts w:ascii="Times New Roman" w:cs="Times New Roman" w:eastAsia="Times New Roman" w:hAnsi="Times New Roman"/>
        <w:b w:val="0"/>
        <w:i w:val="1"/>
        <w:sz w:val="20"/>
        <w:szCs w:val="20"/>
        <w:vertAlign w:val="baseline"/>
      </w:rPr>
    </w:lvl>
    <w:lvl w:ilvl="4">
      <w:start w:val="1"/>
      <w:numFmt w:val="decimal"/>
      <w:lvlText w:val=""/>
      <w:lvlJc w:val="left"/>
      <w:pPr>
        <w:ind w:left="2880" w:hanging="288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3600" w:hanging="360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4320" w:hanging="432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5040" w:hanging="504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760" w:hanging="5760"/>
      </w:pPr>
      <w:rPr>
        <w:vertAlign w:val="baseline"/>
      </w:rPr>
    </w:lvl>
  </w:abstractNum>
  <w:abstractNum w:abstractNumId="3">
    <w:lvl w:ilvl="0">
      <w:start w:val="1"/>
      <w:numFmt w:val="decimal"/>
      <w:lvlText w:val="[%1]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rofessor.ufabc.edu.br/~graca.marietto/HomePage/QuantificadoresInferencias.pdf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repositorio.ufsc.br/bitstream/handle/123456789/78717/170113.pdf" TargetMode="External"/><Relationship Id="rId8" Type="http://schemas.openxmlformats.org/officeDocument/2006/relationships/hyperlink" Target="http://professor.ufabc.edu.br/~graca.marietto/HomePage/LPro-EquivalenciasInferencias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