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logos: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https://www.canva.com/design/DAFMO_5j51I/mpWi0RFA8PqQIb83EBkSkA/edit?utm_content=DAFMO_5j51I&amp;utm_campaign=designshare&amp;utm_medium=link2&amp;utm_source=sharebutton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https://www.figma.com/file/v2e1xeJDax9uHMwcnl2mWA/PI-Aires?node-id=22%3A12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https://trello.com/b/KUzh84I9/pi-aires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