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5E" w:rsidRDefault="00D42C59" w:rsidP="00D42C59">
      <w:pPr>
        <w:jc w:val="both"/>
        <w:rPr>
          <w:rFonts w:ascii="Gadugi" w:hAnsi="Gadugi"/>
        </w:rPr>
      </w:pPr>
      <w:r>
        <w:rPr>
          <w:rFonts w:ascii="Gadugi" w:hAnsi="Gadugi"/>
        </w:rPr>
        <w:t>El diseño e implementación del Trabajo Final de Máster se estructura en tres directorios:</w:t>
      </w:r>
    </w:p>
    <w:p w:rsid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>
        <w:rPr>
          <w:rFonts w:ascii="Gadugi" w:hAnsi="Gadugi"/>
        </w:rPr>
        <w:t>Notebooks: implementación del TFM en Python en fases del ciclo de vida.</w:t>
      </w:r>
    </w:p>
    <w:p w:rsid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proofErr w:type="spellStart"/>
      <w:r>
        <w:rPr>
          <w:rFonts w:ascii="Gadugi" w:hAnsi="Gadugi"/>
        </w:rPr>
        <w:t>Anomaly</w:t>
      </w:r>
      <w:proofErr w:type="spellEnd"/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Detection</w:t>
      </w:r>
      <w:proofErr w:type="spellEnd"/>
      <w:r>
        <w:rPr>
          <w:rFonts w:ascii="Gadugi" w:hAnsi="Gadugi"/>
        </w:rPr>
        <w:t xml:space="preserve">: </w:t>
      </w:r>
      <w:proofErr w:type="spellStart"/>
      <w:r>
        <w:rPr>
          <w:rFonts w:ascii="Gadugi" w:hAnsi="Gadugi"/>
        </w:rPr>
        <w:t>datasets</w:t>
      </w:r>
      <w:proofErr w:type="spellEnd"/>
      <w:r>
        <w:rPr>
          <w:rFonts w:ascii="Gadugi" w:hAnsi="Gadugi"/>
        </w:rPr>
        <w:t xml:space="preserve"> preparados y modelo de detección de anomalías.</w:t>
      </w:r>
    </w:p>
    <w:p w:rsid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proofErr w:type="spellStart"/>
      <w:r>
        <w:rPr>
          <w:rFonts w:ascii="Gadugi" w:hAnsi="Gadugi"/>
        </w:rPr>
        <w:t>Anomaly</w:t>
      </w:r>
      <w:proofErr w:type="spellEnd"/>
      <w:r>
        <w:rPr>
          <w:rFonts w:ascii="Gadugi" w:hAnsi="Gadugi"/>
        </w:rPr>
        <w:t xml:space="preserve"> </w:t>
      </w:r>
      <w:proofErr w:type="spellStart"/>
      <w:r>
        <w:rPr>
          <w:rFonts w:ascii="Gadugi" w:hAnsi="Gadugi"/>
        </w:rPr>
        <w:t>Prediction</w:t>
      </w:r>
      <w:proofErr w:type="spellEnd"/>
      <w:r>
        <w:rPr>
          <w:rFonts w:ascii="Gadugi" w:hAnsi="Gadugi"/>
        </w:rPr>
        <w:t xml:space="preserve">: </w:t>
      </w:r>
      <w:proofErr w:type="spellStart"/>
      <w:r>
        <w:rPr>
          <w:rFonts w:ascii="Gadugi" w:hAnsi="Gadugi"/>
        </w:rPr>
        <w:t>datasets</w:t>
      </w:r>
      <w:proofErr w:type="spellEnd"/>
      <w:r>
        <w:rPr>
          <w:rFonts w:ascii="Gadugi" w:hAnsi="Gadugi"/>
        </w:rPr>
        <w:t xml:space="preserve"> preparados y modelos de clasificación para predecir de anomalías.</w:t>
      </w:r>
    </w:p>
    <w:p w:rsidR="00D42C59" w:rsidRDefault="00D42C59" w:rsidP="00D42C59">
      <w:pPr>
        <w:jc w:val="both"/>
        <w:rPr>
          <w:rFonts w:ascii="Gadugi" w:hAnsi="Gadugi"/>
        </w:rPr>
      </w:pPr>
    </w:p>
    <w:p w:rsidR="00D42C59" w:rsidRDefault="00D42C59" w:rsidP="00D42C59">
      <w:pPr>
        <w:jc w:val="both"/>
        <w:rPr>
          <w:rFonts w:ascii="Gadugi" w:hAnsi="Gadugi"/>
        </w:rPr>
      </w:pPr>
      <w:r>
        <w:rPr>
          <w:rFonts w:ascii="Gadugi" w:hAnsi="Gadugi"/>
        </w:rPr>
        <w:t>Dentro del directorio ‘Notebooks’:</w:t>
      </w:r>
    </w:p>
    <w:p w:rsidR="00D42C59" w:rsidRDefault="00D42C59" w:rsidP="00D42C59">
      <w:pPr>
        <w:jc w:val="center"/>
        <w:rPr>
          <w:rFonts w:ascii="Gadugi" w:hAnsi="Gadugi"/>
        </w:rPr>
      </w:pPr>
      <w:r>
        <w:rPr>
          <w:noProof/>
        </w:rPr>
        <w:drawing>
          <wp:inline distT="0" distB="0" distL="0" distR="0" wp14:anchorId="5C4961EA" wp14:editId="5ACE6159">
            <wp:extent cx="3943350" cy="2257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59" w:rsidRP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 w:rsidRPr="00D42C59">
        <w:rPr>
          <w:rFonts w:ascii="Gadugi" w:hAnsi="Gadugi"/>
        </w:rPr>
        <w:t xml:space="preserve">Directorio 00: </w:t>
      </w:r>
      <w:r w:rsidR="00795E4A">
        <w:rPr>
          <w:rFonts w:ascii="Gadugi" w:hAnsi="Gadugi"/>
        </w:rPr>
        <w:t>Notebook para ejecutar y obtener un Análisis Exploratorio de Datos interactivo, en el que el usuario tiene una serie de widgets a su disposición para configurar. No es necesario ejecutar este Notebook para proseguir con los restantes.</w:t>
      </w:r>
    </w:p>
    <w:p w:rsidR="00D42C59" w:rsidRP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 w:rsidRPr="00D42C59">
        <w:rPr>
          <w:rFonts w:ascii="Gadugi" w:hAnsi="Gadugi"/>
        </w:rPr>
        <w:t>Directorio 0</w:t>
      </w:r>
      <w:r w:rsidRPr="00D42C59">
        <w:rPr>
          <w:rFonts w:ascii="Gadugi" w:hAnsi="Gadugi"/>
        </w:rPr>
        <w:t>1</w:t>
      </w:r>
      <w:r w:rsidRPr="00D42C59">
        <w:rPr>
          <w:rFonts w:ascii="Gadugi" w:hAnsi="Gadugi"/>
        </w:rPr>
        <w:t>:</w:t>
      </w:r>
      <w:r w:rsidR="00795E4A">
        <w:rPr>
          <w:rFonts w:ascii="Gadugi" w:hAnsi="Gadugi"/>
        </w:rPr>
        <w:t xml:space="preserve"> Notebook inicial con una carga óptima del </w:t>
      </w:r>
      <w:proofErr w:type="spellStart"/>
      <w:r w:rsidR="00795E4A">
        <w:rPr>
          <w:rFonts w:ascii="Gadugi" w:hAnsi="Gadugi"/>
        </w:rPr>
        <w:t>dataset</w:t>
      </w:r>
      <w:proofErr w:type="spellEnd"/>
      <w:r w:rsidR="00795E4A">
        <w:rPr>
          <w:rFonts w:ascii="Gadugi" w:hAnsi="Gadugi"/>
        </w:rPr>
        <w:t xml:space="preserve"> de partida, preparación de datos</w:t>
      </w:r>
      <w:r w:rsidR="00480BC1">
        <w:rPr>
          <w:rFonts w:ascii="Gadugi" w:hAnsi="Gadugi"/>
        </w:rPr>
        <w:t>,</w:t>
      </w:r>
      <w:r w:rsidR="00795E4A">
        <w:rPr>
          <w:rFonts w:ascii="Gadugi" w:hAnsi="Gadugi"/>
        </w:rPr>
        <w:t xml:space="preserve"> generación de nuevas variables (</w:t>
      </w:r>
      <w:proofErr w:type="spellStart"/>
      <w:r w:rsidR="00795E4A">
        <w:rPr>
          <w:rFonts w:ascii="Gadugi" w:hAnsi="Gadugi"/>
        </w:rPr>
        <w:t>feature</w:t>
      </w:r>
      <w:proofErr w:type="spellEnd"/>
      <w:r w:rsidR="00795E4A">
        <w:rPr>
          <w:rFonts w:ascii="Gadugi" w:hAnsi="Gadugi"/>
        </w:rPr>
        <w:t xml:space="preserve"> </w:t>
      </w:r>
      <w:proofErr w:type="spellStart"/>
      <w:r w:rsidR="00795E4A">
        <w:rPr>
          <w:rFonts w:ascii="Gadugi" w:hAnsi="Gadugi"/>
        </w:rPr>
        <w:t>engineering</w:t>
      </w:r>
      <w:proofErr w:type="spellEnd"/>
      <w:r w:rsidR="00795E4A">
        <w:rPr>
          <w:rFonts w:ascii="Gadugi" w:hAnsi="Gadugi"/>
        </w:rPr>
        <w:t>)</w:t>
      </w:r>
      <w:r w:rsidR="00480BC1">
        <w:rPr>
          <w:rFonts w:ascii="Gadugi" w:hAnsi="Gadugi"/>
        </w:rPr>
        <w:t xml:space="preserve">, y reducción de la dimensionalidad mediante </w:t>
      </w:r>
      <w:proofErr w:type="spellStart"/>
      <w:r w:rsidR="00480BC1">
        <w:rPr>
          <w:rFonts w:ascii="Gadugi" w:hAnsi="Gadugi"/>
        </w:rPr>
        <w:t>AutoEncoders</w:t>
      </w:r>
      <w:proofErr w:type="spellEnd"/>
      <w:r w:rsidR="00795E4A">
        <w:rPr>
          <w:rFonts w:ascii="Gadugi" w:hAnsi="Gadugi"/>
        </w:rPr>
        <w:t>.</w:t>
      </w:r>
    </w:p>
    <w:p w:rsidR="00D42C59" w:rsidRP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 w:rsidRPr="00D42C59">
        <w:rPr>
          <w:rFonts w:ascii="Gadugi" w:hAnsi="Gadugi"/>
        </w:rPr>
        <w:t>Directorio 0</w:t>
      </w:r>
      <w:r w:rsidRPr="00D42C59">
        <w:rPr>
          <w:rFonts w:ascii="Gadugi" w:hAnsi="Gadugi"/>
        </w:rPr>
        <w:t>2</w:t>
      </w:r>
      <w:r w:rsidRPr="00D42C59">
        <w:rPr>
          <w:rFonts w:ascii="Gadugi" w:hAnsi="Gadugi"/>
        </w:rPr>
        <w:t>:</w:t>
      </w:r>
      <w:r>
        <w:rPr>
          <w:rFonts w:ascii="Gadugi" w:hAnsi="Gadugi"/>
        </w:rPr>
        <w:t xml:space="preserve"> </w:t>
      </w:r>
      <w:r w:rsidR="00795E4A">
        <w:rPr>
          <w:rFonts w:ascii="Gadugi" w:hAnsi="Gadugi"/>
        </w:rPr>
        <w:t xml:space="preserve">Notebook con una segunda fase de </w:t>
      </w:r>
      <w:proofErr w:type="spellStart"/>
      <w:r w:rsidR="00795E4A">
        <w:rPr>
          <w:rFonts w:ascii="Gadugi" w:hAnsi="Gadugi"/>
        </w:rPr>
        <w:t>feature</w:t>
      </w:r>
      <w:proofErr w:type="spellEnd"/>
      <w:r w:rsidR="00795E4A">
        <w:rPr>
          <w:rFonts w:ascii="Gadugi" w:hAnsi="Gadugi"/>
        </w:rPr>
        <w:t xml:space="preserve"> </w:t>
      </w:r>
      <w:proofErr w:type="spellStart"/>
      <w:r w:rsidR="00795E4A">
        <w:rPr>
          <w:rFonts w:ascii="Gadugi" w:hAnsi="Gadugi"/>
        </w:rPr>
        <w:t>engineering</w:t>
      </w:r>
      <w:proofErr w:type="spellEnd"/>
      <w:r w:rsidR="00795E4A">
        <w:rPr>
          <w:rFonts w:ascii="Gadugi" w:hAnsi="Gadugi"/>
        </w:rPr>
        <w:t>, centrada en operaciones para obtener medidas estadísticas móviles</w:t>
      </w:r>
      <w:r w:rsidR="00FE4BB7">
        <w:rPr>
          <w:rFonts w:ascii="Gadugi" w:hAnsi="Gadugi"/>
        </w:rPr>
        <w:t>, adaptando el código para lidiar con los mensajes de Error de Memoria.</w:t>
      </w:r>
    </w:p>
    <w:p w:rsidR="00D42C59" w:rsidRP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 w:rsidRPr="00D42C59">
        <w:rPr>
          <w:rFonts w:ascii="Gadugi" w:hAnsi="Gadugi"/>
        </w:rPr>
        <w:t>Directorio 0</w:t>
      </w:r>
      <w:r w:rsidRPr="00D42C59">
        <w:rPr>
          <w:rFonts w:ascii="Gadugi" w:hAnsi="Gadugi"/>
        </w:rPr>
        <w:t>3</w:t>
      </w:r>
      <w:r w:rsidRPr="00D42C59">
        <w:rPr>
          <w:rFonts w:ascii="Gadugi" w:hAnsi="Gadugi"/>
        </w:rPr>
        <w:t>:</w:t>
      </w:r>
      <w:r>
        <w:rPr>
          <w:rFonts w:ascii="Gadugi" w:hAnsi="Gadugi"/>
        </w:rPr>
        <w:t xml:space="preserve"> </w:t>
      </w:r>
      <w:r w:rsidR="00480BC1">
        <w:rPr>
          <w:rFonts w:ascii="Gadugi" w:hAnsi="Gadugi"/>
        </w:rPr>
        <w:t xml:space="preserve">Generación de un </w:t>
      </w:r>
      <w:proofErr w:type="spellStart"/>
      <w:r w:rsidR="00480BC1">
        <w:rPr>
          <w:rFonts w:ascii="Gadugi" w:hAnsi="Gadugi"/>
        </w:rPr>
        <w:t>dataset</w:t>
      </w:r>
      <w:proofErr w:type="spellEnd"/>
      <w:r w:rsidR="00480BC1">
        <w:rPr>
          <w:rFonts w:ascii="Gadugi" w:hAnsi="Gadugi"/>
        </w:rPr>
        <w:t xml:space="preserve"> balanceado entre registros anómalos y no anómalos, diseño de un modelo de detección de anomalías mediante un </w:t>
      </w:r>
      <w:proofErr w:type="spellStart"/>
      <w:r w:rsidR="00480BC1">
        <w:rPr>
          <w:rFonts w:ascii="Gadugi" w:hAnsi="Gadugi"/>
        </w:rPr>
        <w:t>AutoEncoder</w:t>
      </w:r>
      <w:proofErr w:type="spellEnd"/>
      <w:r w:rsidR="00480BC1">
        <w:rPr>
          <w:rFonts w:ascii="Gadugi" w:hAnsi="Gadugi"/>
        </w:rPr>
        <w:t>, y análisis de su idoneidad desde el punto de vista de negocio. Para dar credibilidad a un modelo inicial de detección de anomalías, es clave minimizar el número de falsos positivos (falsas anomalías), a costa de aumentar el número de falsos negativos (anomalías no reportadas).</w:t>
      </w:r>
    </w:p>
    <w:p w:rsidR="00D42C59" w:rsidRP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 w:rsidRPr="00D42C59">
        <w:rPr>
          <w:rFonts w:ascii="Gadugi" w:hAnsi="Gadugi"/>
        </w:rPr>
        <w:t>Directorio 0</w:t>
      </w:r>
      <w:r w:rsidRPr="00D42C59">
        <w:rPr>
          <w:rFonts w:ascii="Gadugi" w:hAnsi="Gadugi"/>
        </w:rPr>
        <w:t>4</w:t>
      </w:r>
      <w:r w:rsidRPr="00D42C59">
        <w:rPr>
          <w:rFonts w:ascii="Gadugi" w:hAnsi="Gadugi"/>
        </w:rPr>
        <w:t>:</w:t>
      </w:r>
      <w:r>
        <w:rPr>
          <w:rFonts w:ascii="Gadugi" w:hAnsi="Gadugi"/>
        </w:rPr>
        <w:t xml:space="preserve"> </w:t>
      </w:r>
      <w:r w:rsidR="00480BC1">
        <w:rPr>
          <w:rFonts w:ascii="Gadugi" w:hAnsi="Gadugi"/>
        </w:rPr>
        <w:t xml:space="preserve">Generación de </w:t>
      </w:r>
      <w:proofErr w:type="spellStart"/>
      <w:r w:rsidR="00480BC1">
        <w:rPr>
          <w:rFonts w:ascii="Gadugi" w:hAnsi="Gadugi"/>
        </w:rPr>
        <w:t>datasets</w:t>
      </w:r>
      <w:proofErr w:type="spellEnd"/>
      <w:r w:rsidR="00480BC1">
        <w:rPr>
          <w:rFonts w:ascii="Gadugi" w:hAnsi="Gadugi"/>
        </w:rPr>
        <w:t xml:space="preserve"> para aplicar una batería de modelos de clasificación sobre </w:t>
      </w:r>
      <w:proofErr w:type="spellStart"/>
      <w:r w:rsidR="00480BC1">
        <w:rPr>
          <w:rFonts w:ascii="Gadugi" w:hAnsi="Gadugi"/>
        </w:rPr>
        <w:t>features</w:t>
      </w:r>
      <w:proofErr w:type="spellEnd"/>
      <w:r w:rsidR="00480BC1">
        <w:rPr>
          <w:rFonts w:ascii="Gadugi" w:hAnsi="Gadugi"/>
        </w:rPr>
        <w:t xml:space="preserve"> categóricas.</w:t>
      </w:r>
    </w:p>
    <w:p w:rsidR="00D42C59" w:rsidRPr="00D42C59" w:rsidRDefault="00D42C59" w:rsidP="00D42C59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 w:rsidRPr="00D42C59">
        <w:rPr>
          <w:rFonts w:ascii="Gadugi" w:hAnsi="Gadugi"/>
        </w:rPr>
        <w:t>Directorio 0</w:t>
      </w:r>
      <w:r w:rsidRPr="00D42C59">
        <w:rPr>
          <w:rFonts w:ascii="Gadugi" w:hAnsi="Gadugi"/>
        </w:rPr>
        <w:t>5</w:t>
      </w:r>
      <w:r w:rsidRPr="00D42C59">
        <w:rPr>
          <w:rFonts w:ascii="Gadugi" w:hAnsi="Gadugi"/>
        </w:rPr>
        <w:t>:</w:t>
      </w:r>
      <w:r>
        <w:rPr>
          <w:rFonts w:ascii="Gadugi" w:hAnsi="Gadugi"/>
        </w:rPr>
        <w:t xml:space="preserve"> </w:t>
      </w:r>
      <w:r w:rsidR="00480BC1">
        <w:rPr>
          <w:rFonts w:ascii="Gadugi" w:hAnsi="Gadugi"/>
        </w:rPr>
        <w:t xml:space="preserve">Generación de </w:t>
      </w:r>
      <w:proofErr w:type="spellStart"/>
      <w:r w:rsidR="00480BC1">
        <w:rPr>
          <w:rFonts w:ascii="Gadugi" w:hAnsi="Gadugi"/>
        </w:rPr>
        <w:t>datasets</w:t>
      </w:r>
      <w:proofErr w:type="spellEnd"/>
      <w:r w:rsidR="00480BC1">
        <w:rPr>
          <w:rFonts w:ascii="Gadugi" w:hAnsi="Gadugi"/>
        </w:rPr>
        <w:t xml:space="preserve"> para aplicar una batería de modelos de clasificación sobre </w:t>
      </w:r>
      <w:proofErr w:type="spellStart"/>
      <w:r w:rsidR="00480BC1">
        <w:rPr>
          <w:rFonts w:ascii="Gadugi" w:hAnsi="Gadugi"/>
        </w:rPr>
        <w:t>features</w:t>
      </w:r>
      <w:proofErr w:type="spellEnd"/>
      <w:r w:rsidR="00480BC1">
        <w:rPr>
          <w:rFonts w:ascii="Gadugi" w:hAnsi="Gadugi"/>
        </w:rPr>
        <w:t xml:space="preserve"> categóricas</w:t>
      </w:r>
      <w:r w:rsidR="00480BC1">
        <w:rPr>
          <w:rFonts w:ascii="Gadugi" w:hAnsi="Gadugi"/>
        </w:rPr>
        <w:t xml:space="preserve"> y numéricas.</w:t>
      </w:r>
    </w:p>
    <w:p w:rsidR="003166DF" w:rsidRPr="003166DF" w:rsidRDefault="00D42C59" w:rsidP="003166DF">
      <w:pPr>
        <w:pStyle w:val="Prrafodelista"/>
        <w:numPr>
          <w:ilvl w:val="0"/>
          <w:numId w:val="1"/>
        </w:numPr>
        <w:jc w:val="both"/>
        <w:rPr>
          <w:rFonts w:ascii="Gadugi" w:hAnsi="Gadugi"/>
        </w:rPr>
      </w:pPr>
      <w:r w:rsidRPr="00D42C59">
        <w:rPr>
          <w:rFonts w:ascii="Gadugi" w:hAnsi="Gadugi"/>
        </w:rPr>
        <w:t>Directorio 0</w:t>
      </w:r>
      <w:r w:rsidRPr="00D42C59">
        <w:rPr>
          <w:rFonts w:ascii="Gadugi" w:hAnsi="Gadugi"/>
        </w:rPr>
        <w:t>6</w:t>
      </w:r>
      <w:r w:rsidRPr="00D42C59">
        <w:rPr>
          <w:rFonts w:ascii="Gadugi" w:hAnsi="Gadugi"/>
        </w:rPr>
        <w:t>:</w:t>
      </w:r>
      <w:r>
        <w:rPr>
          <w:rFonts w:ascii="Gadugi" w:hAnsi="Gadugi"/>
        </w:rPr>
        <w:t xml:space="preserve"> </w:t>
      </w:r>
      <w:r w:rsidR="00480BC1">
        <w:rPr>
          <w:rFonts w:ascii="Gadugi" w:hAnsi="Gadugi"/>
        </w:rPr>
        <w:t xml:space="preserve">Generación de </w:t>
      </w:r>
      <w:proofErr w:type="spellStart"/>
      <w:r w:rsidR="00480BC1">
        <w:rPr>
          <w:rFonts w:ascii="Gadugi" w:hAnsi="Gadugi"/>
        </w:rPr>
        <w:t>datasets</w:t>
      </w:r>
      <w:proofErr w:type="spellEnd"/>
      <w:r w:rsidR="00480BC1">
        <w:rPr>
          <w:rFonts w:ascii="Gadugi" w:hAnsi="Gadugi"/>
        </w:rPr>
        <w:t xml:space="preserve"> para aplicar </w:t>
      </w:r>
      <w:r w:rsidR="00480BC1">
        <w:rPr>
          <w:rFonts w:ascii="Gadugi" w:hAnsi="Gadugi"/>
        </w:rPr>
        <w:t xml:space="preserve">dos modelos MLP (Multi </w:t>
      </w:r>
      <w:proofErr w:type="spellStart"/>
      <w:r w:rsidR="00480BC1">
        <w:rPr>
          <w:rFonts w:ascii="Gadugi" w:hAnsi="Gadugi"/>
        </w:rPr>
        <w:t>Layer</w:t>
      </w:r>
      <w:proofErr w:type="spellEnd"/>
      <w:r w:rsidR="00480BC1">
        <w:rPr>
          <w:rFonts w:ascii="Gadugi" w:hAnsi="Gadugi"/>
        </w:rPr>
        <w:t xml:space="preserve"> </w:t>
      </w:r>
      <w:proofErr w:type="spellStart"/>
      <w:r w:rsidR="00480BC1">
        <w:rPr>
          <w:rFonts w:ascii="Gadugi" w:hAnsi="Gadugi"/>
        </w:rPr>
        <w:t>Perceptron</w:t>
      </w:r>
      <w:proofErr w:type="spellEnd"/>
      <w:r w:rsidR="00480BC1">
        <w:rPr>
          <w:rFonts w:ascii="Gadugi" w:hAnsi="Gadugi"/>
        </w:rPr>
        <w:t>)</w:t>
      </w:r>
      <w:r w:rsidR="00480BC1">
        <w:rPr>
          <w:rFonts w:ascii="Gadugi" w:hAnsi="Gadugi"/>
        </w:rPr>
        <w:t>.</w:t>
      </w:r>
      <w:r w:rsidR="00480BC1">
        <w:rPr>
          <w:rFonts w:ascii="Gadugi" w:hAnsi="Gadugi"/>
        </w:rPr>
        <w:t xml:space="preserve"> El primero sobre todas las </w:t>
      </w:r>
      <w:proofErr w:type="spellStart"/>
      <w:r w:rsidR="00480BC1">
        <w:rPr>
          <w:rFonts w:ascii="Gadugi" w:hAnsi="Gadugi"/>
        </w:rPr>
        <w:t>features</w:t>
      </w:r>
      <w:proofErr w:type="spellEnd"/>
      <w:r w:rsidR="00480BC1">
        <w:rPr>
          <w:rFonts w:ascii="Gadugi" w:hAnsi="Gadugi"/>
        </w:rPr>
        <w:t xml:space="preserve"> disponibles, y el segundo sobre sólo aquellas </w:t>
      </w:r>
      <w:proofErr w:type="spellStart"/>
      <w:r w:rsidR="00480BC1">
        <w:rPr>
          <w:rFonts w:ascii="Gadugi" w:hAnsi="Gadugi"/>
        </w:rPr>
        <w:t>features</w:t>
      </w:r>
      <w:proofErr w:type="spellEnd"/>
      <w:r w:rsidR="00480BC1">
        <w:rPr>
          <w:rFonts w:ascii="Gadugi" w:hAnsi="Gadugi"/>
        </w:rPr>
        <w:t xml:space="preserve"> cuyos valores alcanzan un mínimo de desviación estándar.</w:t>
      </w:r>
      <w:bookmarkStart w:id="0" w:name="_GoBack"/>
      <w:bookmarkEnd w:id="0"/>
    </w:p>
    <w:sectPr w:rsidR="003166DF" w:rsidRPr="00316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75F33"/>
    <w:multiLevelType w:val="hybridMultilevel"/>
    <w:tmpl w:val="8500F298"/>
    <w:lvl w:ilvl="0" w:tplc="073E2E10"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89"/>
    <w:rsid w:val="00235B5E"/>
    <w:rsid w:val="003166DF"/>
    <w:rsid w:val="00346905"/>
    <w:rsid w:val="00480BC1"/>
    <w:rsid w:val="004E70F4"/>
    <w:rsid w:val="00795E4A"/>
    <w:rsid w:val="00A242AF"/>
    <w:rsid w:val="00AE4089"/>
    <w:rsid w:val="00D42C59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AF93"/>
  <w15:chartTrackingRefBased/>
  <w15:docId w15:val="{67F5C45C-D41D-44F5-8E49-0F26EDF7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0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AtlanticaYield">
  <a:themeElements>
    <a:clrScheme name="Atlantica Yield">
      <a:dk1>
        <a:sysClr val="windowText" lastClr="000000"/>
      </a:dk1>
      <a:lt1>
        <a:sysClr val="window" lastClr="FFFFFF"/>
      </a:lt1>
      <a:dk2>
        <a:srgbClr val="004F5F"/>
      </a:dk2>
      <a:lt2>
        <a:srgbClr val="E7E6E6"/>
      </a:lt2>
      <a:accent1>
        <a:srgbClr val="6BCF30"/>
      </a:accent1>
      <a:accent2>
        <a:srgbClr val="00FDFD"/>
      </a:accent2>
      <a:accent3>
        <a:srgbClr val="F9F05B"/>
      </a:accent3>
      <a:accent4>
        <a:srgbClr val="CC2874"/>
      </a:accent4>
      <a:accent5>
        <a:srgbClr val="A2FDE2"/>
      </a:accent5>
      <a:accent6>
        <a:srgbClr val="1DF0C1"/>
      </a:accent6>
      <a:hlink>
        <a:srgbClr val="BFBFBF"/>
      </a:hlink>
      <a:folHlink>
        <a:srgbClr val="CC2874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Castilla Parrilla</dc:creator>
  <cp:keywords/>
  <dc:description/>
  <cp:lastModifiedBy>Fernando de Castilla Parrilla</cp:lastModifiedBy>
  <cp:revision>4</cp:revision>
  <dcterms:created xsi:type="dcterms:W3CDTF">2019-05-19T17:50:00Z</dcterms:created>
  <dcterms:modified xsi:type="dcterms:W3CDTF">2019-05-19T18:11:00Z</dcterms:modified>
</cp:coreProperties>
</file>