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Alunos: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Tiago Felix Zampieri - </w:t>
      </w:r>
      <w:hyperlink r:id="rId7">
        <w:r w:rsidDel="00000000" w:rsidR="00000000" w:rsidRPr="00000000">
          <w:rPr>
            <w:color w:val="1155cc"/>
            <w:sz w:val="24"/>
            <w:szCs w:val="24"/>
            <w:u w:val="single"/>
            <w:rtl w:val="0"/>
          </w:rPr>
          <w:t xml:space="preserve">tzampieri7@gmail.com</w:t>
        </w:r>
      </w:hyperlink>
      <w:r w:rsidDel="00000000" w:rsidR="00000000" w:rsidRPr="00000000">
        <w:rPr>
          <w:sz w:val="24"/>
          <w:szCs w:val="24"/>
          <w:rtl w:val="0"/>
        </w:rPr>
        <w:t xml:space="preserve"> - 41 991896052</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João Vitor - - </w:t>
      </w:r>
      <w:hyperlink r:id="rId8">
        <w:r w:rsidDel="00000000" w:rsidR="00000000" w:rsidRPr="00000000">
          <w:rPr>
            <w:color w:val="1155cc"/>
            <w:sz w:val="24"/>
            <w:szCs w:val="24"/>
            <w:u w:val="single"/>
            <w:rtl w:val="0"/>
          </w:rPr>
          <w:t xml:space="preserve">fiirstcrw@hotmail.com</w:t>
        </w:r>
      </w:hyperlink>
      <w:r w:rsidDel="00000000" w:rsidR="00000000" w:rsidRPr="00000000">
        <w:rPr>
          <w:sz w:val="24"/>
          <w:szCs w:val="24"/>
          <w:rtl w:val="0"/>
        </w:rPr>
        <w:t xml:space="preserve"> - 41 999160001</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Lucas Oliveira - </w:t>
      </w:r>
      <w:hyperlink r:id="rId9">
        <w:r w:rsidDel="00000000" w:rsidR="00000000" w:rsidRPr="00000000">
          <w:rPr>
            <w:color w:val="1155cc"/>
            <w:sz w:val="24"/>
            <w:szCs w:val="24"/>
            <w:u w:val="single"/>
            <w:rtl w:val="0"/>
          </w:rPr>
          <w:t xml:space="preserve">lucasnhso@gmail.com</w:t>
        </w:r>
      </w:hyperlink>
      <w:r w:rsidDel="00000000" w:rsidR="00000000" w:rsidRPr="00000000">
        <w:rPr>
          <w:sz w:val="24"/>
          <w:szCs w:val="24"/>
          <w:rtl w:val="0"/>
        </w:rPr>
        <w:t xml:space="preserve"> - 41 985108455</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APLICAÇÃO DE SISTEMA DE PLANEJAMENTO FINANCEIRO</w:t>
      </w:r>
    </w:p>
    <w:p w:rsidR="00000000" w:rsidDel="00000000" w:rsidP="00000000" w:rsidRDefault="00000000" w:rsidRPr="00000000" w14:paraId="00000006">
      <w:pPr>
        <w:widowControl w:val="0"/>
        <w:spacing w:after="0" w:before="240" w:line="240" w:lineRule="auto"/>
        <w:jc w:val="right"/>
        <w:rPr>
          <w:sz w:val="20"/>
          <w:szCs w:val="20"/>
        </w:rPr>
      </w:pPr>
      <w:r w:rsidDel="00000000" w:rsidR="00000000" w:rsidRPr="00000000">
        <w:rPr>
          <w:sz w:val="20"/>
          <w:szCs w:val="20"/>
          <w:rtl w:val="0"/>
        </w:rPr>
        <w:t xml:space="preserve">Tiago Felix Zampieri (tzampieri7@gmail.com)</w:t>
      </w:r>
    </w:p>
    <w:p w:rsidR="00000000" w:rsidDel="00000000" w:rsidP="00000000" w:rsidRDefault="00000000" w:rsidRPr="00000000" w14:paraId="00000007">
      <w:pPr>
        <w:widowControl w:val="0"/>
        <w:spacing w:after="0" w:before="0" w:line="240" w:lineRule="auto"/>
        <w:jc w:val="right"/>
        <w:rPr>
          <w:sz w:val="20"/>
          <w:szCs w:val="20"/>
        </w:rPr>
      </w:pPr>
      <w:r w:rsidDel="00000000" w:rsidR="00000000" w:rsidRPr="00000000">
        <w:rPr>
          <w:sz w:val="20"/>
          <w:szCs w:val="20"/>
          <w:rtl w:val="0"/>
        </w:rPr>
        <w:t xml:space="preserve">João Vitor (fiirstcrw@hotmail.com)</w:t>
      </w:r>
    </w:p>
    <w:p w:rsidR="00000000" w:rsidDel="00000000" w:rsidP="00000000" w:rsidRDefault="00000000" w:rsidRPr="00000000" w14:paraId="00000008">
      <w:pPr>
        <w:widowControl w:val="0"/>
        <w:spacing w:after="0" w:before="0" w:line="240" w:lineRule="auto"/>
        <w:jc w:val="right"/>
        <w:rPr>
          <w:b w:val="1"/>
          <w:color w:val="ff0000"/>
          <w:sz w:val="28"/>
          <w:szCs w:val="28"/>
        </w:rPr>
      </w:pPr>
      <w:r w:rsidDel="00000000" w:rsidR="00000000" w:rsidRPr="00000000">
        <w:rPr>
          <w:sz w:val="20"/>
          <w:szCs w:val="20"/>
          <w:rtl w:val="0"/>
        </w:rPr>
        <w:t xml:space="preserve">Lucas Oliveira (lucasnhso@gmail.com)</w:t>
      </w:r>
      <w:r w:rsidDel="00000000" w:rsidR="00000000" w:rsidRPr="00000000">
        <w:rPr>
          <w:rtl w:val="0"/>
        </w:rPr>
      </w:r>
    </w:p>
    <w:p w:rsidR="00000000" w:rsidDel="00000000" w:rsidP="00000000" w:rsidRDefault="00000000" w:rsidRPr="00000000" w14:paraId="00000009">
      <w:pPr>
        <w:spacing w:after="240" w:before="240" w:lineRule="auto"/>
        <w:jc w:val="left"/>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O controle financeiro é um assunto que todas as pessoas deveriam se preocupar, mas que nem tem todas tem tempo ou energia para fazê-lo. O controle do dinheiro está relacionado à como cada um trabalha e que se deseja fazer com ele . para isso, planejar o quanto vai gastar, onde e quando acaba sendo necessário para entender como o dinheiro está sendo gasto e o que pode ser feito para que as despesas sejam mais controladas e as receitas sejam melhores aproveitadas. É através desta perspectiva que a necessidade de um sistema que auxilie no planejamento e na visualização das receitas futuras surge. Um sistema em que o próprio usuário cadastra os seus objetivos financeiros (despesas, receitas) e planeja o que deve acontecer com seu dinheiro. No sistema o usuário pode cadastrar uma meta do que deseja gastar nas diferentes categorias (alimentação, transporte, etc), e quais são os gastos já previstos como acontece com despesas recorrentes. Assim, a pessoa pode visualizar qual será o seu saldo real no período futuro.</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both"/>
        <w:rPr>
          <w:color w:val="ff0000"/>
          <w:sz w:val="24"/>
          <w:szCs w:val="24"/>
        </w:rPr>
      </w:pPr>
      <w:r w:rsidDel="00000000" w:rsidR="00000000" w:rsidRPr="00000000">
        <w:rPr>
          <w:b w:val="1"/>
          <w:sz w:val="24"/>
          <w:szCs w:val="24"/>
          <w:rtl w:val="0"/>
        </w:rPr>
        <w:t xml:space="preserve">1 INTRODUÇÃO</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O hábito de planejar o futuro não é algo que faz parte da cultura brasileira e isso se reflete nas suas finanças. A falta de conhecimento e de interesse no planejamento financeiro é algo notório principalmente nas pessoas de classe mais baixas, onde o recurso é mais escasso e deveria se ter um controle melhor do que se gasta.</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Este descontrole financeiro por parte dos brasileiros se deve muito, também a um passado onde o valor do dinheiro era imprevisível.</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Segundo Cícero Pereira Leal e José Antonio Rodrigues do Nascimento (2011), antes do Plano Real, que estabilizou a economia do Brasil, as pessoas enfrentavam um cenário em que as taxas de inflação eram altas e os preços variavam no mesmo dia em alguns casos. Então fazer um planejamento de gastos era praticamente impossível.</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Em 1994 foi implantado o Plano Real, que trouxe estabilização e previsibilidade à economia brasileira. Com isso, a possibilidade de projetar o valor do dinheiro e fazer planejamentos mais precisos se tornou uma realidade.</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O brasileiro, porém, sem a cultura de planejar seu fluxo de caixa, ainda não se adaptou à este cenário e continua, em muitos casos, sem o hábito de planejar e organizar as suas finanças. Pesquisas apontam que 6 em cada 10 brasileiros admitem que nunca, ou somente às vezes, dedicam tempo a atividades de controle da vida financeira.</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Ter uma a parte financeira controlada e traz impactos inclusive no emocional das pessoas além de outros benefícios. Segundo </w:t>
      </w:r>
      <w:r w:rsidDel="00000000" w:rsidR="00000000" w:rsidRPr="00000000">
        <w:rPr>
          <w:sz w:val="24"/>
          <w:szCs w:val="24"/>
          <w:rtl w:val="0"/>
        </w:rPr>
        <w:t xml:space="preserve">Ruberlan Alex Bilha Piccini e Gilberto Pinzetta </w:t>
      </w:r>
      <w:r w:rsidDel="00000000" w:rsidR="00000000" w:rsidRPr="00000000">
        <w:rPr>
          <w:sz w:val="25"/>
          <w:szCs w:val="25"/>
          <w:rtl w:val="0"/>
        </w:rPr>
        <w:t xml:space="preserve">(2014), estudos feitos pela Universidade de Cambridge, chamados de “Investment Phobia”, mostram que três em cada 10 pessoas se sentem mais felizes quando têm seus recursos financeiros controlados. E isso de dá por </w:t>
      </w:r>
      <w:r w:rsidDel="00000000" w:rsidR="00000000" w:rsidRPr="00000000">
        <w:rPr>
          <w:sz w:val="24"/>
          <w:szCs w:val="24"/>
          <w:rtl w:val="0"/>
        </w:rPr>
        <w:t xml:space="preserve">alcançar metas individuais até realizar coisas que não estava necessariamente planejado, mas foi possível devido à gestão bem feita dos recursos.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Porém, controlar as finanças pode ser algo complexo para o cidadão comum e que tem muitas outras coisas em mente. Ainda mais com ferramentas que podem dificultar um pouco essa essa experiência.</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Com isso a necessidade de uma ferramenta que ajude e facilite o planejamento financeiro, de forma que não interfira na sua liberdade, segurança e afeta minimamente no seu cotidiano, está cada vez mais requisitada pelo público.</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Tendo em vista a necessidade de ter um planejamento financeiro e a dificuldade que os brasileiros têm em realizar essa atividade, este sistema visa facilitar e disseminar  esta prática, para que as pessoas tenham mais consciência de como fazem a gestão do seu dinheiro e, consequentemente tenham uma melhora na qualidade de vida no geral.</w:t>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1.1 JUSTIFICATIVA</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Com base nas pesquisas realizadas e pelo fato de não haver nenhum sistema que foque especificamente em ajudar e facilitar o planejamento dos recursos financeiros das pessoas. Conforme os estudos realizados, planejar o futuro do dinheiro traz benefícios à saúde emocional e bem estar. Este projeto visa desenvolver uma aplicação que provê a possibilidade de visualizar como o seu dinheiro será gerenciado no período futuro com ferramentas que permitam aos usuários poder cadastrar as entradas e saídas futuras, tendo assim, uma visualização real dos recursos que terá em mãos, entendendo melhor como o seu dinheiro será empregado e podendo fazer alterações que possam otimizar a forma com que ele será usado. Desta forma, o sistema poderá ser utilizado por um indivíduo que deseja melhorar a sua saúde financeira.</w:t>
      </w:r>
    </w:p>
    <w:p w:rsidR="00000000" w:rsidDel="00000000" w:rsidP="00000000" w:rsidRDefault="00000000" w:rsidRPr="00000000" w14:paraId="0000001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1.2 OBJETIVOS</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1.2.1 OBJETIVO GERAL</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O objetivo geral deste trabalho é desenvolver uma aplicação, tornando possível que as pessoas possam registrar e controlar seus gastos e rendas, desta  forma assim que auxilie-os a atingir isto.</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1.2.2 OBJETIVOS  </w:t>
      </w:r>
      <w:commentRangeStart w:id="0"/>
      <w:r w:rsidDel="00000000" w:rsidR="00000000" w:rsidRPr="00000000">
        <w:rPr>
          <w:sz w:val="24"/>
          <w:szCs w:val="24"/>
          <w:rtl w:val="0"/>
        </w:rPr>
        <w:t xml:space="preserve">ESPECÍFICOS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numPr>
          <w:ilvl w:val="0"/>
          <w:numId w:val="1"/>
        </w:numPr>
        <w:spacing w:before="240" w:lineRule="auto"/>
        <w:ind w:left="720" w:hanging="360"/>
        <w:jc w:val="both"/>
        <w:rPr>
          <w:sz w:val="24"/>
          <w:szCs w:val="24"/>
        </w:rPr>
      </w:pPr>
      <w:r w:rsidDel="00000000" w:rsidR="00000000" w:rsidRPr="00000000">
        <w:rPr>
          <w:sz w:val="24"/>
          <w:szCs w:val="24"/>
          <w:rtl w:val="0"/>
        </w:rPr>
        <w:t xml:space="preserve">Estudar e </w:t>
      </w:r>
      <w:r w:rsidDel="00000000" w:rsidR="00000000" w:rsidRPr="00000000">
        <w:rPr>
          <w:rtl w:val="0"/>
        </w:rPr>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b w:val="1"/>
          <w:sz w:val="24"/>
          <w:szCs w:val="24"/>
          <w:rtl w:val="0"/>
        </w:rPr>
        <w:t xml:space="preserve">2 REFERENCIAL TEÓRICO</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2.1 Controle de Gastos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O planejamento de gastos domésticos mensais são em sua maioria realizados de forma errada, planejando apenas os grandes gastos. Segundo Gustavo Cerbasi, os gastos “invisíveis”, os quais são pequenos montantes gastos diariamente, conhecidos como “cafezinhos” , não são mensurados por aparentemente não terem custo algum quando são levantados os gastos mensais.</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highlight w:val="white"/>
          <w:rtl w:val="0"/>
        </w:rPr>
        <w:t xml:space="preserve">“Digamos que você toma um cafezinho de três reais todos os dias depois do almoço. Em 22 dias úteis no mês, o valor total em cafezinhos chega a 66 reais” Gustavo Cerbasi, consultor financeiro.</w:t>
      </w: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Portanto há de ser controlado toda e qualquer entrada de receita e despesa, independente do valor final.</w:t>
      </w: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b w:val="1"/>
          <w:sz w:val="24"/>
          <w:szCs w:val="24"/>
          <w:rtl w:val="0"/>
        </w:rPr>
        <w:t xml:space="preserve">DIAGRAMAS</w:t>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Caso de Uso</w:t>
      </w:r>
    </w:p>
    <w:p w:rsidR="00000000" w:rsidDel="00000000" w:rsidP="00000000" w:rsidRDefault="00000000" w:rsidRPr="00000000" w14:paraId="00000028">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4152900" cy="53244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529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b w:val="1"/>
          <w:sz w:val="24"/>
          <w:szCs w:val="24"/>
        </w:rPr>
      </w:pPr>
      <w:r w:rsidDel="00000000" w:rsidR="00000000" w:rsidRPr="00000000">
        <w:rPr>
          <w:b w:val="1"/>
          <w:sz w:val="24"/>
          <w:szCs w:val="24"/>
          <w:rtl w:val="0"/>
        </w:rPr>
        <w:t xml:space="preserve">Classe</w:t>
      </w:r>
    </w:p>
    <w:p w:rsidR="00000000" w:rsidDel="00000000" w:rsidP="00000000" w:rsidRDefault="00000000" w:rsidRPr="00000000" w14:paraId="0000002C">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4050" cy="3263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b w:val="1"/>
          <w:sz w:val="24"/>
          <w:szCs w:val="24"/>
        </w:rPr>
      </w:pPr>
      <w:r w:rsidDel="00000000" w:rsidR="00000000" w:rsidRPr="00000000">
        <w:rPr>
          <w:b w:val="1"/>
          <w:sz w:val="24"/>
          <w:szCs w:val="24"/>
          <w:rtl w:val="0"/>
        </w:rPr>
        <w:t xml:space="preserve">Sequência</w:t>
      </w:r>
    </w:p>
    <w:p w:rsidR="00000000" w:rsidDel="00000000" w:rsidP="00000000" w:rsidRDefault="00000000" w:rsidRPr="00000000" w14:paraId="0000002E">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4050" cy="3949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34050" cy="3949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715000" cy="4224338"/>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Der</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Pr>
        <w:drawing>
          <wp:inline distB="114300" distT="114300" distL="114300" distR="114300">
            <wp:extent cx="5734050" cy="31496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Planejamento financeiro pessoal - Revista de ciências gerenciais (2011)</w:t>
      </w:r>
    </w:p>
    <w:p w:rsidR="00000000" w:rsidDel="00000000" w:rsidP="00000000" w:rsidRDefault="00000000" w:rsidRPr="00000000" w14:paraId="00000037">
      <w:pPr>
        <w:spacing w:after="240" w:before="240" w:lineRule="auto"/>
        <w:rPr>
          <w:b w:val="1"/>
          <w:color w:val="1155cc"/>
          <w:sz w:val="24"/>
          <w:szCs w:val="24"/>
          <w:u w:val="single"/>
        </w:rPr>
      </w:pPr>
      <w:hyperlink r:id="rId16">
        <w:r w:rsidDel="00000000" w:rsidR="00000000" w:rsidRPr="00000000">
          <w:rPr>
            <w:b w:val="1"/>
            <w:color w:val="1155cc"/>
            <w:sz w:val="24"/>
            <w:szCs w:val="24"/>
            <w:u w:val="single"/>
            <w:rtl w:val="0"/>
          </w:rPr>
          <w:t xml:space="preserve">https://revista.pgsskroton.com/index.php/rcger/article/view/2101</w:t>
        </w:r>
      </w:hyperlink>
      <w:r w:rsidDel="00000000" w:rsidR="00000000" w:rsidRPr="00000000">
        <w:rPr>
          <w:rtl w:val="0"/>
        </w:rPr>
      </w:r>
    </w:p>
    <w:p w:rsidR="00000000" w:rsidDel="00000000" w:rsidP="00000000" w:rsidRDefault="00000000" w:rsidRPr="00000000" w14:paraId="00000038">
      <w:pPr>
        <w:spacing w:after="240" w:before="240" w:lineRule="auto"/>
        <w:rPr>
          <w:b w:val="1"/>
          <w:color w:val="ff0000"/>
          <w:sz w:val="24"/>
          <w:szCs w:val="24"/>
          <w:u w:val="single"/>
        </w:rPr>
      </w:pPr>
      <w:r w:rsidDel="00000000" w:rsidR="00000000" w:rsidRPr="00000000">
        <w:rPr>
          <w:b w:val="1"/>
          <w:sz w:val="24"/>
          <w:szCs w:val="24"/>
          <w:u w:val="single"/>
          <w:rtl w:val="0"/>
        </w:rPr>
        <w:t xml:space="preserve">LEAL, C. P.; NASCIMENTO, J. A. R. Planejamento Financeiro Pessoal. Revista de Ciências Gerenciais. v.15, n.22. Londrina, 2011. Disponivel em:&lt;</w:t>
      </w:r>
      <w:hyperlink r:id="rId17">
        <w:r w:rsidDel="00000000" w:rsidR="00000000" w:rsidRPr="00000000">
          <w:rPr>
            <w:b w:val="1"/>
            <w:sz w:val="24"/>
            <w:szCs w:val="24"/>
            <w:u w:val="single"/>
            <w:rtl w:val="0"/>
          </w:rPr>
          <w:t xml:space="preserve">https://revista.pgsskroton.com/index.php/rcger/article/view/2101</w:t>
        </w:r>
      </w:hyperlink>
      <w:r w:rsidDel="00000000" w:rsidR="00000000" w:rsidRPr="00000000">
        <w:rPr>
          <w:b w:val="1"/>
          <w:sz w:val="24"/>
          <w:szCs w:val="24"/>
          <w:u w:val="single"/>
          <w:rtl w:val="0"/>
        </w:rPr>
        <w:t xml:space="preserve">&gt;. Acesso em: 06 abr. 2020.</w:t>
      </w: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PLANEJAMENTO FINANCEIRO PESSOAL E FAMILIAR(2014)</w:t>
      </w:r>
    </w:p>
    <w:p w:rsidR="00000000" w:rsidDel="00000000" w:rsidP="00000000" w:rsidRDefault="00000000" w:rsidRPr="00000000" w14:paraId="0000003A">
      <w:pPr>
        <w:spacing w:after="240" w:before="240" w:lineRule="auto"/>
        <w:rPr>
          <w:b w:val="1"/>
          <w:color w:val="1155cc"/>
          <w:sz w:val="24"/>
          <w:szCs w:val="24"/>
          <w:u w:val="single"/>
        </w:rPr>
      </w:pPr>
      <w:hyperlink r:id="rId18">
        <w:r w:rsidDel="00000000" w:rsidR="00000000" w:rsidRPr="00000000">
          <w:rPr>
            <w:b w:val="1"/>
            <w:color w:val="1155cc"/>
            <w:sz w:val="24"/>
            <w:szCs w:val="24"/>
            <w:u w:val="single"/>
            <w:rtl w:val="0"/>
          </w:rPr>
          <w:t xml:space="preserve">https://s3.amazonaws.com/academia.edu.documents/52042242/4555-16292-1-PB.pdf?response-content-disposition=inline%3B%20filename%3DPlanejamento_Financeiro_Pessoal_e_Famili.pdf&amp;X-Amz-Algorithm=AWS4-HMAC-SHA256&amp;X-Amz-Credential=AKIAIWOWYYGZ2Y53UL3A%2F20200319%2Fus-east-1%2Fs3%2Faws4_request&amp;X-Amz-Date=20200319T221838Z&amp;X-Amz-Expires=3600&amp;X-Amz-SignedHeaders=host&amp;X-Amz-Signature=5a42012e39d39f99a94214c0aebd258e9fd96ad9b22fc2f22ccfc4bd033d748c</w:t>
        </w:r>
      </w:hyperlink>
      <w:r w:rsidDel="00000000" w:rsidR="00000000" w:rsidRPr="00000000">
        <w:rPr>
          <w:rtl w:val="0"/>
        </w:rPr>
      </w:r>
    </w:p>
    <w:p w:rsidR="00000000" w:rsidDel="00000000" w:rsidP="00000000" w:rsidRDefault="00000000" w:rsidRPr="00000000" w14:paraId="0000003B">
      <w:pPr>
        <w:spacing w:after="240" w:before="240" w:lineRule="auto"/>
        <w:rPr>
          <w:b w:val="1"/>
          <w:color w:val="1155cc"/>
          <w:sz w:val="24"/>
          <w:szCs w:val="24"/>
          <w:u w:val="single"/>
        </w:rPr>
      </w:pP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JESUS, A. S.; Paixão, B. R.; MOTA, L. F. </w:t>
      </w:r>
      <w:r w:rsidDel="00000000" w:rsidR="00000000" w:rsidRPr="00000000">
        <w:rPr>
          <w:b w:val="1"/>
          <w:sz w:val="24"/>
          <w:szCs w:val="24"/>
          <w:rtl w:val="0"/>
        </w:rPr>
        <w:t xml:space="preserve">Planejamento financeiro pessoal. Uma abordagem sobre as contribuições da administração financeira na gestão dos recursos pessoais. XXI Congresso Brasileiro de Custos, Natal-RN, 2014. Disponível em:&lt;</w:t>
      </w:r>
      <w:r w:rsidDel="00000000" w:rsidR="00000000" w:rsidRPr="00000000">
        <w:rPr>
          <w:b w:val="1"/>
          <w:sz w:val="24"/>
          <w:szCs w:val="24"/>
          <w:rtl w:val="0"/>
        </w:rPr>
        <w:t xml:space="preserve">https://anaiscbc.emnuvens.com.br/anais/article/download/3644/3645</w:t>
      </w:r>
      <w:r w:rsidDel="00000000" w:rsidR="00000000" w:rsidRPr="00000000">
        <w:rPr>
          <w:b w:val="1"/>
          <w:sz w:val="24"/>
          <w:szCs w:val="24"/>
          <w:rtl w:val="0"/>
        </w:rPr>
        <w:t xml:space="preserve">&gt;</w:t>
      </w:r>
    </w:p>
    <w:p w:rsidR="00000000" w:rsidDel="00000000" w:rsidP="00000000" w:rsidRDefault="00000000" w:rsidRPr="00000000" w14:paraId="0000003D">
      <w:pPr>
        <w:spacing w:after="240" w:before="240" w:lineRule="auto"/>
        <w:rPr>
          <w:b w:val="1"/>
          <w:color w:val="1155cc"/>
          <w:sz w:val="24"/>
          <w:szCs w:val="24"/>
          <w:u w:val="single"/>
        </w:rPr>
      </w:pPr>
      <w:r w:rsidDel="00000000" w:rsidR="00000000" w:rsidRPr="00000000">
        <w:rPr>
          <w:b w:val="1"/>
          <w:sz w:val="24"/>
          <w:szCs w:val="24"/>
          <w:rtl w:val="0"/>
        </w:rPr>
        <w:t xml:space="preserve">GIARETA, Marisa. </w:t>
      </w:r>
      <w:r w:rsidDel="00000000" w:rsidR="00000000" w:rsidRPr="00000000">
        <w:rPr>
          <w:b w:val="1"/>
          <w:sz w:val="24"/>
          <w:szCs w:val="24"/>
          <w:rtl w:val="0"/>
        </w:rPr>
        <w:t xml:space="preserve">UNIVERSIDADE FEDERAL DO RIO GRANDE DO SUL. PLANEJAMENTO FINANCEIRO PESSOAL: Uma proposta de controle de fluxo de caixa para orçamento familiar. Porto Alegre, 2011. Disponível em: &lt;</w:t>
      </w:r>
      <w:r w:rsidDel="00000000" w:rsidR="00000000" w:rsidRPr="00000000">
        <w:rPr>
          <w:b w:val="1"/>
          <w:sz w:val="24"/>
          <w:szCs w:val="24"/>
          <w:rtl w:val="0"/>
        </w:rPr>
        <w:t xml:space="preserve">https://www.lume.ufrgs.br/handle/10183/77602</w:t>
      </w:r>
      <w:r w:rsidDel="00000000" w:rsidR="00000000" w:rsidRPr="00000000">
        <w:rPr>
          <w:b w:val="1"/>
          <w:sz w:val="24"/>
          <w:szCs w:val="24"/>
          <w:rtl w:val="0"/>
        </w:rPr>
        <w:t xml:space="preserve">&gt;</w:t>
      </w:r>
      <w:r w:rsidDel="00000000" w:rsidR="00000000" w:rsidRPr="00000000">
        <w:rPr>
          <w:rtl w:val="0"/>
        </w:rPr>
      </w:r>
    </w:p>
    <w:p w:rsidR="00000000" w:rsidDel="00000000" w:rsidP="00000000" w:rsidRDefault="00000000" w:rsidRPr="00000000" w14:paraId="0000003E">
      <w:pPr>
        <w:spacing w:after="240" w:before="240" w:lineRule="auto"/>
        <w:rPr>
          <w:b w:val="1"/>
          <w:color w:val="1155cc"/>
          <w:sz w:val="24"/>
          <w:szCs w:val="24"/>
          <w:u w:val="single"/>
        </w:rPr>
      </w:pPr>
      <w:r w:rsidDel="00000000" w:rsidR="00000000" w:rsidRPr="00000000">
        <w:rPr>
          <w:b w:val="1"/>
          <w:sz w:val="24"/>
          <w:szCs w:val="24"/>
          <w:rtl w:val="0"/>
        </w:rPr>
        <w:t xml:space="preserve">CRUZ, H. B.; KROETZ, Marilei; Fáveri, D. B. </w:t>
      </w:r>
      <w:r w:rsidDel="00000000" w:rsidR="00000000" w:rsidRPr="00000000">
        <w:rPr>
          <w:b w:val="1"/>
          <w:sz w:val="24"/>
          <w:szCs w:val="24"/>
          <w:rtl w:val="0"/>
        </w:rPr>
        <w:t xml:space="preserve">GESTÃO FINANCEIRA PESSOAL: UMA APLICAÇÃO PRÁTICA. Simpósio de excelência em gestão e tecnologia. São Paulo, 2012. Disponível em: &lt;https://www.aedb.br/seget/arquivos/artigos12/19116831.pdf&gt;</w:t>
      </w: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ROCHA, Helbert. UNIVERSIDADE TECNOLÓGICA FEDERAL DO PARANÁ. </w:t>
      </w:r>
      <w:r w:rsidDel="00000000" w:rsidR="00000000" w:rsidRPr="00000000">
        <w:rPr>
          <w:b w:val="1"/>
          <w:sz w:val="24"/>
          <w:szCs w:val="24"/>
          <w:rtl w:val="0"/>
        </w:rPr>
        <w:t xml:space="preserve">WEGOAL: SISTEMA PARA GERENCIAMENTO E COMPARTILHAMENTO DE OBJETIVOS FINANCEIROS INDIVIDUAIS E COLETIVOS; Guarapuava, 2016. Dispnível em: &lt;</w:t>
      </w:r>
      <w:r w:rsidDel="00000000" w:rsidR="00000000" w:rsidRPr="00000000">
        <w:rPr>
          <w:b w:val="1"/>
          <w:sz w:val="24"/>
          <w:szCs w:val="24"/>
          <w:rtl w:val="0"/>
        </w:rPr>
        <w:t xml:space="preserve">http://repositorio.roca.utfpr.edu.br/jspui/bitstream/1/9303/1/GP_COINT_2016_1_04.pdf</w:t>
      </w:r>
      <w:r w:rsidDel="00000000" w:rsidR="00000000" w:rsidRPr="00000000">
        <w:rPr>
          <w:b w:val="1"/>
          <w:sz w:val="24"/>
          <w:szCs w:val="24"/>
          <w:rtl w:val="0"/>
        </w:rPr>
        <w:t xml:space="preserve">&gt;</w:t>
      </w:r>
    </w:p>
    <w:p w:rsidR="00000000" w:rsidDel="00000000" w:rsidP="00000000" w:rsidRDefault="00000000" w:rsidRPr="00000000" w14:paraId="00000040">
      <w:pPr>
        <w:spacing w:after="240" w:before="240" w:lineRule="auto"/>
        <w:rPr>
          <w:b w:val="1"/>
          <w:color w:val="1155cc"/>
          <w:sz w:val="24"/>
          <w:szCs w:val="24"/>
          <w:u w:val="single"/>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OLIVEIRA, A. P. A. Universidade do Vale do Paraíba. </w:t>
      </w:r>
      <w:r w:rsidDel="00000000" w:rsidR="00000000" w:rsidRPr="00000000">
        <w:rPr>
          <w:b w:val="1"/>
          <w:sz w:val="24"/>
          <w:szCs w:val="24"/>
          <w:rtl w:val="0"/>
        </w:rPr>
        <w:t xml:space="preserve">SISTEMA DE GESTÃO FINANCEIRA PESSOAL WEB. São José dos Campos, 2015. Disponível em: &lt;</w:t>
      </w:r>
      <w:r w:rsidDel="00000000" w:rsidR="00000000" w:rsidRPr="00000000">
        <w:rPr>
          <w:b w:val="1"/>
          <w:sz w:val="24"/>
          <w:szCs w:val="24"/>
          <w:rtl w:val="0"/>
        </w:rPr>
        <w:t xml:space="preserve">https://biblioteca.univap.br/dados/000035/00003515.pdf&gt;</w:t>
      </w:r>
    </w:p>
    <w:p w:rsidR="00000000" w:rsidDel="00000000" w:rsidP="00000000" w:rsidRDefault="00000000" w:rsidRPr="00000000" w14:paraId="00000042">
      <w:pPr>
        <w:spacing w:after="240" w:before="240" w:lineRule="auto"/>
        <w:rPr>
          <w:b w:val="1"/>
          <w:color w:val="1155cc"/>
          <w:sz w:val="24"/>
          <w:szCs w:val="24"/>
          <w:u w:val="single"/>
        </w:rPr>
      </w:pPr>
      <w:r w:rsidDel="00000000" w:rsidR="00000000" w:rsidRPr="00000000">
        <w:rPr>
          <w:b w:val="1"/>
          <w:sz w:val="24"/>
          <w:szCs w:val="24"/>
          <w:rtl w:val="0"/>
        </w:rPr>
        <w:t xml:space="preserve">VILAIN, J. S. B.; PEREIRA, M. F. Revista Gestão e Planejamento, Salvador, v. 14, n. 3, p. 470-488, set./dez. 2013. </w:t>
      </w:r>
      <w:r w:rsidDel="00000000" w:rsidR="00000000" w:rsidRPr="00000000">
        <w:rPr>
          <w:b w:val="1"/>
          <w:sz w:val="24"/>
          <w:szCs w:val="24"/>
          <w:rtl w:val="0"/>
        </w:rPr>
        <w:t xml:space="preserve">O IMPACTO DO STATUS NO PLANEJAMENTO FINANCEIRO PESSOAL: ESTUDO DE CASO COM OS ADVOGADOS DE FLORIANÓPOLIS, SANTA CATARINA. Disponível em: &lt;https://revistas.unifacs.br/index.php/rgb/article/download/2580/2156&gt;</w:t>
      </w:r>
      <w:r w:rsidDel="00000000" w:rsidR="00000000" w:rsidRPr="00000000">
        <w:rPr>
          <w:rtl w:val="0"/>
        </w:rPr>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COSTA, A. </w:t>
      </w:r>
      <w:r w:rsidDel="00000000" w:rsidR="00000000" w:rsidRPr="00000000">
        <w:rPr>
          <w:b w:val="1"/>
          <w:sz w:val="24"/>
          <w:szCs w:val="24"/>
          <w:rtl w:val="0"/>
        </w:rPr>
        <w:t xml:space="preserve">S. Planejamento financeiro pessoal: uma proposta para a saúde financeira do brasileiro da classe C. Universidade Fernando Pessoa Porto - Portugal, 2019. Disponível em: &lt;</w:t>
      </w:r>
      <w:r w:rsidDel="00000000" w:rsidR="00000000" w:rsidRPr="00000000">
        <w:rPr>
          <w:b w:val="1"/>
          <w:sz w:val="24"/>
          <w:szCs w:val="24"/>
          <w:rtl w:val="0"/>
        </w:rPr>
        <w:t xml:space="preserve">https://bdigital.ufp.pt/bitstream/10284/7746/1/DM_Simone%20Aparecida%20da%20Costa.pdf</w:t>
      </w:r>
      <w:r w:rsidDel="00000000" w:rsidR="00000000" w:rsidRPr="00000000">
        <w:rPr>
          <w:b w:val="1"/>
          <w:sz w:val="24"/>
          <w:szCs w:val="24"/>
          <w:rtl w:val="0"/>
        </w:rPr>
        <w:t xml:space="preserve">&gt;</w:t>
      </w:r>
    </w:p>
    <w:p w:rsidR="00000000" w:rsidDel="00000000" w:rsidP="00000000" w:rsidRDefault="00000000" w:rsidRPr="00000000" w14:paraId="00000044">
      <w:pPr>
        <w:spacing w:after="240" w:before="240" w:lineRule="auto"/>
        <w:rPr>
          <w:b w:val="1"/>
          <w:color w:val="1155cc"/>
          <w:sz w:val="24"/>
          <w:szCs w:val="24"/>
          <w:u w:val="single"/>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Caderno de Administração v.1 Ano 2017</w:t>
      </w:r>
    </w:p>
    <w:p w:rsidR="00000000" w:rsidDel="00000000" w:rsidP="00000000" w:rsidRDefault="00000000" w:rsidRPr="00000000" w14:paraId="00000046">
      <w:pPr>
        <w:spacing w:after="240" w:before="240" w:lineRule="auto"/>
        <w:rPr/>
      </w:pPr>
      <w:r w:rsidDel="00000000" w:rsidR="00000000" w:rsidRPr="00000000">
        <w:rPr>
          <w:b w:val="1"/>
          <w:sz w:val="24"/>
          <w:szCs w:val="24"/>
          <w:rtl w:val="0"/>
        </w:rPr>
        <w:t xml:space="preserve">Ferreira, J.C. Caderno de Administração v.1 Ano 2017. </w:t>
      </w:r>
      <w:r w:rsidDel="00000000" w:rsidR="00000000" w:rsidRPr="00000000">
        <w:rPr>
          <w:b w:val="1"/>
          <w:sz w:val="24"/>
          <w:szCs w:val="24"/>
          <w:rtl w:val="0"/>
        </w:rPr>
        <w:t xml:space="preserve">A IMPORTÂNCIA DA EDUCAÇÃO FINANCEIRA PESSOAL PARA A QUALIDADE DE VIDA (2017). Disponível em: &lt;</w:t>
      </w:r>
      <w:r w:rsidDel="00000000" w:rsidR="00000000" w:rsidRPr="00000000">
        <w:rPr>
          <w:b w:val="1"/>
          <w:sz w:val="24"/>
          <w:szCs w:val="24"/>
          <w:rtl w:val="0"/>
        </w:rPr>
        <w:t xml:space="preserve">https://revistas.pucsp.br/caadm/article/download/33268/25017</w:t>
      </w:r>
      <w:r w:rsidDel="00000000" w:rsidR="00000000" w:rsidRPr="00000000">
        <w:rPr>
          <w:b w:val="1"/>
          <w:sz w:val="24"/>
          <w:szCs w:val="24"/>
          <w:rtl w:val="0"/>
        </w:rPr>
        <w:t xml:space="preserve">&gt;</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go Zampieri" w:id="0" w:date="2020-04-09T23:42:5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concatenar aqui a justificativa e depois o objetivo, terminar o tópico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 com os resultados o que se espera atingir com o estudo.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GESTÃO FINANCEIRA (topico 1 referencial teorico)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aqui sobre o tópico no geral no apoio ao sistema financeiro. Descrever 6 parágrafos com as devidas referências.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APLICAÇÃO DE SISTEMAS A GESTÃO FINANCEIRA (topico 2 referencial teorico)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neste tópico uso da tecnologia aplicada nos sistemas de gestão financeiro, ou seja, qual o suporte que um sistema pode oferecer aos sistemas no gerenciamento, planejamento, confiabilidade, velocidade nos cálculos, segurança, tempo, integração com outras plataformas….  Descrever 6 parágrafos com as devidas referências.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lucasnhso@gmail.com"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revista.pgsskroton.com/index.php/rcger/article/view/2101" TargetMode="External"/><Relationship Id="rId16" Type="http://schemas.openxmlformats.org/officeDocument/2006/relationships/hyperlink" Target="https://revista.pgsskroton.com/index.php/rcger/article/view/2101"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s3.amazonaws.com/academia.edu.documents/52042242/4555-16292-1-PB.pdf?response-content-disposition=inline%3B%20filename%3DPlanejamento_Financeiro_Pessoal_e_Famili.pdf&amp;X-Amz-Algorithm=AWS4-HMAC-SHA256&amp;X-Amz-Credential=AKIAIWOWYYGZ2Y53UL3A%2F20200319%2Fus-east-1%2Fs3%2Faws4_request&amp;X-Amz-Date=20200319T221838Z&amp;X-Amz-Expires=3600&amp;X-Amz-SignedHeaders=host&amp;X-Amz-Signature=5a42012e39d39f99a94214c0aebd258e9fd96ad9b22fc2f22ccfc4bd033d748c" TargetMode="External"/><Relationship Id="rId7" Type="http://schemas.openxmlformats.org/officeDocument/2006/relationships/hyperlink" Target="mailto:tzampieri7@gmail.com" TargetMode="External"/><Relationship Id="rId8" Type="http://schemas.openxmlformats.org/officeDocument/2006/relationships/hyperlink" Target="mailto:fiirstcrw@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