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 de TCC - Nikolle de Lacerda e Tiago Civatti.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Brasília, 16 de maio de 2021;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da arte - Aplicativos voltados ao auxílio de diabéticos / Ergonomia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Diabetes</w:t>
      </w:r>
    </w:p>
    <w:tbl>
      <w:tblPr>
        <w:tblStyle w:val="Table1"/>
        <w:tblW w:w="885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110"/>
        <w:gridCol w:w="1230"/>
        <w:gridCol w:w="1380"/>
        <w:gridCol w:w="1260"/>
        <w:gridCol w:w="1380"/>
        <w:tblGridChange w:id="0">
          <w:tblGrid>
            <w:gridCol w:w="2490"/>
            <w:gridCol w:w="1110"/>
            <w:gridCol w:w="1230"/>
            <w:gridCol w:w="1380"/>
            <w:gridCol w:w="126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Funcionalidades/APPS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Glucose Buddy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MySugr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forDiabetes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Glicobô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 básicas sobre a glicose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Gráficos de glicose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Lembretes para medir a glicose/tomar remédio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947.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Fator de sensibilidade/cálculo de dose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Montar rotina de refeições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Banco de dados de alimentos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um diário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Receita do médico e nutricionista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 médio de glicada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HbA1c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Contagem de carboidratos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Acompanhamento médico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Integração com outros softwares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Gamification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Machine Learning para prever picos/quedas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receita do médico 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cálculo exato do médico (p/ insulina) - fator de sensibilidade de cada paciente 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 médio de glicada (média de glicose a cada 3 meses)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Ergonomia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b w:val="1"/>
          <w:i w:val="1"/>
          <w:color w:val="666666"/>
          <w:sz w:val="19"/>
          <w:szCs w:val="19"/>
          <w:highlight w:val="white"/>
          <w:rtl w:val="0"/>
        </w:rPr>
        <w:t xml:space="preserve">Occupational Safety and Health Administration (OSHA).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425"/>
        <w:gridCol w:w="1515"/>
        <w:gridCol w:w="1170"/>
        <w:gridCol w:w="1395"/>
        <w:gridCol w:w="1695"/>
        <w:tblGridChange w:id="0">
          <w:tblGrid>
            <w:gridCol w:w="1905"/>
            <w:gridCol w:w="1425"/>
            <w:gridCol w:w="1515"/>
            <w:gridCol w:w="1170"/>
            <w:gridCol w:w="1395"/>
            <w:gridCol w:w="1695"/>
          </w:tblGrid>
        </w:tblGridChange>
      </w:tblGrid>
      <w:tr>
        <w:trPr>
          <w:trHeight w:val="812.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Funcionalidades/APPS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Office Ergonomics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Pomonomics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Eye 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Ergonomics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ErgonoMission</w:t>
            </w:r>
          </w:p>
        </w:tc>
      </w:tr>
      <w:tr>
        <w:trPr>
          <w:trHeight w:val="812.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Recomendar alongamentos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Biblioteca de Alongamentos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Lembrete (alongar e dar descanso)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Cálculo das medidas do Workstation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Método pomodoro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 das medidas do Workstation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Inclusão de cuidados com os olhos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e multiplataformas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Informações sobre LER e afins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Gamificação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Único com atualização depois do ano de 2020 é o Eye Reminder, com atualização feita neste ano, em 2021.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