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gif" ContentType="image/gif"/>
  <Override PartName="/word/media/image5.png" ContentType="image/png"/>
  <Override PartName="/word/media/image10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header2.xml" ContentType="application/vnd.openxmlformats-officedocument.wordprocessingml.header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vbaData.xml" ContentType="application/vnd.ms-word.vbaData+xml"/>
  <Override PartName="/word/settings.xml" ContentType="application/vnd.openxmlformats-officedocument.wordprocessingml.settings+xml"/>
  <Override PartName="/word/vbaProject.bin" ContentType="application/vnd.ms-office.vbaProject"/>
  <Override PartName="/_rels/.rels" ContentType="application/vnd.openxmlformats-package.relationships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apertitle"/>
        <w:rPr/>
      </w:pPr>
      <w:r>
        <w:rPr/>
        <w:t>Crypto Product Solver</w:t>
      </w:r>
    </w:p>
    <w:p>
      <w:pPr>
        <w:pStyle w:val="Author"/>
        <w:rPr>
          <w:lang w:val="en-GB"/>
        </w:rPr>
      </w:pPr>
      <w:r>
        <w:rPr>
          <w:lang w:val="en-GB"/>
        </w:rPr>
        <w:t>João Renato Pinto</w:t>
      </w:r>
      <w:r>
        <w:rPr>
          <w:vertAlign w:val="superscript"/>
          <w:lang w:val="en-GB"/>
        </w:rPr>
        <w:t>1,2,3</w:t>
      </w:r>
      <w:r>
        <w:rPr>
          <w:rStyle w:val="ORCID"/>
          <w:lang w:val="en-GB"/>
        </w:rPr>
        <w:t>[up201705547]</w:t>
      </w:r>
      <w:r>
        <w:rPr>
          <w:lang w:val="en-GB"/>
        </w:rPr>
        <w:t xml:space="preserve"> and Tiago Gonçalves Gomes</w:t>
      </w:r>
      <w:r>
        <w:rPr>
          <w:vertAlign w:val="superscript"/>
          <w:lang w:val="en-GB"/>
        </w:rPr>
        <w:t>1,2,3</w:t>
      </w:r>
      <w:r>
        <w:rPr>
          <w:rStyle w:val="ORCID"/>
          <w:lang w:val="en-GB"/>
        </w:rPr>
        <w:t>[up201806658]</w:t>
      </w:r>
    </w:p>
    <w:p>
      <w:pPr>
        <w:pStyle w:val="Address"/>
        <w:rPr>
          <w:lang w:val="pt-PT"/>
        </w:rPr>
      </w:pPr>
      <w:r>
        <w:rPr>
          <w:vertAlign w:val="superscript"/>
          <w:lang w:val="pt-PT"/>
        </w:rPr>
        <w:t>1</w:t>
      </w:r>
      <w:r>
        <w:rPr>
          <w:lang w:val="pt-PT"/>
        </w:rPr>
        <w:t xml:space="preserve"> Faculdade de Engenharia da Universidade do Porto - PLOG</w:t>
      </w:r>
    </w:p>
    <w:p>
      <w:pPr>
        <w:pStyle w:val="Address"/>
        <w:rPr>
          <w:lang w:val="pt-PT"/>
        </w:rPr>
      </w:pPr>
      <w:r>
        <w:rPr>
          <w:vertAlign w:val="superscript"/>
          <w:lang w:val="pt-PT"/>
        </w:rPr>
        <w:t>2</w:t>
      </w:r>
      <w:r>
        <w:rPr>
          <w:lang w:val="pt-PT"/>
        </w:rPr>
        <w:t xml:space="preserve"> Turma 3MIEIC06</w:t>
        <w:br/>
      </w:r>
      <w:r>
        <w:rPr>
          <w:vertAlign w:val="superscript"/>
          <w:lang w:val="pt-PT"/>
        </w:rPr>
        <w:t>3</w:t>
      </w:r>
      <w:r>
        <w:rPr>
          <w:lang w:val="pt-PT"/>
        </w:rPr>
        <w:t xml:space="preserve"> </w:t>
      </w:r>
      <w:r>
        <w:rPr>
          <w:rStyle w:val="Email"/>
          <w:lang w:val="pt-PT"/>
        </w:rPr>
        <w:t>Grupo Crypto_Product_05</w:t>
      </w:r>
    </w:p>
    <w:p>
      <w:pPr>
        <w:pStyle w:val="Abstract"/>
        <w:spacing w:before="600" w:after="0"/>
        <w:ind w:left="567" w:right="567" w:hanging="0"/>
        <w:contextualSpacing/>
        <w:rPr>
          <w:lang w:val="en-GB"/>
        </w:rPr>
      </w:pPr>
      <w:r>
        <w:rPr>
          <w:b/>
          <w:bCs/>
          <w:lang w:val="pt-PT"/>
        </w:rPr>
        <w:t xml:space="preserve">Resumo. </w:t>
      </w:r>
      <w:r>
        <w:rPr>
          <w:lang w:val="pt-PT"/>
        </w:rPr>
        <w:t xml:space="preserve">No contexto da Unidade Curricular de Programação Lógica foi nos proposta a escrita de um artigo relativo ao desenvolvimento de um </w:t>
      </w:r>
      <w:r>
        <w:rPr>
          <w:i/>
          <w:iCs/>
          <w:lang w:val="pt-PT"/>
        </w:rPr>
        <w:t xml:space="preserve">Solver </w:t>
      </w:r>
      <w:r>
        <w:rPr>
          <w:lang w:val="pt-PT"/>
        </w:rPr>
        <w:t xml:space="preserve">para os Puzzles desenvolvidos pelo professor Erich Friedman [1], </w:t>
      </w:r>
      <w:r>
        <w:rPr>
          <w:i/>
          <w:iCs/>
          <w:lang w:val="pt-PT"/>
        </w:rPr>
        <w:t>Crypto Product</w:t>
      </w:r>
      <w:r>
        <w:rPr>
          <w:lang w:val="pt-PT"/>
        </w:rPr>
        <w:t>, usando a Programação em Lógica por Restrições. Será apresentada a restrição</w:t>
      </w:r>
      <w:r>
        <w:rPr>
          <w:lang w:val="en-GB"/>
        </w:rPr>
        <w:t xml:space="preserve"> do </w:t>
      </w:r>
      <w:r>
        <w:rPr>
          <w:lang w:val="pt-PT"/>
        </w:rPr>
        <w:t>problema</w:t>
      </w:r>
      <w:r>
        <w:rPr>
          <w:lang w:val="en-GB"/>
        </w:rPr>
        <w:t>.</w:t>
      </w:r>
    </w:p>
    <w:p>
      <w:pPr>
        <w:pStyle w:val="Heading11"/>
        <w:numPr>
          <w:ilvl w:val="0"/>
          <w:numId w:val="2"/>
        </w:numPr>
        <w:rPr>
          <w:lang w:val="pt-PT"/>
        </w:rPr>
      </w:pPr>
      <w:r>
        <w:rPr>
          <w:lang w:val="pt-PT"/>
        </w:rPr>
        <w:t>Introdução</w:t>
      </w:r>
    </w:p>
    <w:p>
      <w:pPr>
        <w:pStyle w:val="P1a"/>
        <w:rPr/>
      </w:pPr>
      <w:r>
        <w:rPr/>
        <w:t>Please note that the first paragraph of a section or subsection is not indented. The first paragraphs that follows a table, figure, equation etc. does not have an indent, either.</w:t>
      </w:r>
    </w:p>
    <w:p>
      <w:pPr>
        <w:pStyle w:val="Normal"/>
        <w:rPr/>
      </w:pPr>
      <w:r>
        <w:rPr/>
        <w:t>Subsequent paragraphs, however, are indented.</w:t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>
          <w:lang w:val="pt-PT"/>
        </w:rPr>
      </w:pPr>
      <w:r>
        <w:rPr>
          <w:lang w:val="pt-PT"/>
        </w:rPr>
        <w:t xml:space="preserve">Este artigo irá apresentar um programa escrito em SICSTUS Prolog com o intuito de resolver Puzzles </w:t>
      </w:r>
      <w:r>
        <w:rPr>
          <w:i/>
          <w:iCs/>
          <w:lang w:val="pt-PT"/>
        </w:rPr>
        <w:t>Crypto Product</w:t>
      </w:r>
      <w:r>
        <w:rPr>
          <w:lang w:val="pt-PT"/>
        </w:rPr>
        <w:t xml:space="preserve"> [2], começando por fazer uma descrição das regras dos puzzles, para de seguida proceder a uma explicitação da abordagem utilizada para a resolução dos problemas.</w:t>
      </w:r>
    </w:p>
    <w:p>
      <w:pPr>
        <w:pStyle w:val="Normal"/>
        <w:ind w:hanging="0"/>
        <w:rPr>
          <w:lang w:val="pt-PT"/>
        </w:rPr>
      </w:pPr>
      <w:r>
        <w:rPr>
          <w:lang w:val="pt-PT"/>
        </w:rPr>
        <w:tab/>
        <w:t>Será também demonstrada a visualização do problema e os respetivos resultados, terminando com uma sucinta conclusão de todo o desenvolvimento.</w:t>
      </w:r>
    </w:p>
    <w:p>
      <w:pPr>
        <w:pStyle w:val="Normal"/>
        <w:ind w:hanging="0"/>
        <w:rPr>
          <w:lang w:val="pt-PT"/>
        </w:rPr>
      </w:pPr>
      <w:r>
        <w:rPr>
          <w:lang w:val="pt-PT"/>
        </w:rPr>
      </w:r>
    </w:p>
    <w:p>
      <w:pPr>
        <w:pStyle w:val="Heading11"/>
        <w:numPr>
          <w:ilvl w:val="0"/>
          <w:numId w:val="2"/>
        </w:numPr>
        <w:rPr>
          <w:lang w:val="pt-PT"/>
        </w:rPr>
      </w:pPr>
      <w:r>
        <w:rPr>
          <w:lang w:val="pt-PT"/>
        </w:rPr>
        <w:t>Descrição do Problema</w:t>
      </w:r>
    </w:p>
    <w:p>
      <w:pPr>
        <w:pStyle w:val="Dashitem"/>
        <w:numPr>
          <w:ilvl w:val="0"/>
          <w:numId w:val="0"/>
        </w:numPr>
        <w:ind w:left="227" w:hanging="0"/>
        <w:rPr>
          <w:lang w:val="pt-PT"/>
        </w:rPr>
      </w:pPr>
      <w:r>
        <w:rPr>
          <w:i/>
          <w:iCs/>
          <w:lang w:val="pt-PT"/>
        </w:rPr>
        <w:t xml:space="preserve">Crypto Product </w:t>
      </w:r>
      <w:r>
        <w:rPr>
          <w:lang w:val="pt-PT"/>
        </w:rPr>
        <w:t>é um problema de decisão. Cada puzzle é uma multiplicação de círculo com 2 operandos e 1 resultado e segue uma série de regras:</w:t>
      </w:r>
    </w:p>
    <w:p>
      <w:pPr>
        <w:pStyle w:val="Dashitem"/>
        <w:numPr>
          <w:ilvl w:val="0"/>
          <w:numId w:val="1"/>
        </w:numPr>
        <w:rPr>
          <w:lang w:val="pt-PT"/>
        </w:rPr>
      </w:pPr>
      <w:r>
        <w:rPr>
          <w:lang w:val="pt-PT"/>
        </w:rPr>
        <w:t xml:space="preserve">Círculos de cores semelhantes contém o mesmo dígito. </w:t>
      </w:r>
    </w:p>
    <w:p>
      <w:pPr>
        <w:pStyle w:val="Dashitem"/>
        <w:numPr>
          <w:ilvl w:val="0"/>
          <w:numId w:val="1"/>
        </w:numPr>
        <w:rPr>
          <w:lang w:val="pt-PT"/>
        </w:rPr>
      </w:pPr>
      <w:r>
        <w:rPr>
          <w:lang w:val="pt-PT"/>
        </w:rPr>
        <w:t>Cada puzzle tem uma solução única.</w:t>
      </w:r>
    </w:p>
    <w:p>
      <w:pPr>
        <w:pStyle w:val="Dashitem"/>
        <w:numPr>
          <w:ilvl w:val="0"/>
          <w:numId w:val="1"/>
        </w:numPr>
        <w:rPr>
          <w:lang w:val="pt-PT"/>
        </w:rPr>
      </w:pPr>
      <w:r>
        <w:rPr>
          <w:lang w:val="pt-PT"/>
        </w:rPr>
        <w:t>Cada círculo tem 1 e 1 só dígito.</w:t>
      </w:r>
    </w:p>
    <w:p>
      <w:pPr>
        <w:pStyle w:val="Dashitem"/>
        <w:numPr>
          <w:ilvl w:val="0"/>
          <w:numId w:val="1"/>
        </w:numPr>
        <w:rPr>
          <w:lang w:val="pt-PT"/>
        </w:rPr>
      </w:pPr>
      <w:r>
        <w:rPr>
          <w:lang w:val="pt-PT"/>
        </w:rPr>
        <w:t>Multiplicação tem de ser verdadeira.</w:t>
      </w:r>
    </w:p>
    <w:p>
      <w:pPr>
        <w:pStyle w:val="Dashitem"/>
        <w:numPr>
          <w:ilvl w:val="0"/>
          <w:numId w:val="1"/>
        </w:numPr>
        <w:rPr>
          <w:lang w:val="pt-PT"/>
        </w:rPr>
      </w:pPr>
      <w:r>
        <w:rPr>
          <w:lang w:val="pt-PT"/>
        </w:rPr>
        <w:t>O resultado tem de ser positivo.</w:t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Normal"/>
        <w:jc w:val="center"/>
        <w:rPr/>
      </w:pPr>
      <w:r>
        <w:rPr/>
        <w:drawing>
          <wp:inline distT="0" distB="0" distL="0" distR="0">
            <wp:extent cx="1762125" cy="198120"/>
            <wp:effectExtent l="0" t="0" r="0" b="0"/>
            <wp:docPr id="1" name="Imagem 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2125" cy="198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jc w:val="center"/>
        <w:rPr/>
      </w:pPr>
      <w:r>
        <w:rPr/>
      </w:r>
    </w:p>
    <w:p>
      <w:pPr>
        <w:pStyle w:val="Figurecaption"/>
        <w:rPr>
          <w:lang w:val="pt-PT"/>
        </w:rPr>
      </w:pPr>
      <w:r>
        <w:rPr>
          <w:b/>
          <w:lang w:val="pt-PT"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r>
        <w:rPr>
          <w:b/>
          <w:lang w:val="pt-PT"/>
        </w:rPr>
        <w:t>.</w:t>
      </w:r>
      <w:r>
        <w:rPr>
          <w:lang w:val="pt-PT"/>
        </w:rPr>
        <w:t xml:space="preserve"> Exemplo de puzzle </w:t>
      </w:r>
      <w:r>
        <w:rPr>
          <w:i/>
          <w:iCs/>
          <w:lang w:val="pt-PT"/>
        </w:rPr>
        <w:t>Crypto Product</w:t>
      </w:r>
      <w:r>
        <w:rPr>
          <w:lang w:val="pt-PT"/>
        </w:rPr>
        <w:t xml:space="preserve"> resolvido</w:t>
      </w:r>
    </w:p>
    <w:p>
      <w:pPr>
        <w:pStyle w:val="Heading11"/>
        <w:numPr>
          <w:ilvl w:val="0"/>
          <w:numId w:val="2"/>
        </w:numPr>
        <w:rPr>
          <w:lang w:val="pt-PT"/>
        </w:rPr>
      </w:pPr>
      <w:r>
        <w:rPr>
          <w:lang w:val="pt-PT"/>
        </w:rPr>
        <w:t>Abordagem</w:t>
      </w:r>
    </w:p>
    <w:p>
      <w:pPr>
        <w:pStyle w:val="Heading21"/>
        <w:numPr>
          <w:ilvl w:val="1"/>
          <w:numId w:val="2"/>
        </w:numPr>
        <w:spacing w:before="0" w:after="160"/>
        <w:rPr>
          <w:lang w:val="pt-PT"/>
        </w:rPr>
      </w:pPr>
      <w:r>
        <w:rPr>
          <w:lang w:val="pt-PT"/>
        </w:rPr>
        <w:t>Variáveis de Decisão</w:t>
      </w:r>
    </w:p>
    <w:p>
      <w:pPr>
        <w:pStyle w:val="Normal"/>
        <w:ind w:hanging="0"/>
        <w:rPr>
          <w:lang w:val="pt-PT"/>
        </w:rPr>
      </w:pPr>
      <w:r>
        <w:rPr>
          <w:lang w:val="pt-PT"/>
        </w:rPr>
        <w:t xml:space="preserve">Um puzzle </w:t>
      </w:r>
      <w:r>
        <w:rPr>
          <w:i/>
          <w:iCs/>
          <w:lang w:val="pt-PT"/>
        </w:rPr>
        <w:t>Crypto Product</w:t>
      </w:r>
      <w:r>
        <w:rPr>
          <w:lang w:val="pt-PT"/>
        </w:rPr>
        <w:t xml:space="preserve"> é representado por 4 listas, uma para cada um dos operandos, outra para o resultado, e a última representa as variáveis. Cada uma das cores utilizadas é representada por uma variável. Para resolver o problema cada uma das variáveis tem de ser substituída com um inteiro de domínio 0 a 9.</w:t>
      </w:r>
    </w:p>
    <w:p>
      <w:pPr>
        <w:pStyle w:val="Normal"/>
        <w:rPr>
          <w:lang w:val="pt-PT"/>
        </w:rPr>
      </w:pPr>
      <w:r>
        <w:rPr>
          <w:lang w:val="pt-PT"/>
        </w:rPr>
        <w:t xml:space="preserve">Para otimizar o </w:t>
      </w:r>
      <w:r>
        <w:rPr>
          <w:i/>
          <w:iCs/>
          <w:lang w:val="pt-PT"/>
        </w:rPr>
        <w:t xml:space="preserve">Solver, </w:t>
      </w:r>
      <w:r>
        <w:rPr>
          <w:lang w:val="pt-PT"/>
        </w:rPr>
        <w:t xml:space="preserve">são calculados os domínios possíveis para cada um dos operandos e para o resultado, sendo que cada operando não pode começar por 0, o seu valor mínimo é dado pela fórmula </w:t>
      </w:r>
      <w:r>
        <w:rPr>
          <w:b/>
          <w:bCs/>
          <w:lang w:val="pt-PT"/>
        </w:rPr>
        <w:t>OperandMin = 10</w:t>
      </w:r>
      <w:r>
        <w:rPr>
          <w:b/>
          <w:bCs/>
          <w:vertAlign w:val="superscript"/>
          <w:lang w:val="pt-PT"/>
        </w:rPr>
        <w:t>(LengthOperand - 1)</w:t>
      </w:r>
      <w:r>
        <w:rPr>
          <w:b/>
          <w:bCs/>
          <w:lang w:val="pt-PT"/>
        </w:rPr>
        <w:t xml:space="preserve"> </w:t>
      </w:r>
      <w:r>
        <w:rPr>
          <w:lang w:val="pt-PT"/>
        </w:rPr>
        <w:t xml:space="preserve">e o valor máximo por </w:t>
      </w:r>
      <w:r>
        <w:rPr>
          <w:b/>
          <w:bCs/>
          <w:lang w:val="pt-PT"/>
        </w:rPr>
        <w:t>OperandMax = 10</w:t>
      </w:r>
      <w:r>
        <w:rPr>
          <w:b/>
          <w:bCs/>
          <w:vertAlign w:val="superscript"/>
          <w:lang w:val="pt-PT"/>
        </w:rPr>
        <w:t>LengthOperand</w:t>
      </w:r>
      <w:r>
        <w:rPr>
          <w:lang w:val="pt-PT"/>
        </w:rPr>
        <w:t>.</w:t>
      </w:r>
    </w:p>
    <w:p>
      <w:pPr>
        <w:pStyle w:val="Normal"/>
        <w:ind w:hanging="0"/>
        <w:rPr>
          <w:lang w:val="pt-PT"/>
        </w:rPr>
      </w:pPr>
      <w:r>
        <w:rPr>
          <w:lang w:val="pt-PT"/>
        </w:rPr>
      </w:r>
    </w:p>
    <w:p>
      <w:pPr>
        <w:pStyle w:val="Normal"/>
        <w:ind w:hanging="0"/>
        <w:jc w:val="center"/>
        <w:rPr>
          <w:lang w:val="pt-PT"/>
        </w:rPr>
      </w:pPr>
      <w:r>
        <w:rPr/>
        <w:drawing>
          <wp:inline distT="0" distB="0" distL="0" distR="0">
            <wp:extent cx="4392930" cy="2239010"/>
            <wp:effectExtent l="0" t="0" r="0" b="0"/>
            <wp:docPr id="2" name="Imagem 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10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239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ind w:hanging="0"/>
        <w:jc w:val="center"/>
        <w:rPr>
          <w:lang w:val="pt-PT"/>
        </w:rPr>
      </w:pPr>
      <w:r>
        <w:rPr>
          <w:lang w:val="pt-PT"/>
        </w:rPr>
      </w:r>
    </w:p>
    <w:p>
      <w:pPr>
        <w:pStyle w:val="Figurecaption"/>
        <w:rPr>
          <w:lang w:val="pt-PT"/>
        </w:rPr>
      </w:pPr>
      <w:r>
        <w:rPr>
          <w:b/>
          <w:lang w:val="pt-PT"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r>
        <w:rPr>
          <w:b/>
          <w:lang w:val="pt-PT"/>
        </w:rPr>
        <w:t>.</w:t>
      </w:r>
      <w:r>
        <w:rPr>
          <w:lang w:val="pt-PT"/>
        </w:rPr>
        <w:t xml:space="preserve"> Declaração de variáveis e respetivos domínios</w:t>
      </w:r>
    </w:p>
    <w:p>
      <w:pPr>
        <w:pStyle w:val="Normal"/>
        <w:ind w:hanging="0"/>
        <w:rPr>
          <w:lang w:val="pt-PT"/>
        </w:rPr>
      </w:pPr>
      <w:r>
        <w:rPr>
          <w:lang w:val="pt-PT"/>
        </w:rPr>
        <w:tab/>
        <w:t>Exemplificando, um puzzle com [B,G] como primeiro operando, [B,R] como segundo operando e [G,B,R] como resultado e [R,G,B] como variáveis.</w:t>
      </w:r>
    </w:p>
    <w:p>
      <w:pPr>
        <w:pStyle w:val="Normal"/>
        <w:ind w:hanging="0"/>
        <w:rPr>
          <w:lang w:val="pt-PT"/>
        </w:rPr>
      </w:pPr>
      <w:r>
        <w:rPr>
          <w:lang w:val="pt-PT"/>
        </w:rPr>
      </w:r>
    </w:p>
    <w:p>
      <w:pPr>
        <w:pStyle w:val="Normal"/>
        <w:ind w:hanging="0"/>
        <w:jc w:val="center"/>
        <w:rPr>
          <w:lang w:val="pt-PT"/>
        </w:rPr>
      </w:pPr>
      <w:r>
        <w:rPr/>
        <w:drawing>
          <wp:inline distT="0" distB="0" distL="0" distR="0">
            <wp:extent cx="2238375" cy="471805"/>
            <wp:effectExtent l="0" t="0" r="0" b="0"/>
            <wp:docPr id="3" name="Imagem 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38375" cy="47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ind w:hanging="0"/>
        <w:jc w:val="center"/>
        <w:rPr>
          <w:lang w:val="pt-PT"/>
        </w:rPr>
      </w:pPr>
      <w:r>
        <w:rPr>
          <w:lang w:val="pt-PT"/>
        </w:rPr>
      </w:r>
    </w:p>
    <w:p>
      <w:pPr>
        <w:pStyle w:val="Figurecaption"/>
        <w:rPr>
          <w:lang w:val="pt-PT"/>
        </w:rPr>
      </w:pPr>
      <w:r>
        <w:rPr>
          <w:b/>
          <w:lang w:val="pt-PT"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r>
        <w:rPr>
          <w:b/>
          <w:lang w:val="pt-PT"/>
        </w:rPr>
        <w:t>.</w:t>
      </w:r>
      <w:r>
        <w:rPr>
          <w:lang w:val="pt-PT"/>
        </w:rPr>
        <w:t xml:space="preserve"> Representação em Prolog de puzzle da Fig. 1 por resolver</w:t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Normal"/>
        <w:jc w:val="center"/>
        <w:rPr>
          <w:lang w:val="pt-PT"/>
        </w:rPr>
      </w:pPr>
      <w:r>
        <w:rPr>
          <w:lang w:val="pt-PT"/>
        </w:rPr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Heading21"/>
        <w:numPr>
          <w:ilvl w:val="1"/>
          <w:numId w:val="2"/>
        </w:numPr>
        <w:rPr>
          <w:lang w:val="pt-PT"/>
        </w:rPr>
      </w:pPr>
      <w:r>
        <w:rPr>
          <w:lang w:val="pt-PT"/>
        </w:rPr>
        <w:t>Restrições</w:t>
      </w:r>
    </w:p>
    <w:p>
      <w:pPr>
        <w:pStyle w:val="P1a"/>
        <w:rPr>
          <w:lang w:val="pt-PT"/>
        </w:rPr>
      </w:pPr>
      <w:r>
        <w:rPr>
          <w:lang w:val="pt-PT"/>
        </w:rPr>
      </w:r>
    </w:p>
    <w:p>
      <w:pPr>
        <w:pStyle w:val="Normal"/>
        <w:ind w:hanging="0"/>
        <w:rPr>
          <w:lang w:val="pt-PT"/>
        </w:rPr>
      </w:pPr>
      <w:r>
        <w:rPr>
          <w:lang w:val="pt-PT"/>
        </w:rPr>
        <w:t>Para a resolução deste problema, apenas foram utilizadas restrições rígidas, de forma a que a resposta resultante fosse, efetivamente, a resolução do puzzle. Numa abordagem de tradução das restrições dos puzzles para Prolog, calculamos os valores máximos de cada operando e do resultado, conforme o seu número de dígitos, o resultado positivo e restringimos a multiplicação.</w:t>
      </w:r>
    </w:p>
    <w:p>
      <w:pPr>
        <w:pStyle w:val="Heading3"/>
        <w:rPr>
          <w:rStyle w:val="Heading31"/>
          <w:b w:val="false"/>
          <w:b w:val="false"/>
          <w:bCs/>
          <w:lang w:val="pt-PT"/>
        </w:rPr>
      </w:pPr>
      <w:r>
        <w:rPr>
          <w:rStyle w:val="Heading31"/>
          <w:lang w:val="pt-PT"/>
        </w:rPr>
        <w:tab/>
        <w:t xml:space="preserve">Abordagem de tradução direta. </w:t>
      </w:r>
      <w:r>
        <w:rPr>
          <w:rStyle w:val="Heading31"/>
          <w:b w:val="false"/>
          <w:bCs/>
          <w:lang w:val="pt-PT"/>
        </w:rPr>
        <w:t>Como explicado em cima, traduzimos as restrições do puzzle, criámos também multiplicadores baseados no tamanho dos operandos (e.g. Operando = RGB, Multiplicadores = [100,10,1]). Calculando assim o produto escalar de forma a obter cada um dos valores para os operandos e resultado.</w:t>
      </w:r>
    </w:p>
    <w:p>
      <w:pPr>
        <w:pStyle w:val="Normal"/>
        <w:rPr>
          <w:lang w:val="pt-PT"/>
        </w:rPr>
      </w:pPr>
      <w:r>
        <w:rPr>
          <w:lang w:val="pt-PT"/>
        </w:rPr>
        <w:t>Por fim, restringimos o valor da multiplicação, obtendo assim a solução.</w:t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Normal"/>
        <w:jc w:val="center"/>
        <w:rPr>
          <w:lang w:val="pt-PT"/>
        </w:rPr>
      </w:pPr>
      <w:r>
        <w:rPr/>
        <w:drawing>
          <wp:inline distT="0" distB="0" distL="0" distR="0">
            <wp:extent cx="4392930" cy="2237740"/>
            <wp:effectExtent l="0" t="0" r="0" b="0"/>
            <wp:docPr id="4" name="Imagem 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11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237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Figurecaption"/>
        <w:rPr>
          <w:lang w:val="pt-PT"/>
        </w:rPr>
      </w:pPr>
      <w:r>
        <w:rPr>
          <w:b/>
          <w:lang w:val="pt-PT"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r>
        <w:rPr>
          <w:b/>
          <w:lang w:val="pt-PT"/>
        </w:rPr>
        <w:t>.</w:t>
      </w:r>
      <w:r>
        <w:rPr>
          <w:lang w:val="pt-PT"/>
        </w:rPr>
        <w:t xml:space="preserve"> Implementação em Prolog da abordagem anterior </w:t>
      </w:r>
    </w:p>
    <w:p>
      <w:pPr>
        <w:pStyle w:val="Heading11"/>
        <w:numPr>
          <w:ilvl w:val="0"/>
          <w:numId w:val="2"/>
        </w:numPr>
        <w:rPr>
          <w:lang w:val="pt-PT"/>
        </w:rPr>
      </w:pPr>
      <w:r>
        <w:rPr>
          <w:lang w:val="pt-PT"/>
        </w:rPr>
        <w:t>Visualização da Solução</w:t>
      </w:r>
    </w:p>
    <w:p>
      <w:pPr>
        <w:pStyle w:val="Normal"/>
        <w:rPr>
          <w:lang w:val="pt-PT"/>
        </w:rPr>
      </w:pPr>
      <w:r>
        <w:rPr>
          <w:lang w:val="pt-PT"/>
        </w:rPr>
        <w:t xml:space="preserve">Para mostrar o resultado da resolução do puzzle ao utilizador, utilizamos o predicado </w:t>
      </w:r>
      <w:r>
        <w:rPr>
          <w:i/>
          <w:iCs/>
          <w:lang w:val="pt-PT"/>
        </w:rPr>
        <w:t>printResult</w:t>
      </w:r>
      <w:r>
        <w:rPr>
          <w:lang w:val="pt-PT"/>
        </w:rPr>
        <w:t>/5:</w:t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Normal"/>
        <w:jc w:val="center"/>
        <w:rPr>
          <w:lang w:val="pt-PT"/>
        </w:rPr>
      </w:pPr>
      <w:r>
        <w:rPr/>
        <w:drawing>
          <wp:inline distT="0" distB="0" distL="0" distR="0">
            <wp:extent cx="3495675" cy="1353820"/>
            <wp:effectExtent l="0" t="0" r="0" b="0"/>
            <wp:docPr id="5" name="Imagem 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m 7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95675" cy="13538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jc w:val="center"/>
        <w:rPr>
          <w:lang w:val="pt-PT"/>
        </w:rPr>
      </w:pPr>
      <w:r>
        <w:rPr>
          <w:lang w:val="pt-PT"/>
        </w:rPr>
      </w:r>
    </w:p>
    <w:p>
      <w:pPr>
        <w:pStyle w:val="Figurecaption"/>
        <w:rPr>
          <w:lang w:val="pt-PT"/>
        </w:rPr>
      </w:pPr>
      <w:r>
        <w:rPr>
          <w:b/>
          <w:lang w:val="pt-PT"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r>
        <w:rPr>
          <w:b/>
          <w:lang w:val="pt-PT"/>
        </w:rPr>
        <w:t>.</w:t>
      </w:r>
      <w:r>
        <w:rPr>
          <w:lang w:val="pt-PT"/>
        </w:rPr>
        <w:t xml:space="preserve"> Implementação em Prolog da visualização de resultados</w:t>
      </w:r>
    </w:p>
    <w:p>
      <w:pPr>
        <w:pStyle w:val="Normal"/>
        <w:ind w:hanging="0"/>
        <w:rPr>
          <w:lang w:val="pt-PT"/>
        </w:rPr>
      </w:pPr>
      <w:r>
        <w:rPr>
          <w:lang w:val="pt-PT"/>
        </w:rPr>
      </w:r>
    </w:p>
    <w:p>
      <w:pPr>
        <w:pStyle w:val="Normal"/>
        <w:rPr>
          <w:lang w:val="pt-PT"/>
        </w:rPr>
      </w:pPr>
      <w:r>
        <w:rPr>
          <w:lang w:val="pt-PT"/>
        </w:rPr>
        <w:t xml:space="preserve">    </w:t>
      </w:r>
      <w:r>
        <w:rPr>
          <w:lang w:val="pt-PT"/>
        </w:rPr>
        <w:t>Este predicado recebe os operandos e o resultado da multiplicação em forma de listas, que contêm os dígitos que foram calculados.</w:t>
      </w:r>
    </w:p>
    <w:p>
      <w:pPr>
        <w:pStyle w:val="Normal"/>
        <w:rPr>
          <w:lang w:val="pt-PT"/>
        </w:rPr>
      </w:pPr>
      <w:r>
        <w:rPr>
          <w:lang w:val="pt-PT"/>
        </w:rPr>
        <w:t xml:space="preserve">    </w:t>
      </w:r>
      <w:r>
        <w:rPr>
          <w:lang w:val="pt-PT"/>
        </w:rPr>
        <w:t xml:space="preserve">Para mostrar cada lista de dígitos como um número, fazemos uso do predicado </w:t>
      </w:r>
      <w:r>
        <w:rPr>
          <w:i/>
          <w:iCs/>
          <w:lang w:val="pt-PT"/>
        </w:rPr>
        <w:t>printNumberList</w:t>
      </w:r>
      <w:r>
        <w:rPr>
          <w:lang w:val="pt-PT"/>
        </w:rPr>
        <w:t>/2:</w:t>
      </w:r>
    </w:p>
    <w:p>
      <w:pPr>
        <w:pStyle w:val="Normal"/>
        <w:rPr>
          <w:lang w:val="pt-PT"/>
        </w:rPr>
      </w:pPr>
      <w:r>
        <w:rPr>
          <w:lang w:val="pt-PT"/>
        </w:rPr>
        <w:t xml:space="preserve">    </w:t>
      </w:r>
    </w:p>
    <w:p>
      <w:pPr>
        <w:pStyle w:val="Normal"/>
        <w:jc w:val="center"/>
        <w:rPr>
          <w:lang w:val="pt-PT"/>
        </w:rPr>
      </w:pPr>
      <w:r>
        <w:rPr/>
        <w:drawing>
          <wp:inline distT="0" distB="0" distL="0" distR="0">
            <wp:extent cx="3014345" cy="1299845"/>
            <wp:effectExtent l="0" t="0" r="0" b="0"/>
            <wp:docPr id="6" name="Imagem 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8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14345" cy="12998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jc w:val="center"/>
        <w:rPr>
          <w:lang w:val="pt-PT"/>
        </w:rPr>
      </w:pPr>
      <w:r>
        <w:rPr>
          <w:lang w:val="pt-PT"/>
        </w:rPr>
      </w:r>
    </w:p>
    <w:p>
      <w:pPr>
        <w:pStyle w:val="Figurecaption"/>
        <w:rPr>
          <w:lang w:val="pt-PT"/>
        </w:rPr>
      </w:pPr>
      <w:r>
        <w:rPr>
          <w:b/>
          <w:lang w:val="pt-PT"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r>
        <w:rPr>
          <w:b/>
          <w:lang w:val="pt-PT"/>
        </w:rPr>
        <w:t>.</w:t>
      </w:r>
      <w:r>
        <w:rPr>
          <w:lang w:val="pt-PT"/>
        </w:rPr>
        <w:t xml:space="preserve"> Implementação em Prolog de predicado auxiliar para visualização de resultados</w:t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Normal"/>
        <w:rPr>
          <w:lang w:val="pt-PT"/>
        </w:rPr>
      </w:pPr>
      <w:r>
        <w:rPr>
          <w:lang w:val="pt-PT"/>
        </w:rPr>
        <w:t xml:space="preserve">    </w:t>
      </w:r>
      <w:r>
        <w:rPr>
          <w:lang w:val="pt-PT"/>
        </w:rPr>
        <w:t xml:space="preserve">Além da solução do problema, também são mostradas algumas estatísticas sobre a geração da solução, nomeadamente o tempo de imposição de restrições e de pesquisa de solução, o número de </w:t>
      </w:r>
      <w:r>
        <w:rPr>
          <w:i/>
          <w:iCs/>
          <w:lang w:val="pt-PT"/>
        </w:rPr>
        <w:t>backtracks</w:t>
      </w:r>
      <w:r>
        <w:rPr>
          <w:lang w:val="pt-PT"/>
        </w:rPr>
        <w:t xml:space="preserve"> e o número de restrições impostas:</w:t>
      </w:r>
    </w:p>
    <w:p>
      <w:pPr>
        <w:pStyle w:val="Figurecaption"/>
        <w:rPr>
          <w:b/>
          <w:b/>
          <w:lang w:val="pt-PT"/>
        </w:rPr>
      </w:pPr>
      <w:r>
        <w:rPr/>
        <w:drawing>
          <wp:inline distT="0" distB="0" distL="0" distR="0">
            <wp:extent cx="2931795" cy="1262380"/>
            <wp:effectExtent l="0" t="0" r="0" b="0"/>
            <wp:docPr id="7" name="Imagem 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m 4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31795" cy="1262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Figurecaption"/>
        <w:rPr>
          <w:b/>
          <w:b/>
          <w:lang w:val="pt-PT"/>
        </w:rPr>
      </w:pPr>
      <w:r>
        <w:rPr>
          <w:b/>
          <w:lang w:val="pt-PT"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r>
        <w:rPr>
          <w:b/>
          <w:lang w:val="pt-PT"/>
        </w:rPr>
        <w:t>.</w:t>
      </w:r>
      <w:r>
        <w:rPr>
          <w:lang w:val="pt-PT"/>
        </w:rPr>
        <w:t xml:space="preserve"> Visualização da Solução apresentada na Fig. 1</w:t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Normal"/>
        <w:jc w:val="center"/>
        <w:rPr>
          <w:lang w:val="pt-PT"/>
        </w:rPr>
      </w:pPr>
      <w:r>
        <w:rPr/>
        <w:drawing>
          <wp:inline distT="0" distB="0" distL="0" distR="0">
            <wp:extent cx="1787525" cy="1262380"/>
            <wp:effectExtent l="0" t="0" r="0" b="0"/>
            <wp:docPr id="8" name="Imagem 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m 9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7525" cy="1262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jc w:val="center"/>
        <w:rPr>
          <w:lang w:val="pt-PT"/>
        </w:rPr>
      </w:pPr>
      <w:r>
        <w:rPr>
          <w:lang w:val="pt-PT"/>
        </w:rPr>
      </w:r>
    </w:p>
    <w:p>
      <w:pPr>
        <w:pStyle w:val="Figurecaption"/>
        <w:rPr>
          <w:lang w:val="pt-PT"/>
        </w:rPr>
      </w:pPr>
      <w:r>
        <w:rPr>
          <w:b/>
          <w:lang w:val="pt-PT"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r>
        <w:rPr>
          <w:b/>
          <w:lang w:val="pt-PT"/>
        </w:rPr>
        <w:t>.</w:t>
      </w:r>
      <w:r>
        <w:rPr>
          <w:lang w:val="pt-PT"/>
        </w:rPr>
        <w:t xml:space="preserve"> Visualização das estatísticas para o problema da Fig. 1</w:t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Heading11"/>
        <w:numPr>
          <w:ilvl w:val="0"/>
          <w:numId w:val="2"/>
        </w:numPr>
        <w:rPr>
          <w:lang w:val="pt-PT"/>
        </w:rPr>
      </w:pPr>
      <w:r>
        <w:rPr>
          <w:lang w:val="pt-PT"/>
        </w:rPr>
        <w:t>Geração</w:t>
      </w:r>
    </w:p>
    <w:p>
      <w:pPr>
        <w:pStyle w:val="P1a"/>
        <w:rPr>
          <w:lang w:val="pt-PT"/>
        </w:rPr>
      </w:pPr>
      <w:r>
        <w:rPr>
          <w:lang w:val="pt-PT"/>
        </w:rPr>
        <w:t>Para ser possível ao utilizador inserir novos puzzles, este tem de os inserir num formato específico: uma lista que contém 4 listas compostas por variáveis: as duas primeiras listas contêm os operandos, a terceira contém o resultado e a última as variáveis utilizadas.</w:t>
      </w:r>
    </w:p>
    <w:p>
      <w:pPr>
        <w:pStyle w:val="P1a"/>
        <w:rPr>
          <w:lang w:val="pt-PT"/>
        </w:rPr>
      </w:pPr>
      <w:r>
        <w:rPr>
          <w:lang w:val="pt-PT"/>
        </w:rPr>
        <w:t xml:space="preserve">  </w:t>
      </w:r>
    </w:p>
    <w:p>
      <w:pPr>
        <w:pStyle w:val="P1a"/>
        <w:jc w:val="center"/>
        <w:rPr>
          <w:lang w:val="pt-PT"/>
        </w:rPr>
      </w:pPr>
      <w:r>
        <w:rPr/>
        <w:drawing>
          <wp:inline distT="0" distB="0" distL="0" distR="0">
            <wp:extent cx="3523615" cy="966470"/>
            <wp:effectExtent l="0" t="0" r="0" b="0"/>
            <wp:docPr id="9" name="Imagem 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2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3615" cy="966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lang w:val="pt-PT"/>
        </w:rPr>
      </w:pPr>
      <w:r>
        <w:rPr>
          <w:lang w:val="pt-PT"/>
        </w:rPr>
      </w:r>
    </w:p>
    <w:p>
      <w:pPr>
        <w:pStyle w:val="Figurecaption"/>
        <w:rPr>
          <w:lang w:val="pt-PT"/>
        </w:rPr>
      </w:pPr>
      <w:r>
        <w:rPr>
          <w:b/>
          <w:lang w:val="pt-PT"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r>
        <w:rPr>
          <w:b/>
          <w:lang w:val="pt-PT"/>
        </w:rPr>
        <w:t>.</w:t>
      </w:r>
      <w:r>
        <w:rPr>
          <w:lang w:val="pt-PT"/>
        </w:rPr>
        <w:t xml:space="preserve"> Exemplo de puzzle</w:t>
      </w:r>
    </w:p>
    <w:p>
      <w:pPr>
        <w:pStyle w:val="P1a"/>
        <w:rPr>
          <w:lang w:val="pt-PT"/>
        </w:rPr>
      </w:pPr>
      <w:r>
        <w:rPr>
          <w:lang w:val="pt-PT"/>
        </w:rPr>
        <w:tab/>
      </w:r>
    </w:p>
    <w:p>
      <w:pPr>
        <w:pStyle w:val="P1a"/>
        <w:rPr>
          <w:lang w:val="pt-PT"/>
        </w:rPr>
      </w:pPr>
      <w:r>
        <w:rPr>
          <w:lang w:val="pt-PT"/>
        </w:rPr>
        <w:t xml:space="preserve">    </w:t>
      </w:r>
      <w:r>
        <w:rPr>
          <w:lang w:val="pt-PT"/>
        </w:rPr>
        <w:t>Para facilitar a criação de novos puzzles, desenvolvemos também um script em python, facultado nos anexos, que dado dois operandos, nos dá uma lista no formato especificado para o input do puzzle no programa Prolog. Desta forma, é facilitada a criação de novos puzzles com dimensões elevadas, não tendo o utilizador que criar os puzzles manualmente.</w:t>
      </w:r>
    </w:p>
    <w:p>
      <w:pPr>
        <w:pStyle w:val="Figurecaption"/>
        <w:rPr>
          <w:lang w:val="pt-PT"/>
        </w:rPr>
      </w:pPr>
      <w:r>
        <w:rPr/>
        <w:drawing>
          <wp:inline distT="0" distB="0" distL="0" distR="0">
            <wp:extent cx="3631565" cy="351790"/>
            <wp:effectExtent l="0" t="0" r="0" b="0"/>
            <wp:docPr id="10" name="Imagem 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m 5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31565" cy="351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Figurecaption"/>
        <w:rPr>
          <w:lang w:val="pt-PT"/>
        </w:rPr>
      </w:pPr>
      <w:r>
        <w:rPr>
          <w:b/>
          <w:lang w:val="pt-PT"/>
        </w:rPr>
        <w:t xml:space="preserve">Fig. </w:t>
      </w:r>
      <w:r>
        <w:rPr>
          <w:b/>
        </w:rPr>
        <w:fldChar w:fldCharType="begin"/>
      </w:r>
      <w:r>
        <w:rPr>
          <w:b/>
        </w:rPr>
        <w:instrText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r>
        <w:rPr>
          <w:b/>
          <w:lang w:val="pt-PT"/>
        </w:rPr>
        <w:t>.</w:t>
      </w:r>
      <w:r>
        <w:rPr>
          <w:lang w:val="pt-PT"/>
        </w:rPr>
        <w:t xml:space="preserve"> Exemplo de Execução do Script de Geração</w:t>
      </w:r>
    </w:p>
    <w:p>
      <w:pPr>
        <w:pStyle w:val="Heading11"/>
        <w:numPr>
          <w:ilvl w:val="0"/>
          <w:numId w:val="2"/>
        </w:numPr>
        <w:rPr>
          <w:lang w:val="pt-PT"/>
        </w:rPr>
      </w:pPr>
      <w:r>
        <w:rPr>
          <w:lang w:val="pt-PT"/>
        </w:rPr>
        <w:t>Resultados</w:t>
      </w:r>
    </w:p>
    <w:p>
      <w:pPr>
        <w:pStyle w:val="Heading21"/>
        <w:numPr>
          <w:ilvl w:val="1"/>
          <w:numId w:val="2"/>
        </w:numPr>
        <w:rPr>
          <w:b/>
          <w:b/>
          <w:bCs/>
          <w:lang w:val="pt-PT"/>
        </w:rPr>
      </w:pPr>
      <w:r>
        <w:rPr>
          <w:b/>
          <w:bCs/>
          <w:lang w:val="pt-PT"/>
        </w:rPr>
        <w:t>Análise Dimensional</w:t>
      </w:r>
    </w:p>
    <w:p>
      <w:pPr>
        <w:pStyle w:val="Normal"/>
        <w:ind w:hanging="0"/>
        <w:rPr/>
      </w:pPr>
      <w:r>
        <w:rPr/>
      </w:r>
    </w:p>
    <w:p>
      <w:pPr>
        <w:pStyle w:val="P1a"/>
        <w:rPr>
          <w:lang w:val="pt-PT"/>
        </w:rPr>
      </w:pPr>
      <w:r>
        <w:rPr>
          <w:lang w:val="pt-PT"/>
        </w:rPr>
        <w:tab/>
        <w:t>Devido à natureza do nosso problema, o tempo de execução do nosso solver praticamente não varia com o tamanho dos inputs. No entanto, é de notar que, tendo a biblioteca clpfd um limite no domínio, não podemos testar o nosso solver para inputs acima desse domínio, o que nos limitou no estudo das estatísticas da resolução do puzzle.</w:t>
      </w:r>
    </w:p>
    <w:p>
      <w:pPr>
        <w:pStyle w:val="Normal"/>
        <w:rPr>
          <w:lang w:val="pt-PT"/>
        </w:rPr>
      </w:pPr>
      <w:r>
        <w:rPr/>
      </w:r>
    </w:p>
    <w:p>
      <w:pPr>
        <w:pStyle w:val="Normal"/>
        <w:ind w:hanging="0"/>
        <w:rPr/>
      </w:pPr>
      <w:r>
        <w:rPr/>
        <w:t xml:space="preserve">// </w:t>
      </w:r>
      <w:r>
        <w:rPr/>
        <w:t>INSERIR AQUI UMA IMAGEM DA RESOLUÇÃO DE UM PUZZLE PRÉ-DEFINIDO (DIZER DIMENSÕES DO PUZZLE NA DESCRIÇÃO); INSERIR IMAGEM DAS ESTATISTICAS TAMBÉM</w:t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/>
      </w:pPr>
      <w:r>
        <w:rPr/>
        <w:t xml:space="preserve">// </w:t>
      </w:r>
      <w:r>
        <w:rPr/>
        <w:t>INSERIR AQUI UMA IMAGEM DA RESOLUÇÃO DE UM PUZZLE COM DIMENSÕES MÁXIMAS; INSERIR IMAGEM DAS ESTATISTICAS TAMBÉM</w:t>
      </w:r>
    </w:p>
    <w:p>
      <w:pPr>
        <w:pStyle w:val="Normal"/>
        <w:ind w:hanging="0"/>
        <w:rPr/>
      </w:pPr>
      <w:r>
        <w:rPr/>
      </w:r>
    </w:p>
    <w:p>
      <w:pPr>
        <w:pStyle w:val="Heading21"/>
        <w:numPr>
          <w:ilvl w:val="1"/>
          <w:numId w:val="2"/>
        </w:numPr>
        <w:ind w:hanging="0"/>
        <w:rPr/>
      </w:pPr>
      <w:r>
        <w:rPr>
          <w:b/>
          <w:bCs/>
          <w:lang w:val="pt-PT"/>
        </w:rPr>
        <w:t>Estratégias de pesquisa</w:t>
      </w:r>
    </w:p>
    <w:p>
      <w:pPr>
        <w:pStyle w:val="P1a"/>
        <w:ind w:hanging="0"/>
        <w:rPr>
          <w:b w:val="false"/>
          <w:b w:val="false"/>
          <w:bCs w:val="false"/>
        </w:rPr>
      </w:pPr>
      <w:r>
        <w:rPr>
          <w:b w:val="false"/>
          <w:bCs w:val="false"/>
        </w:rPr>
        <w:tab/>
      </w:r>
      <w:r>
        <w:rPr>
          <w:b w:val="false"/>
          <w:bCs w:val="false"/>
        </w:rPr>
        <w:t>No contexto do nosso problema, consideramos que a melhor estratégia de pesquisa era a default, portanto utilizamos o predicado labeling com a lista de opções vazia (‘labeling([],Variables’). Isto equivale a ter uma lista de opções com os elementos:</w:t>
      </w:r>
    </w:p>
    <w:p>
      <w:pPr>
        <w:pStyle w:val="Normal"/>
        <w:numPr>
          <w:ilvl w:val="0"/>
          <w:numId w:val="4"/>
        </w:numPr>
        <w:rPr>
          <w:b w:val="false"/>
          <w:b w:val="false"/>
          <w:bCs w:val="false"/>
        </w:rPr>
      </w:pPr>
      <w:r>
        <w:rPr>
          <w:b w:val="false"/>
          <w:bCs w:val="false"/>
        </w:rPr>
        <w:t>leftmost – é selecionada a variável mais à esquerda</w:t>
      </w:r>
    </w:p>
    <w:p>
      <w:pPr>
        <w:pStyle w:val="Normal"/>
        <w:numPr>
          <w:ilvl w:val="0"/>
          <w:numId w:val="4"/>
        </w:numPr>
        <w:rPr/>
      </w:pPr>
      <w:r>
        <w:rPr>
          <w:b w:val="false"/>
          <w:bCs w:val="false"/>
        </w:rPr>
        <w:t xml:space="preserve">step - </w:t>
      </w:r>
      <w:r>
        <w:rPr/>
        <w:t>escolha binária entre X #= B e X #\= B, onde B é a lower ou upper bound de X</w:t>
      </w:r>
    </w:p>
    <w:p>
      <w:pPr>
        <w:pStyle w:val="Normal"/>
        <w:numPr>
          <w:ilvl w:val="0"/>
          <w:numId w:val="4"/>
        </w:numPr>
        <w:rPr>
          <w:b w:val="false"/>
          <w:b w:val="false"/>
          <w:bCs w:val="false"/>
        </w:rPr>
      </w:pPr>
      <w:r>
        <w:rPr>
          <w:b w:val="false"/>
          <w:bCs w:val="false"/>
        </w:rPr>
        <w:t>up – o domínio é explorado de forma ascendente</w:t>
      </w:r>
    </w:p>
    <w:p>
      <w:pPr>
        <w:pStyle w:val="Normal"/>
        <w:numPr>
          <w:ilvl w:val="0"/>
          <w:numId w:val="4"/>
        </w:numPr>
        <w:rPr>
          <w:b w:val="false"/>
          <w:b w:val="false"/>
          <w:bCs w:val="false"/>
        </w:rPr>
      </w:pPr>
      <w:r>
        <w:rPr>
          <w:b w:val="false"/>
          <w:bCs w:val="false"/>
        </w:rPr>
        <w:t>all – todas as soluções são enumeradas</w:t>
      </w:r>
    </w:p>
    <w:p>
      <w:pPr>
        <w:pStyle w:val="Heading11"/>
        <w:numPr>
          <w:ilvl w:val="0"/>
          <w:numId w:val="2"/>
        </w:numPr>
        <w:rPr>
          <w:lang w:val="pt-PT"/>
        </w:rPr>
      </w:pPr>
      <w:r>
        <w:rPr>
          <w:lang w:val="pt-PT"/>
        </w:rPr>
        <w:t>Conclusões e Trabalho Futuro</w:t>
      </w:r>
    </w:p>
    <w:p>
      <w:pPr>
        <w:pStyle w:val="P1a"/>
        <w:rPr>
          <w:lang w:val="pt-PT"/>
        </w:rPr>
      </w:pPr>
      <w:r>
        <w:rPr/>
      </w:r>
    </w:p>
    <w:p>
      <w:pPr>
        <w:pStyle w:val="Heading11"/>
        <w:numPr>
          <w:ilvl w:val="0"/>
          <w:numId w:val="0"/>
        </w:numPr>
        <w:ind w:left="567" w:right="567" w:hanging="567"/>
        <w:rPr>
          <w:lang w:val="pt-PT"/>
        </w:rPr>
      </w:pPr>
      <w:r>
        <w:rPr>
          <w:lang w:val="pt-PT"/>
        </w:rPr>
        <w:t>Referências</w:t>
      </w:r>
    </w:p>
    <w:p>
      <w:pPr>
        <w:pStyle w:val="Referenceitem"/>
        <w:numPr>
          <w:ilvl w:val="0"/>
          <w:numId w:val="3"/>
        </w:numPr>
        <w:rPr>
          <w:lang w:val="pt-PT"/>
        </w:rPr>
      </w:pPr>
      <w:r>
        <w:rPr>
          <w:lang w:val="de-DE"/>
        </w:rPr>
        <w:t xml:space="preserve">Erich’s Page, https://erich-friedman.github.io/. </w:t>
      </w:r>
      <w:r>
        <w:rPr>
          <w:lang w:val="pt-PT"/>
        </w:rPr>
        <w:t>Acedido pela última vez a 30 Dez 2020.</w:t>
      </w:r>
    </w:p>
    <w:p>
      <w:pPr>
        <w:pStyle w:val="Referenceitem"/>
        <w:numPr>
          <w:ilvl w:val="0"/>
          <w:numId w:val="3"/>
        </w:numPr>
        <w:rPr>
          <w:lang w:val="pt-PT"/>
        </w:rPr>
      </w:pPr>
      <w:r>
        <w:rPr/>
        <w:t xml:space="preserve">Crypto Product, </w:t>
      </w:r>
      <w:hyperlink r:id="rId12">
        <w:r>
          <w:rPr>
            <w:rStyle w:val="InternetLink"/>
          </w:rPr>
          <w:t>https://erich-friedman.github.io/puzzle/crypto/</w:t>
        </w:r>
      </w:hyperlink>
      <w:r>
        <w:rPr/>
        <w:t>.</w:t>
      </w:r>
      <w:r>
        <w:rPr>
          <w:lang w:val="en-GB"/>
        </w:rPr>
        <w:t xml:space="preserve"> </w:t>
      </w:r>
      <w:r>
        <w:rPr>
          <w:lang w:val="pt-PT"/>
        </w:rPr>
        <w:t>Acedido pela última vez a 30 Dez 2020.</w:t>
      </w:r>
    </w:p>
    <w:p>
      <w:pPr>
        <w:pStyle w:val="Referenceitem"/>
        <w:numPr>
          <w:ilvl w:val="0"/>
          <w:numId w:val="3"/>
        </w:numPr>
        <w:jc w:val="left"/>
        <w:rPr>
          <w:lang w:val="pt-PT"/>
        </w:rPr>
      </w:pPr>
      <w:r>
        <w:rPr/>
        <w:t xml:space="preserve">Arithmetic Constraints, </w:t>
      </w:r>
      <w:r>
        <w:fldChar w:fldCharType="begin"/>
      </w:r>
      <w:r>
        <w:rPr>
          <w:rStyle w:val="InternetLink"/>
          <w:lang w:val="en-GB"/>
        </w:rPr>
        <w:instrText> HYPERLINK "https://sicstus.sics.se/sicstus/docs/latest4/html/sicstus.html/Arithmetic-Constraints.html" \l "Arithmetic-Constraints"</w:instrText>
      </w:r>
      <w:r>
        <w:rPr>
          <w:rStyle w:val="InternetLink"/>
          <w:lang w:val="en-GB"/>
        </w:rPr>
        <w:fldChar w:fldCharType="separate"/>
      </w:r>
      <w:r>
        <w:rPr>
          <w:rStyle w:val="InternetLink"/>
          <w:lang w:val="en-GB"/>
        </w:rPr>
        <w:t>https://sicstus.sics.se/sicstus/docs/latest4/html/sicstus.html/Arithmetic-Constraints.html#Arithmetic-Constraints</w:t>
      </w:r>
      <w:r>
        <w:rPr>
          <w:rStyle w:val="InternetLink"/>
          <w:lang w:val="en-GB"/>
        </w:rPr>
        <w:fldChar w:fldCharType="end"/>
      </w:r>
      <w:r>
        <w:rPr>
          <w:lang w:val="en-GB"/>
        </w:rPr>
        <w:t xml:space="preserve">. </w:t>
      </w:r>
      <w:r>
        <w:rPr>
          <w:lang w:val="pt-PT"/>
        </w:rPr>
        <w:t>Acedido pela última vez a 30 Dez 2020</w:t>
      </w:r>
    </w:p>
    <w:p>
      <w:pPr>
        <w:pStyle w:val="Referenceitem"/>
        <w:numPr>
          <w:ilvl w:val="0"/>
          <w:numId w:val="0"/>
        </w:numPr>
        <w:ind w:left="341" w:hanging="0"/>
        <w:rPr>
          <w:u w:val="single"/>
          <w:lang w:val="pt-PT"/>
        </w:rPr>
      </w:pPr>
      <w:r>
        <w:rPr/>
      </w:r>
    </w:p>
    <w:sectPr>
      <w:headerReference w:type="even" r:id="rId13"/>
      <w:headerReference w:type="default" r:id="rId14"/>
      <w:type w:val="nextPage"/>
      <w:pgSz w:w="11906" w:h="16838"/>
      <w:pgMar w:left="2494" w:right="2494" w:header="2381" w:top="2948" w:footer="0" w:bottom="2948" w:gutter="0"/>
      <w:pgNumType w:fmt="decimal"/>
      <w:formProt w:val="false"/>
      <w:titlePg/>
      <w:textDirection w:val="lrTb"/>
      <w:docGrid w:type="default" w:linePitch="24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01"/>
    <w:family w:val="roman"/>
    <w:pitch w:val="variable"/>
  </w:font>
  <w:font w:name="Courier">
    <w:altName w:val="Courier New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Times New Roman">
    <w:charset w:val="01"/>
    <w:family w:val="auto"/>
    <w:pitch w:val="default"/>
  </w:font>
  <w:font w:name="Symbol">
    <w:charset w:val="02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rPr/>
    </w:pPr>
    <w:r>
      <w:rPr/>
      <w:fldChar w:fldCharType="begin"/>
    </w:r>
    <w:r>
      <w:rPr/>
      <w:instrText> PAGE </w:instrText>
    </w:r>
    <w:r>
      <w:rPr/>
      <w:fldChar w:fldCharType="separate"/>
    </w:r>
    <w:r>
      <w:rPr/>
      <w:t>6</w:t>
    </w:r>
    <w:r>
      <w:rPr/>
      <w:fldChar w:fldCharType="end"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jc w:val="right"/>
      <w:rPr/>
    </w:pPr>
    <w:r>
      <w:rPr/>
      <w:fldChar w:fldCharType="begin"/>
    </w:r>
    <w:r>
      <w:rPr/>
      <w:instrText> PAGE </w:instrText>
    </w:r>
    <w:r>
      <w:rPr/>
      <w:fldChar w:fldCharType="separate"/>
    </w:r>
    <w:r>
      <w:rPr/>
      <w:t>7</w:t>
    </w:r>
    <w:r>
      <w:rPr/>
      <w:fldChar w:fldCharType="end"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cs="Symbol" w:hint="default"/>
      </w:rPr>
    </w:lvl>
    <w:lvl w:ilvl="2">
      <w:start w:val="1"/>
      <w:numFmt w:val="bullet"/>
      <w:lvlText w:val="○"/>
      <w:lvlJc w:val="left"/>
      <w:pPr>
        <w:tabs>
          <w:tab w:val="num" w:pos="1134"/>
        </w:tabs>
        <w:ind w:left="1134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588"/>
        </w:tabs>
        <w:ind w:left="1588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cs="Symbol" w:hint="default"/>
      </w:rPr>
    </w:lvl>
    <w:lvl w:ilvl="7">
      <w:start w:val="1"/>
      <w:numFmt w:val="bullet"/>
      <w:lvlText w:val="○"/>
      <w:lvlJc w:val="left"/>
      <w:pPr>
        <w:tabs>
          <w:tab w:val="num" w:pos="2268"/>
        </w:tabs>
        <w:ind w:left="2268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495"/>
        </w:tabs>
        <w:ind w:left="2495" w:hanging="227"/>
      </w:pPr>
      <w:rPr>
        <w:rFonts w:ascii="Times New Roman" w:hAnsi="Times New Roman" w:cs="Times New Roman" w:hint="default"/>
      </w:rPr>
    </w:lvl>
  </w:abstractNum>
  <w:abstractNum w:abstractNumId="2"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sz w:val="20"/>
        <w:i/>
        <w:b w:val="false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3">
    <w:lvl w:ilvl="0">
      <w:start w:val="1"/>
      <w:numFmt w:val="decimal"/>
      <w:lvlText w:val="%1."/>
      <w:lvlJc w:val="right"/>
      <w:pPr>
        <w:tabs>
          <w:tab w:val="num" w:pos="341"/>
        </w:tabs>
        <w:ind w:left="341" w:hanging="114"/>
      </w:p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</w:lvl>
  </w:abstractNum>
  <w:abstractNum w:abstractNumId="4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5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</w:numbering>
</file>

<file path=word/settings.xml><?xml version="1.0" encoding="utf-8"?>
<w:settings xmlns:w="http://schemas.openxmlformats.org/wordprocessingml/2006/main">
  <w:zoom w:percent="220"/>
  <w:defaultTabStop w:val="227"/>
  <w:autoHyphenation w:val="true"/>
  <w:doNotHyphenateCaps/>
  <w:evenAndOddHeaders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hyphenationZone w:val="400"/>
  <w:themeFontLang w:val="de-DE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uiPriority="99" w:semiHidden="1" w:unhideWhenUsed="1"/>
    <w:lsdException w:name="Smart Hyperlink" w:uiPriority="99" w:semiHidden="1" w:unhideWhenUsed="1"/>
    <w:lsdException w:name="Hashtag" w:uiPriority="99" w:semiHidden="1" w:unhideWhenUsed="1"/>
    <w:lsdException w:name="Unresolved Mention" w:uiPriority="99" w:semiHidden="1" w:unhideWhenUsed="1"/>
    <w:lsdException w:name="Smart Link" w:uiPriority="99" w:semiHidden="1" w:unhideWhenUsed="1"/>
  </w:latentStyles>
  <w:style w:type="paragraph" w:styleId="Normal" w:default="1">
    <w:name w:val="Normal"/>
    <w:qFormat/>
    <w:rsid w:val="00ce7667"/>
    <w:pPr>
      <w:widowControl/>
      <w:suppressAutoHyphens w:val="false"/>
      <w:overflowPunct w:val="true"/>
      <w:bidi w:val="0"/>
      <w:spacing w:lineRule="atLeast" w:line="240" w:before="0" w:after="0"/>
      <w:ind w:firstLine="227"/>
      <w:jc w:val="both"/>
      <w:textAlignment w:val="baseline"/>
    </w:pPr>
    <w:rPr>
      <w:rFonts w:ascii="Times New Roman" w:hAnsi="Times New Roman" w:eastAsia="Times New Roman" w:cs="Times New Roman"/>
      <w:color w:val="auto"/>
      <w:kern w:val="0"/>
      <w:sz w:val="20"/>
      <w:szCs w:val="20"/>
      <w:lang w:val="en-US" w:eastAsia="en-US" w:bidi="ar-SA"/>
    </w:rPr>
  </w:style>
  <w:style w:type="paragraph" w:styleId="Heading1">
    <w:name w:val="Heading 1"/>
    <w:basedOn w:val="Normal"/>
    <w:next w:val="P1a"/>
    <w:semiHidden/>
    <w:unhideWhenUsed/>
    <w:qFormat/>
    <w:pPr>
      <w:keepNext w:val="true"/>
      <w:keepLines/>
      <w:suppressAutoHyphens w:val="true"/>
      <w:spacing w:lineRule="atLeast" w:line="300" w:before="360" w:after="240"/>
      <w:ind w:left="567" w:hanging="567"/>
      <w:jc w:val="left"/>
      <w:outlineLvl w:val="0"/>
    </w:pPr>
    <w:rPr>
      <w:b/>
      <w:sz w:val="24"/>
    </w:rPr>
  </w:style>
  <w:style w:type="paragraph" w:styleId="Heading2">
    <w:name w:val="Heading 2"/>
    <w:basedOn w:val="Normal"/>
    <w:next w:val="P1a"/>
    <w:semiHidden/>
    <w:unhideWhenUsed/>
    <w:qFormat/>
    <w:pPr>
      <w:keepNext w:val="true"/>
      <w:keepLines/>
      <w:suppressAutoHyphens w:val="true"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 w:after="0"/>
      <w:ind w:hanging="0"/>
      <w:outlineLvl w:val="2"/>
    </w:pPr>
    <w:rPr/>
  </w:style>
  <w:style w:type="paragraph" w:styleId="Heading4">
    <w:name w:val="Heading 4"/>
    <w:basedOn w:val="Normal"/>
    <w:next w:val="Normal"/>
    <w:qFormat/>
    <w:pPr>
      <w:spacing w:before="240" w:after="0"/>
      <w:ind w:hanging="0"/>
      <w:outlineLvl w:val="3"/>
    </w:pPr>
    <w:rPr/>
  </w:style>
  <w:style w:type="character" w:styleId="DefaultParagraphFont" w:default="1">
    <w:name w:val="Default Paragraph Font"/>
    <w:uiPriority w:val="1"/>
    <w:unhideWhenUsed/>
    <w:qFormat/>
    <w:rPr/>
  </w:style>
  <w:style w:type="character" w:styleId="Email" w:customStyle="1">
    <w:name w:val="e-mail"/>
    <w:basedOn w:val="DefaultParagraphFont"/>
    <w:qFormat/>
    <w:rPr>
      <w:rFonts w:ascii="Courier" w:hAnsi="Courier"/>
    </w:rPr>
  </w:style>
  <w:style w:type="character" w:styleId="FootnoteCharacters">
    <w:name w:val="Footnote Characters"/>
    <w:basedOn w:val="DefaultParagraphFont"/>
    <w:semiHidden/>
    <w:unhideWhenUsed/>
    <w:qFormat/>
    <w:rPr>
      <w:vertAlign w:val="superscript"/>
    </w:rPr>
  </w:style>
  <w:style w:type="character" w:styleId="FootnoteAnchor">
    <w:name w:val="Footnote Anchor"/>
    <w:rPr>
      <w:vertAlign w:val="superscript"/>
    </w:rPr>
  </w:style>
  <w:style w:type="character" w:styleId="Heading31" w:customStyle="1">
    <w:name w:val="heading3"/>
    <w:basedOn w:val="DefaultParagraphFont"/>
    <w:qFormat/>
    <w:rPr>
      <w:b/>
    </w:rPr>
  </w:style>
  <w:style w:type="character" w:styleId="Heading41" w:customStyle="1">
    <w:name w:val="heading4"/>
    <w:basedOn w:val="DefaultParagraphFont"/>
    <w:qFormat/>
    <w:rPr>
      <w:i/>
    </w:rPr>
  </w:style>
  <w:style w:type="character" w:styleId="InternetLink">
    <w:name w:val="Hyperlink"/>
    <w:basedOn w:val="DefaultParagraphFont"/>
    <w:unhideWhenUsed/>
    <w:rPr>
      <w:color w:val="auto"/>
      <w:u w:val="none"/>
    </w:rPr>
  </w:style>
  <w:style w:type="character" w:styleId="Pagenumber">
    <w:name w:val="page number"/>
    <w:basedOn w:val="DefaultParagraphFont"/>
    <w:semiHidden/>
    <w:unhideWhenUsed/>
    <w:qFormat/>
    <w:rPr>
      <w:sz w:val="18"/>
    </w:rPr>
  </w:style>
  <w:style w:type="character" w:styleId="Url" w:customStyle="1">
    <w:name w:val="url"/>
    <w:basedOn w:val="DefaultParagraphFont"/>
    <w:qFormat/>
    <w:rPr>
      <w:rFonts w:ascii="Courier" w:hAnsi="Courier"/>
    </w:rPr>
  </w:style>
  <w:style w:type="character" w:styleId="ORCID" w:customStyle="1">
    <w:name w:val="ORCID"/>
    <w:basedOn w:val="DefaultParagraphFont"/>
    <w:qFormat/>
    <w:rPr>
      <w:vertAlign w:val="superscript"/>
    </w:rPr>
  </w:style>
  <w:style w:type="character" w:styleId="UnresolvedMention">
    <w:name w:val="Unresolved Mention"/>
    <w:basedOn w:val="DefaultParagraphFont"/>
    <w:uiPriority w:val="99"/>
    <w:semiHidden/>
    <w:unhideWhenUsed/>
    <w:qFormat/>
    <w:rsid w:val="00e86342"/>
    <w:rPr>
      <w:color w:val="605E5C"/>
      <w:shd w:fill="E1DFDD" w:val="clear"/>
    </w:rPr>
  </w:style>
  <w:style w:type="character" w:styleId="VisitedInternetLink">
    <w:name w:val="FollowedHyperlink"/>
    <w:basedOn w:val="DefaultParagraphFont"/>
    <w:semiHidden/>
    <w:unhideWhenUsed/>
    <w:rsid w:val="00767708"/>
    <w:rPr>
      <w:color w:val="800080" w:themeColor="followedHyperlink"/>
      <w:u w:val="single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Abstract" w:customStyle="1">
    <w:name w:val="abstract"/>
    <w:basedOn w:val="Normal"/>
    <w:qFormat/>
    <w:pPr>
      <w:spacing w:lineRule="atLeast" w:line="220" w:before="600" w:after="360"/>
      <w:ind w:left="567" w:right="567" w:firstLine="227"/>
      <w:contextualSpacing/>
    </w:pPr>
    <w:rPr>
      <w:sz w:val="18"/>
    </w:rPr>
  </w:style>
  <w:style w:type="paragraph" w:styleId="Address" w:customStyle="1">
    <w:name w:val="address"/>
    <w:basedOn w:val="Normal"/>
    <w:qFormat/>
    <w:pPr>
      <w:spacing w:lineRule="atLeast" w:line="220" w:before="0" w:after="200"/>
      <w:ind w:hanging="0"/>
      <w:contextualSpacing/>
      <w:jc w:val="center"/>
    </w:pPr>
    <w:rPr>
      <w:sz w:val="18"/>
    </w:rPr>
  </w:style>
  <w:style w:type="paragraph" w:styleId="Author" w:customStyle="1">
    <w:name w:val="author"/>
    <w:basedOn w:val="Normal"/>
    <w:next w:val="Address"/>
    <w:qFormat/>
    <w:pPr>
      <w:spacing w:lineRule="atLeast" w:line="220" w:before="0" w:after="200"/>
      <w:ind w:hanging="0"/>
      <w:jc w:val="center"/>
    </w:pPr>
    <w:rPr/>
  </w:style>
  <w:style w:type="paragraph" w:styleId="Bulletitem" w:customStyle="1">
    <w:name w:val="bulletitem"/>
    <w:basedOn w:val="Normal"/>
    <w:qFormat/>
    <w:pPr>
      <w:spacing w:before="160" w:after="160"/>
      <w:contextualSpacing/>
    </w:pPr>
    <w:rPr/>
  </w:style>
  <w:style w:type="paragraph" w:styleId="Dashitem" w:customStyle="1">
    <w:name w:val="dashitem"/>
    <w:basedOn w:val="Normal"/>
    <w:qFormat/>
    <w:pPr>
      <w:spacing w:before="160" w:after="160"/>
      <w:contextualSpacing/>
    </w:pPr>
    <w:rPr/>
  </w:style>
  <w:style w:type="paragraph" w:styleId="Equation" w:customStyle="1">
    <w:name w:val="equation"/>
    <w:basedOn w:val="Normal"/>
    <w:next w:val="Normal"/>
    <w:qFormat/>
    <w:pPr>
      <w:tabs>
        <w:tab w:val="clear" w:pos="227"/>
        <w:tab w:val="center" w:pos="3289" w:leader="none"/>
        <w:tab w:val="right" w:pos="6917" w:leader="none"/>
      </w:tabs>
      <w:spacing w:before="160" w:after="160"/>
      <w:ind w:hanging="0"/>
    </w:pPr>
    <w:rPr/>
  </w:style>
  <w:style w:type="paragraph" w:styleId="Figurecaption" w:customStyle="1">
    <w:name w:val="figurecaption"/>
    <w:basedOn w:val="Normal"/>
    <w:next w:val="Normal"/>
    <w:qFormat/>
    <w:pPr>
      <w:keepNext w:val="true"/>
      <w:keepLines/>
      <w:spacing w:lineRule="atLeast" w:line="220" w:before="120" w:after="240"/>
      <w:ind w:hanging="0"/>
      <w:jc w:val="center"/>
    </w:pPr>
    <w:rPr>
      <w:sz w:val="18"/>
    </w:rPr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Normal"/>
    <w:semiHidden/>
    <w:unhideWhenUsed/>
    <w:pPr/>
    <w:rPr/>
  </w:style>
  <w:style w:type="paragraph" w:styleId="Heading11" w:customStyle="1">
    <w:name w:val="heading1"/>
    <w:basedOn w:val="Normal"/>
    <w:next w:val="P1a"/>
    <w:qFormat/>
    <w:pPr>
      <w:keepNext w:val="true"/>
      <w:keepLines/>
      <w:suppressAutoHyphens w:val="true"/>
      <w:spacing w:lineRule="atLeast" w:line="300" w:before="360" w:after="240"/>
      <w:ind w:right="567" w:firstLine="227"/>
      <w:jc w:val="left"/>
      <w:outlineLvl w:val="0"/>
    </w:pPr>
    <w:rPr>
      <w:b/>
      <w:sz w:val="24"/>
    </w:rPr>
  </w:style>
  <w:style w:type="paragraph" w:styleId="Heading21" w:customStyle="1">
    <w:name w:val="heading2"/>
    <w:basedOn w:val="Normal"/>
    <w:next w:val="P1a"/>
    <w:qFormat/>
    <w:pPr>
      <w:keepNext w:val="true"/>
      <w:keepLines/>
      <w:suppressAutoHyphens w:val="true"/>
      <w:spacing w:before="360" w:after="160"/>
      <w:ind w:right="567" w:firstLine="227"/>
      <w:jc w:val="left"/>
      <w:outlineLvl w:val="1"/>
    </w:pPr>
    <w:rPr>
      <w:b/>
    </w:rPr>
  </w:style>
  <w:style w:type="paragraph" w:styleId="Image" w:customStyle="1">
    <w:name w:val="image"/>
    <w:basedOn w:val="Normal"/>
    <w:next w:val="Normal"/>
    <w:qFormat/>
    <w:pPr>
      <w:spacing w:before="240" w:after="120"/>
      <w:ind w:hanging="0"/>
      <w:jc w:val="center"/>
    </w:pPr>
    <w:rPr/>
  </w:style>
  <w:style w:type="paragraph" w:styleId="Keywords" w:customStyle="1">
    <w:name w:val="keywords"/>
    <w:basedOn w:val="Abstract"/>
    <w:next w:val="Heading11"/>
    <w:qFormat/>
    <w:pPr>
      <w:spacing w:before="220" w:after="360"/>
      <w:ind w:left="567" w:right="567" w:hanging="0"/>
      <w:jc w:val="left"/>
    </w:pPr>
    <w:rPr/>
  </w:style>
  <w:style w:type="paragraph" w:styleId="Header">
    <w:name w:val="Header"/>
    <w:basedOn w:val="Normal"/>
    <w:semiHidden/>
    <w:unhideWhenUsed/>
    <w:pPr>
      <w:tabs>
        <w:tab w:val="clear" w:pos="227"/>
        <w:tab w:val="center" w:pos="4536" w:leader="none"/>
        <w:tab w:val="right" w:pos="9072" w:leader="none"/>
      </w:tabs>
      <w:ind w:hanging="0"/>
    </w:pPr>
    <w:rPr>
      <w:sz w:val="18"/>
      <w:szCs w:val="18"/>
    </w:rPr>
  </w:style>
  <w:style w:type="paragraph" w:styleId="Numitem" w:customStyle="1">
    <w:name w:val="numitem"/>
    <w:basedOn w:val="Normal"/>
    <w:qFormat/>
    <w:pPr>
      <w:spacing w:before="160" w:after="160"/>
      <w:contextualSpacing/>
    </w:pPr>
    <w:rPr/>
  </w:style>
  <w:style w:type="paragraph" w:styleId="P1a" w:customStyle="1">
    <w:name w:val="p1a"/>
    <w:basedOn w:val="Normal"/>
    <w:next w:val="Normal"/>
    <w:qFormat/>
    <w:pPr>
      <w:ind w:hanging="0"/>
    </w:pPr>
    <w:rPr/>
  </w:style>
  <w:style w:type="paragraph" w:styleId="Programcode" w:customStyle="1">
    <w:name w:val="programcode"/>
    <w:basedOn w:val="Normal"/>
    <w:qFormat/>
    <w:pPr>
      <w:tabs>
        <w:tab w:val="left" w:pos="227" w:leader="none"/>
        <w:tab w:val="left" w:pos="454" w:leader="none"/>
        <w:tab w:val="left" w:pos="680" w:leader="none"/>
        <w:tab w:val="left" w:pos="907" w:leader="none"/>
        <w:tab w:val="left" w:pos="1134" w:leader="none"/>
        <w:tab w:val="left" w:pos="1361" w:leader="none"/>
        <w:tab w:val="left" w:pos="1588" w:leader="none"/>
        <w:tab w:val="left" w:pos="1814" w:leader="none"/>
        <w:tab w:val="left" w:pos="2041" w:leader="none"/>
        <w:tab w:val="left" w:pos="2268" w:leader="none"/>
        <w:tab w:val="left" w:pos="2495" w:leader="none"/>
        <w:tab w:val="left" w:pos="2722" w:leader="none"/>
        <w:tab w:val="left" w:pos="2948" w:leader="none"/>
        <w:tab w:val="left" w:pos="3175" w:leader="none"/>
        <w:tab w:val="left" w:pos="3402" w:leader="none"/>
        <w:tab w:val="left" w:pos="3629" w:leader="none"/>
        <w:tab w:val="left" w:pos="3856" w:leader="none"/>
        <w:tab w:val="left" w:pos="4082" w:leader="none"/>
        <w:tab w:val="left" w:pos="4309" w:leader="none"/>
        <w:tab w:val="left" w:pos="4536" w:leader="none"/>
        <w:tab w:val="left" w:pos="4763" w:leader="none"/>
        <w:tab w:val="left" w:pos="4990" w:leader="none"/>
        <w:tab w:val="left" w:pos="5216" w:leader="none"/>
        <w:tab w:val="left" w:pos="5443" w:leader="none"/>
        <w:tab w:val="left" w:pos="5670" w:leader="none"/>
        <w:tab w:val="left" w:pos="5897" w:leader="none"/>
        <w:tab w:val="left" w:pos="6124" w:leader="none"/>
        <w:tab w:val="left" w:pos="6350" w:leader="none"/>
        <w:tab w:val="left" w:pos="6577" w:leader="none"/>
      </w:tabs>
      <w:spacing w:before="160" w:after="160"/>
      <w:ind w:hanging="0"/>
      <w:contextualSpacing/>
      <w:jc w:val="left"/>
    </w:pPr>
    <w:rPr>
      <w:rFonts w:ascii="Courier" w:hAnsi="Courier"/>
    </w:rPr>
  </w:style>
  <w:style w:type="paragraph" w:styleId="Referenceitem" w:customStyle="1">
    <w:name w:val="referenceitem"/>
    <w:basedOn w:val="Normal"/>
    <w:qFormat/>
    <w:rsid w:val="00767708"/>
    <w:pPr>
      <w:spacing w:lineRule="atLeast" w:line="220"/>
    </w:pPr>
    <w:rPr>
      <w:sz w:val="18"/>
    </w:rPr>
  </w:style>
  <w:style w:type="paragraph" w:styleId="Runningheadleft" w:customStyle="1">
    <w:name w:val="running head - left"/>
    <w:basedOn w:val="Normal"/>
    <w:qFormat/>
    <w:pPr>
      <w:ind w:hanging="0"/>
      <w:jc w:val="left"/>
    </w:pPr>
    <w:rPr>
      <w:sz w:val="18"/>
      <w:szCs w:val="18"/>
    </w:rPr>
  </w:style>
  <w:style w:type="paragraph" w:styleId="Runningheadright" w:customStyle="1">
    <w:name w:val="running head - right"/>
    <w:basedOn w:val="Normal"/>
    <w:qFormat/>
    <w:pPr>
      <w:ind w:hanging="0"/>
      <w:jc w:val="right"/>
    </w:pPr>
    <w:rPr>
      <w:bCs/>
      <w:sz w:val="18"/>
      <w:szCs w:val="18"/>
    </w:rPr>
  </w:style>
  <w:style w:type="paragraph" w:styleId="Papertitle" w:customStyle="1">
    <w:name w:val="papertitle"/>
    <w:basedOn w:val="Normal"/>
    <w:next w:val="Author"/>
    <w:qFormat/>
    <w:pPr>
      <w:keepNext w:val="true"/>
      <w:keepLines/>
      <w:suppressAutoHyphens w:val="true"/>
      <w:spacing w:lineRule="atLeast" w:line="360" w:before="0" w:after="480"/>
      <w:ind w:hanging="0"/>
      <w:jc w:val="center"/>
    </w:pPr>
    <w:rPr>
      <w:b/>
      <w:sz w:val="28"/>
    </w:rPr>
  </w:style>
  <w:style w:type="paragraph" w:styleId="Papersubtitle" w:customStyle="1">
    <w:name w:val="papersubtitle"/>
    <w:basedOn w:val="Papertitle"/>
    <w:next w:val="Author"/>
    <w:qFormat/>
    <w:pPr>
      <w:spacing w:lineRule="atLeast" w:line="280" w:before="120" w:after="480"/>
    </w:pPr>
    <w:rPr>
      <w:sz w:val="24"/>
    </w:rPr>
  </w:style>
  <w:style w:type="paragraph" w:styleId="Tablecaption" w:customStyle="1">
    <w:name w:val="tablecaption"/>
    <w:basedOn w:val="Normal"/>
    <w:next w:val="Normal"/>
    <w:qFormat/>
    <w:pPr>
      <w:keepNext w:val="true"/>
      <w:keepLines/>
      <w:spacing w:lineRule="atLeast" w:line="220" w:before="240" w:after="120"/>
      <w:ind w:hanging="0"/>
      <w:jc w:val="center"/>
    </w:pPr>
    <w:rPr>
      <w:sz w:val="18"/>
    </w:rPr>
  </w:style>
  <w:style w:type="paragraph" w:styleId="Footnote">
    <w:name w:val="Footnote Text"/>
    <w:basedOn w:val="Normal"/>
    <w:semiHidden/>
    <w:pPr>
      <w:spacing w:lineRule="atLeast" w:line="220"/>
      <w:ind w:left="227" w:hanging="227"/>
    </w:pPr>
    <w:rPr>
      <w:sz w:val="18"/>
    </w:rPr>
  </w:style>
  <w:style w:type="paragraph" w:styleId="ReferenceLine" w:customStyle="1">
    <w:name w:val="ReferenceLine"/>
    <w:basedOn w:val="P1a"/>
    <w:semiHidden/>
    <w:unhideWhenUsed/>
    <w:qFormat/>
    <w:pPr>
      <w:spacing w:lineRule="exact" w:line="200"/>
    </w:pPr>
    <w:rPr>
      <w:sz w:val="16"/>
    </w:rPr>
  </w:style>
  <w:style w:type="paragraph" w:styleId="ListParagraph">
    <w:name w:val="List Paragraph"/>
    <w:basedOn w:val="Normal"/>
    <w:qFormat/>
    <w:rsid w:val="00c41458"/>
    <w:pPr>
      <w:spacing w:before="0" w:after="0"/>
      <w:ind w:left="720" w:firstLine="227"/>
      <w:contextualSpacing/>
    </w:pPr>
    <w:rPr/>
  </w:style>
  <w:style w:type="numbering" w:styleId="NoList" w:default="1">
    <w:name w:val="No List"/>
    <w:uiPriority w:val="99"/>
    <w:semiHidden/>
    <w:unhideWhenUsed/>
    <w:qFormat/>
  </w:style>
  <w:style w:type="numbering" w:styleId="Arabnumitem" w:customStyle="1">
    <w:name w:val="arabnumitem"/>
    <w:qFormat/>
  </w:style>
  <w:style w:type="numbering" w:styleId="Headings" w:customStyle="1">
    <w:name w:val="headings"/>
    <w:qFormat/>
  </w:style>
  <w:style w:type="numbering" w:styleId="Itemization1" w:customStyle="1">
    <w:name w:val="itemization1"/>
    <w:qFormat/>
  </w:style>
  <w:style w:type="numbering" w:styleId="Itemization2" w:customStyle="1">
    <w:name w:val="itemization2"/>
    <w:qFormat/>
  </w:style>
  <w:style w:type="numbering" w:styleId="Referencelist" w:customStyle="1">
    <w:name w:val="referencelist"/>
    <w:semiHidden/>
    <w:qFormat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gif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hyperlink" Target="https://erich-friedman.github.io/puzzle/crypto/" TargetMode="External"/><Relationship Id="rId13" Type="http://schemas.openxmlformats.org/officeDocument/2006/relationships/header" Target="header1.xml"/><Relationship Id="rId14" Type="http://schemas.openxmlformats.org/officeDocument/2006/relationships/header" Target="header2.xml"/><Relationship Id="rId15" Type="http://schemas.openxmlformats.org/officeDocument/2006/relationships/numbering" Target="numbering.xml"/><Relationship Id="rId16" Type="http://schemas.openxmlformats.org/officeDocument/2006/relationships/fontTable" Target="fontTable.xml"/><Relationship Id="rId17" Type="http://schemas.openxmlformats.org/officeDocument/2006/relationships/settings" Target="settings.xml"/><Relationship Id="rId18" Type="http://schemas.openxmlformats.org/officeDocument/2006/relationships/theme" Target="theme/theme1.xml"/><Relationship Id="rId19" Type="http://schemas.openxmlformats.org/officeDocument/2006/relationships/customXml" Target="../customXml/item1.xml"/><Relationship Id="rId20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9FCF92-3F0D-4BA2-B98F-D54AD25B9F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126</TotalTime>
  <Application>LibreOffice/6.4.6.2$Linux_X86_64 LibreOffice_project/40$Build-2</Application>
  <Pages>7</Pages>
  <Words>1009</Words>
  <Characters>5458</Characters>
  <CharactersWithSpaces>6415</CharactersWithSpaces>
  <Paragraphs>76</Paragraphs>
  <Company>dataspect IT-Services, Neckargemuend, Germany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2020-12-30T17:22:00Z</dcterms:created>
  <dc:creator>Markus Richter</dc:creator>
  <dc:description>Formats and macros for Springer Lecture Notes</dc:description>
  <dc:language>pt-PT</dc:language>
  <cp:lastModifiedBy/>
  <dcterms:modified xsi:type="dcterms:W3CDTF">2021-01-04T15:55:58Z</dcterms:modified>
  <cp:revision>14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dataspect IT-Services, Neckargemuend, Germany</vt:lpwstr>
  </property>
  <property fmtid="{D5CDD505-2E9C-101B-9397-08002B2CF9AE}" pid="4" name="DocSecurity">
    <vt:i4>0</vt:i4>
  </property>
  <property fmtid="{D5CDD505-2E9C-101B-9397-08002B2CF9AE}" pid="5" name="HyperlinksChanged">
    <vt:bool>0</vt:bool>
  </property>
  <property fmtid="{D5CDD505-2E9C-101B-9397-08002B2CF9AE}" pid="6" name="LinksUpToDate">
    <vt:bool>0</vt:bool>
  </property>
  <property fmtid="{D5CDD505-2E9C-101B-9397-08002B2CF9AE}" pid="7" name="ScaleCrop">
    <vt:bool>0</vt:bool>
  </property>
  <property fmtid="{D5CDD505-2E9C-101B-9397-08002B2CF9AE}" pid="8" name="ShareDoc">
    <vt:bool>0</vt:bool>
  </property>
</Properties>
</file>