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br/>
        <w:br/>
        <w:br/>
        <w:t>MAPEAMENTO INDUSTRIAL</w:t>
      </w:r>
    </w:p>
    <w:p>
      <w:pPr>
        <w:jc w:val="center"/>
      </w:pPr>
      <w:r>
        <w:rPr>
          <w:b/>
          <w:color w:val="2E75B6"/>
          <w:sz w:val="36"/>
        </w:rPr>
        <w:t>POÇOS DE CALDAS – MG</w:t>
      </w:r>
    </w:p>
    <w:p>
      <w:pPr>
        <w:jc w:val="center"/>
      </w:pPr>
      <w:r>
        <w:rPr>
          <w:i/>
          <w:color w:val="595959"/>
          <w:sz w:val="24"/>
        </w:rPr>
        <w:t>Inteligência Comercial B2B | Prospecção Industrial | ESG &amp; Sustentabilidade</w:t>
      </w:r>
    </w:p>
    <w:p>
      <w:pPr>
        <w:jc w:val="center"/>
      </w:pPr>
      <w:r>
        <w:rPr>
          <w:color w:val="808080"/>
          <w:sz w:val="20"/>
        </w:rPr>
        <w:br/>
        <w:t>Versão 2025 — Gerado em 13/05/2026</w:t>
      </w:r>
    </w:p>
    <w:p>
      <w:r>
        <w:br w:type="page"/>
      </w:r>
    </w:p>
    <w:p>
      <w:pPr>
        <w:pStyle w:val="Heading1"/>
        <w:jc w:val="left"/>
      </w:pPr>
      <w:r>
        <w:rPr>
          <w:color w:val="1F4E79"/>
        </w:rPr>
        <w:t>1. CONTEXTO MACRO DO POLO INDUSTRIAL</w:t>
      </w:r>
    </w:p>
    <w:p>
      <w:pPr>
        <w:spacing w:before="0" w:after="80"/>
      </w:pPr>
      <w:r>
        <w:rPr>
          <w:b w:val="0"/>
          <w:i w:val="0"/>
          <w:sz w:val="20"/>
        </w:rPr>
        <w:t>Poços de Caldas é um dos polos industriais em maior expansão do Sul de Minas. O Distrito Industrial conta com 36 empresas em operação e 34 em fase de implantação, com aproximadamente R$ 2 bilhões em investimentos privados em 2024. Projeção de R$ 8 bilhões até 2030. O setor industrial lidera a geração de empregos — 834 vagas abertas apenas em 2024.</w:t>
      </w:r>
    </w:p>
    <w:p/>
    <w:p>
      <w:pPr>
        <w:pStyle w:val="Heading1"/>
        <w:jc w:val="left"/>
      </w:pPr>
      <w:r>
        <w:rPr>
          <w:color w:val="1F4E79"/>
        </w:rPr>
        <w:t>2. EMPRESAS INDUSTRIAIS MAPEADAS (17 EMPRESAS)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984"/>
            <w:shd w:val="clear" w:color="auto" w:fill="1F4E79"/>
          </w:tcPr>
          <w:p>
            <w:r/>
            <w:r>
              <w:rPr>
                <w:b/>
                <w:color w:val="FFFFFF"/>
                <w:sz w:val="18"/>
              </w:rPr>
              <w:t>Empresa</w:t>
            </w:r>
          </w:p>
        </w:tc>
        <w:tc>
          <w:tcPr>
            <w:tcW w:type="dxa" w:w="1814"/>
            <w:shd w:val="clear" w:color="auto" w:fill="1F4E79"/>
          </w:tcPr>
          <w:p>
            <w:r/>
            <w:r>
              <w:rPr>
                <w:b/>
                <w:color w:val="FFFFFF"/>
                <w:sz w:val="18"/>
              </w:rPr>
              <w:t>Segmento</w:t>
            </w:r>
          </w:p>
        </w:tc>
        <w:tc>
          <w:tcPr>
            <w:tcW w:type="dxa" w:w="1587"/>
            <w:shd w:val="clear" w:color="auto" w:fill="1F4E79"/>
          </w:tcPr>
          <w:p>
            <w:r/>
            <w:r>
              <w:rPr>
                <w:b/>
                <w:color w:val="FFFFFF"/>
                <w:sz w:val="18"/>
              </w:rPr>
              <w:t>CNAE</w:t>
            </w:r>
          </w:p>
        </w:tc>
        <w:tc>
          <w:tcPr>
            <w:tcW w:type="dxa" w:w="907"/>
            <w:shd w:val="clear" w:color="auto" w:fill="1F4E79"/>
          </w:tcPr>
          <w:p>
            <w:r/>
            <w:r>
              <w:rPr>
                <w:b/>
                <w:color w:val="FFFFFF"/>
                <w:sz w:val="18"/>
              </w:rPr>
              <w:t>Porte</w:t>
            </w:r>
          </w:p>
        </w:tc>
        <w:tc>
          <w:tcPr>
            <w:tcW w:type="dxa" w:w="1814"/>
            <w:shd w:val="clear" w:color="auto" w:fill="1F4E79"/>
          </w:tcPr>
          <w:p>
            <w:r/>
            <w:r>
              <w:rPr>
                <w:b/>
                <w:color w:val="FFFFFF"/>
                <w:sz w:val="18"/>
              </w:rPr>
              <w:t>Endereço</w:t>
            </w:r>
          </w:p>
        </w:tc>
        <w:tc>
          <w:tcPr>
            <w:tcW w:type="dxa" w:w="2551"/>
            <w:shd w:val="clear" w:color="auto" w:fill="1F4E79"/>
          </w:tcPr>
          <w:p>
            <w:r/>
            <w:r>
              <w:rPr>
                <w:b/>
                <w:color w:val="FFFFFF"/>
                <w:sz w:val="18"/>
              </w:rPr>
              <w:t>Observações Estratégicas</w:t>
            </w:r>
          </w:p>
        </w:tc>
      </w:tr>
      <w:tr>
        <w:tc>
          <w:tcPr>
            <w:tcW w:type="dxa" w:w="1568"/>
            <w:vAlign w:val="center"/>
            <w:shd w:val="clear" w:color="auto" w:fill="FFFFFF"/>
          </w:tcPr>
          <w:p>
            <w:r/>
            <w:r>
              <w:rPr>
                <w:sz w:val="16"/>
              </w:rPr>
              <w:t>Alcoa Alumínio S/A</w:t>
            </w:r>
          </w:p>
        </w:tc>
        <w:tc>
          <w:tcPr>
            <w:tcW w:type="dxa" w:w="1568"/>
            <w:vAlign w:val="center"/>
            <w:shd w:val="clear" w:color="auto" w:fill="FFFFFF"/>
          </w:tcPr>
          <w:p>
            <w:r/>
            <w:r>
              <w:rPr>
                <w:sz w:val="16"/>
              </w:rPr>
              <w:t>Mineração / Metalurgia do Alumínio</w:t>
            </w:r>
          </w:p>
        </w:tc>
        <w:tc>
          <w:tcPr>
            <w:tcW w:type="dxa" w:w="1568"/>
            <w:vAlign w:val="center"/>
            <w:shd w:val="clear" w:color="auto" w:fill="FFFFFF"/>
          </w:tcPr>
          <w:p>
            <w:r/>
            <w:r>
              <w:rPr>
                <w:sz w:val="16"/>
              </w:rPr>
              <w:t>2451-2/00 | 0600-0/01</w:t>
            </w:r>
          </w:p>
        </w:tc>
        <w:tc>
          <w:tcPr>
            <w:tcW w:type="dxa" w:w="1568"/>
            <w:vAlign w:val="center"/>
            <w:shd w:val="clear" w:color="auto" w:fill="FFFFFF"/>
          </w:tcPr>
          <w:p>
            <w:r/>
            <w:r>
              <w:rPr>
                <w:sz w:val="16"/>
              </w:rPr>
              <w:t>Grande</w:t>
            </w:r>
          </w:p>
        </w:tc>
        <w:tc>
          <w:tcPr>
            <w:tcW w:type="dxa" w:w="1568"/>
            <w:vAlign w:val="center"/>
            <w:shd w:val="clear" w:color="auto" w:fill="FFFFFF"/>
          </w:tcPr>
          <w:p>
            <w:r/>
            <w:r>
              <w:rPr>
                <w:sz w:val="16"/>
              </w:rPr>
              <w:t>Av. Alcoa, 5801 – Bortolan</w:t>
            </w:r>
          </w:p>
        </w:tc>
        <w:tc>
          <w:tcPr>
            <w:tcW w:type="dxa" w:w="1568"/>
            <w:vAlign w:val="center"/>
            <w:shd w:val="clear" w:color="auto" w:fill="FFFFFF"/>
          </w:tcPr>
          <w:p>
            <w:r/>
            <w:r>
              <w:rPr>
                <w:sz w:val="16"/>
              </w:rPr>
              <w:t>538 diretos + 680 indiretos; refinaria, química, refusão e pó de alumínio; 58+ anos no Brasil</w:t>
            </w:r>
          </w:p>
        </w:tc>
      </w:tr>
      <w:tr>
        <w:tc>
          <w:tcPr>
            <w:tcW w:type="dxa" w:w="1568"/>
            <w:vAlign w:val="center"/>
            <w:shd w:val="clear" w:color="auto" w:fill="DEEAF1"/>
          </w:tcPr>
          <w:p>
            <w:r/>
            <w:r>
              <w:rPr>
                <w:sz w:val="16"/>
              </w:rPr>
              <w:t>CBA – Cia. Brasileira de Alumínio</w:t>
            </w:r>
          </w:p>
        </w:tc>
        <w:tc>
          <w:tcPr>
            <w:tcW w:type="dxa" w:w="1568"/>
            <w:vAlign w:val="center"/>
            <w:shd w:val="clear" w:color="auto" w:fill="DEEAF1"/>
          </w:tcPr>
          <w:p>
            <w:r/>
            <w:r>
              <w:rPr>
                <w:sz w:val="16"/>
              </w:rPr>
              <w:t>Mineração / Alumínio primário</w:t>
            </w:r>
          </w:p>
        </w:tc>
        <w:tc>
          <w:tcPr>
            <w:tcW w:type="dxa" w:w="1568"/>
            <w:vAlign w:val="center"/>
            <w:shd w:val="clear" w:color="auto" w:fill="DEEAF1"/>
          </w:tcPr>
          <w:p>
            <w:r/>
            <w:r>
              <w:rPr>
                <w:sz w:val="16"/>
              </w:rPr>
              <w:t>0710-1/00</w:t>
            </w:r>
          </w:p>
        </w:tc>
        <w:tc>
          <w:tcPr>
            <w:tcW w:type="dxa" w:w="1568"/>
            <w:vAlign w:val="center"/>
            <w:shd w:val="clear" w:color="auto" w:fill="DEEAF1"/>
          </w:tcPr>
          <w:p>
            <w:r/>
            <w:r>
              <w:rPr>
                <w:sz w:val="16"/>
              </w:rPr>
              <w:t>Grande</w:t>
            </w:r>
          </w:p>
        </w:tc>
        <w:tc>
          <w:tcPr>
            <w:tcW w:type="dxa" w:w="1568"/>
            <w:vAlign w:val="center"/>
            <w:shd w:val="clear" w:color="auto" w:fill="DEEAF1"/>
          </w:tcPr>
          <w:p>
            <w:r/>
            <w:r>
              <w:rPr>
                <w:sz w:val="16"/>
              </w:rPr>
              <w:t>Estação Bauxita, S/N – Bortolan</w:t>
            </w:r>
          </w:p>
        </w:tc>
        <w:tc>
          <w:tcPr>
            <w:tcW w:type="dxa" w:w="1568"/>
            <w:vAlign w:val="center"/>
            <w:shd w:val="clear" w:color="auto" w:fill="DEEAF1"/>
          </w:tcPr>
          <w:p>
            <w:r/>
            <w:r>
              <w:rPr>
                <w:sz w:val="16"/>
              </w:rPr>
              <w:t>Fundada 1966; mineração sustentável; referência em ESG e reabilitação de áreas lavradas</w:t>
            </w:r>
          </w:p>
        </w:tc>
      </w:tr>
      <w:tr>
        <w:tc>
          <w:tcPr>
            <w:tcW w:type="dxa" w:w="1568"/>
            <w:vAlign w:val="center"/>
            <w:shd w:val="clear" w:color="auto" w:fill="FFFFFF"/>
          </w:tcPr>
          <w:p>
            <w:r/>
            <w:r>
              <w:rPr>
                <w:sz w:val="16"/>
              </w:rPr>
              <w:t>Prysmian Cabos e Sistemas</w:t>
            </w:r>
          </w:p>
        </w:tc>
        <w:tc>
          <w:tcPr>
            <w:tcW w:type="dxa" w:w="1568"/>
            <w:vAlign w:val="center"/>
            <w:shd w:val="clear" w:color="auto" w:fill="FFFFFF"/>
          </w:tcPr>
          <w:p>
            <w:r/>
            <w:r>
              <w:rPr>
                <w:sz w:val="16"/>
              </w:rPr>
              <w:t>Cabos elétricos / Telecom</w:t>
            </w:r>
          </w:p>
        </w:tc>
        <w:tc>
          <w:tcPr>
            <w:tcW w:type="dxa" w:w="1568"/>
            <w:vAlign w:val="center"/>
            <w:shd w:val="clear" w:color="auto" w:fill="FFFFFF"/>
          </w:tcPr>
          <w:p>
            <w:r/>
            <w:r>
              <w:rPr>
                <w:sz w:val="16"/>
              </w:rPr>
              <w:t>2732-5/00</w:t>
            </w:r>
          </w:p>
        </w:tc>
        <w:tc>
          <w:tcPr>
            <w:tcW w:type="dxa" w:w="1568"/>
            <w:vAlign w:val="center"/>
            <w:shd w:val="clear" w:color="auto" w:fill="FFFFFF"/>
          </w:tcPr>
          <w:p>
            <w:r/>
            <w:r>
              <w:rPr>
                <w:sz w:val="16"/>
              </w:rPr>
              <w:t>Grande</w:t>
            </w:r>
          </w:p>
        </w:tc>
        <w:tc>
          <w:tcPr>
            <w:tcW w:type="dxa" w:w="1568"/>
            <w:vAlign w:val="center"/>
            <w:shd w:val="clear" w:color="auto" w:fill="FFFFFF"/>
          </w:tcPr>
          <w:p>
            <w:r/>
            <w:r>
              <w:rPr>
                <w:sz w:val="16"/>
              </w:rPr>
              <w:t>Av. Alcoa, 5801 – Bortolan</w:t>
            </w:r>
          </w:p>
        </w:tc>
        <w:tc>
          <w:tcPr>
            <w:tcW w:type="dxa" w:w="1568"/>
            <w:vAlign w:val="center"/>
            <w:shd w:val="clear" w:color="auto" w:fill="FFFFFF"/>
          </w:tcPr>
          <w:p>
            <w:r/>
            <w:r>
              <w:rPr>
                <w:sz w:val="16"/>
              </w:rPr>
              <w:t>~500 diretos; lab. alta tensão (800 kV) – referência América do Sul; R$ 123 mi investidos</w:t>
            </w:r>
          </w:p>
        </w:tc>
      </w:tr>
      <w:tr>
        <w:tc>
          <w:tcPr>
            <w:tcW w:type="dxa" w:w="1568"/>
            <w:vAlign w:val="center"/>
            <w:shd w:val="clear" w:color="auto" w:fill="DEEAF1"/>
          </w:tcPr>
          <w:p>
            <w:r/>
            <w:r>
              <w:rPr>
                <w:sz w:val="16"/>
              </w:rPr>
              <w:t>Danone Ltda.</w:t>
            </w:r>
          </w:p>
        </w:tc>
        <w:tc>
          <w:tcPr>
            <w:tcW w:type="dxa" w:w="1568"/>
            <w:vAlign w:val="center"/>
            <w:shd w:val="clear" w:color="auto" w:fill="DEEAF1"/>
          </w:tcPr>
          <w:p>
            <w:r/>
            <w:r>
              <w:rPr>
                <w:sz w:val="16"/>
              </w:rPr>
              <w:t>Alimentos / Nutrição infantil</w:t>
            </w:r>
          </w:p>
        </w:tc>
        <w:tc>
          <w:tcPr>
            <w:tcW w:type="dxa" w:w="1568"/>
            <w:vAlign w:val="center"/>
            <w:shd w:val="clear" w:color="auto" w:fill="DEEAF1"/>
          </w:tcPr>
          <w:p>
            <w:r/>
            <w:r>
              <w:rPr>
                <w:sz w:val="16"/>
              </w:rPr>
              <w:t>1052-0/00 | 1099-6/01</w:t>
            </w:r>
          </w:p>
        </w:tc>
        <w:tc>
          <w:tcPr>
            <w:tcW w:type="dxa" w:w="1568"/>
            <w:vAlign w:val="center"/>
            <w:shd w:val="clear" w:color="auto" w:fill="DEEAF1"/>
          </w:tcPr>
          <w:p>
            <w:r/>
            <w:r>
              <w:rPr>
                <w:sz w:val="16"/>
              </w:rPr>
              <w:t>Grande</w:t>
            </w:r>
          </w:p>
        </w:tc>
        <w:tc>
          <w:tcPr>
            <w:tcW w:type="dxa" w:w="1568"/>
            <w:vAlign w:val="center"/>
            <w:shd w:val="clear" w:color="auto" w:fill="DEEAF1"/>
          </w:tcPr>
          <w:p>
            <w:r/>
            <w:r>
              <w:rPr>
                <w:sz w:val="16"/>
              </w:rPr>
              <w:t>Distrito Industrial</w:t>
            </w:r>
          </w:p>
        </w:tc>
        <w:tc>
          <w:tcPr>
            <w:tcW w:type="dxa" w:w="1568"/>
            <w:vAlign w:val="center"/>
            <w:shd w:val="clear" w:color="auto" w:fill="DEEAF1"/>
          </w:tcPr>
          <w:p>
            <w:r/>
            <w:r>
              <w:rPr>
                <w:sz w:val="16"/>
              </w:rPr>
              <w:t>2 plantas; R$ 250 mi em 3 anos; forte agenda ESG e programas sociais</w:t>
            </w:r>
          </w:p>
        </w:tc>
      </w:tr>
      <w:tr>
        <w:tc>
          <w:tcPr>
            <w:tcW w:type="dxa" w:w="1568"/>
            <w:vAlign w:val="center"/>
            <w:shd w:val="clear" w:color="auto" w:fill="FFFFFF"/>
          </w:tcPr>
          <w:p>
            <w:r/>
            <w:r>
              <w:rPr>
                <w:sz w:val="16"/>
              </w:rPr>
              <w:t>ThyssenKrupp</w:t>
            </w:r>
          </w:p>
        </w:tc>
        <w:tc>
          <w:tcPr>
            <w:tcW w:type="dxa" w:w="1568"/>
            <w:vAlign w:val="center"/>
            <w:shd w:val="clear" w:color="auto" w:fill="FFFFFF"/>
          </w:tcPr>
          <w:p>
            <w:r/>
            <w:r>
              <w:rPr>
                <w:sz w:val="16"/>
              </w:rPr>
              <w:t>Metal-mecânica / Automotivo</w:t>
            </w:r>
          </w:p>
        </w:tc>
        <w:tc>
          <w:tcPr>
            <w:tcW w:type="dxa" w:w="1568"/>
            <w:vAlign w:val="center"/>
            <w:shd w:val="clear" w:color="auto" w:fill="FFFFFF"/>
          </w:tcPr>
          <w:p>
            <w:r/>
            <w:r>
              <w:rPr>
                <w:sz w:val="16"/>
              </w:rPr>
              <w:t>2949-2/99</w:t>
            </w:r>
          </w:p>
        </w:tc>
        <w:tc>
          <w:tcPr>
            <w:tcW w:type="dxa" w:w="1568"/>
            <w:vAlign w:val="center"/>
            <w:shd w:val="clear" w:color="auto" w:fill="FFFFFF"/>
          </w:tcPr>
          <w:p>
            <w:r/>
            <w:r>
              <w:rPr>
                <w:sz w:val="16"/>
              </w:rPr>
              <w:t>Grande</w:t>
            </w:r>
          </w:p>
        </w:tc>
        <w:tc>
          <w:tcPr>
            <w:tcW w:type="dxa" w:w="1568"/>
            <w:vAlign w:val="center"/>
            <w:shd w:val="clear" w:color="auto" w:fill="FFFFFF"/>
          </w:tcPr>
          <w:p>
            <w:r/>
            <w:r>
              <w:rPr>
                <w:sz w:val="16"/>
              </w:rPr>
              <w:t>Distrito Industrial</w:t>
            </w:r>
          </w:p>
        </w:tc>
        <w:tc>
          <w:tcPr>
            <w:tcW w:type="dxa" w:w="1568"/>
            <w:vAlign w:val="center"/>
            <w:shd w:val="clear" w:color="auto" w:fill="FFFFFF"/>
          </w:tcPr>
          <w:p>
            <w:r/>
            <w:r>
              <w:rPr>
                <w:sz w:val="16"/>
              </w:rPr>
              <w:t>Primeira planta Indústria 4.0 da empresa no Brasil; R$ 120 mi até 2032</w:t>
            </w:r>
          </w:p>
        </w:tc>
      </w:tr>
      <w:tr>
        <w:tc>
          <w:tcPr>
            <w:tcW w:type="dxa" w:w="1568"/>
            <w:vAlign w:val="center"/>
            <w:shd w:val="clear" w:color="auto" w:fill="DEEAF1"/>
          </w:tcPr>
          <w:p>
            <w:r/>
            <w:r>
              <w:rPr>
                <w:sz w:val="16"/>
              </w:rPr>
              <w:t>Grupo Poçostec</w:t>
            </w:r>
          </w:p>
        </w:tc>
        <w:tc>
          <w:tcPr>
            <w:tcW w:type="dxa" w:w="1568"/>
            <w:vAlign w:val="center"/>
            <w:shd w:val="clear" w:color="auto" w:fill="DEEAF1"/>
          </w:tcPr>
          <w:p>
            <w:r/>
            <w:r>
              <w:rPr>
                <w:sz w:val="16"/>
              </w:rPr>
              <w:t>Usinagem e Caldeiraria</w:t>
            </w:r>
          </w:p>
        </w:tc>
        <w:tc>
          <w:tcPr>
            <w:tcW w:type="dxa" w:w="1568"/>
            <w:vAlign w:val="center"/>
            <w:shd w:val="clear" w:color="auto" w:fill="DEEAF1"/>
          </w:tcPr>
          <w:p>
            <w:r/>
            <w:r>
              <w:rPr>
                <w:sz w:val="16"/>
              </w:rPr>
              <w:t>2550-1/01</w:t>
            </w:r>
          </w:p>
        </w:tc>
        <w:tc>
          <w:tcPr>
            <w:tcW w:type="dxa" w:w="1568"/>
            <w:vAlign w:val="center"/>
            <w:shd w:val="clear" w:color="auto" w:fill="DEEAF1"/>
          </w:tcPr>
          <w:p>
            <w:r/>
            <w:r>
              <w:rPr>
                <w:sz w:val="16"/>
              </w:rPr>
              <w:t>Médio-Grande</w:t>
            </w:r>
          </w:p>
        </w:tc>
        <w:tc>
          <w:tcPr>
            <w:tcW w:type="dxa" w:w="1568"/>
            <w:vAlign w:val="center"/>
            <w:shd w:val="clear" w:color="auto" w:fill="DEEAF1"/>
          </w:tcPr>
          <w:p>
            <w:r/>
            <w:r>
              <w:rPr>
                <w:sz w:val="16"/>
              </w:rPr>
              <w:t>Av. Mansur Frayha, 4740</w:t>
            </w:r>
          </w:p>
        </w:tc>
        <w:tc>
          <w:tcPr>
            <w:tcW w:type="dxa" w:w="1568"/>
            <w:vAlign w:val="center"/>
            <w:shd w:val="clear" w:color="auto" w:fill="DEEAF1"/>
          </w:tcPr>
          <w:p>
            <w:r/>
            <w:r>
              <w:rPr>
                <w:sz w:val="16"/>
              </w:rPr>
              <w:t>R$ 35 mi em nova sede; fornecedor da Alcoa, Danone, Prysmian e ThyssenKrupp</w:t>
            </w:r>
          </w:p>
        </w:tc>
      </w:tr>
      <w:tr>
        <w:tc>
          <w:tcPr>
            <w:tcW w:type="dxa" w:w="1568"/>
            <w:vAlign w:val="center"/>
            <w:shd w:val="clear" w:color="auto" w:fill="FFFFFF"/>
          </w:tcPr>
          <w:p>
            <w:r/>
            <w:r>
              <w:rPr>
                <w:sz w:val="16"/>
              </w:rPr>
              <w:t>Valgroup</w:t>
            </w:r>
          </w:p>
        </w:tc>
        <w:tc>
          <w:tcPr>
            <w:tcW w:type="dxa" w:w="1568"/>
            <w:vAlign w:val="center"/>
            <w:shd w:val="clear" w:color="auto" w:fill="FFFFFF"/>
          </w:tcPr>
          <w:p>
            <w:r/>
            <w:r>
              <w:rPr>
                <w:sz w:val="16"/>
              </w:rPr>
              <w:t>Plásticos / Embalagens / Reciclagem</w:t>
            </w:r>
          </w:p>
        </w:tc>
        <w:tc>
          <w:tcPr>
            <w:tcW w:type="dxa" w:w="1568"/>
            <w:vAlign w:val="center"/>
            <w:shd w:val="clear" w:color="auto" w:fill="FFFFFF"/>
          </w:tcPr>
          <w:p>
            <w:r/>
            <w:r>
              <w:rPr>
                <w:sz w:val="16"/>
              </w:rPr>
              <w:t>2222-6/00</w:t>
            </w:r>
          </w:p>
        </w:tc>
        <w:tc>
          <w:tcPr>
            <w:tcW w:type="dxa" w:w="1568"/>
            <w:vAlign w:val="center"/>
            <w:shd w:val="clear" w:color="auto" w:fill="FFFFFF"/>
          </w:tcPr>
          <w:p>
            <w:r/>
            <w:r>
              <w:rPr>
                <w:sz w:val="16"/>
              </w:rPr>
              <w:t>Grande</w:t>
            </w:r>
          </w:p>
        </w:tc>
        <w:tc>
          <w:tcPr>
            <w:tcW w:type="dxa" w:w="1568"/>
            <w:vAlign w:val="center"/>
            <w:shd w:val="clear" w:color="auto" w:fill="FFFFFF"/>
          </w:tcPr>
          <w:p>
            <w:r/>
            <w:r>
              <w:rPr>
                <w:sz w:val="16"/>
              </w:rPr>
              <w:t>Distrito Industrial</w:t>
            </w:r>
          </w:p>
        </w:tc>
        <w:tc>
          <w:tcPr>
            <w:tcW w:type="dxa" w:w="1568"/>
            <w:vAlign w:val="center"/>
            <w:shd w:val="clear" w:color="auto" w:fill="FFFFFF"/>
          </w:tcPr>
          <w:p>
            <w:r/>
            <w:r>
              <w:rPr>
                <w:sz w:val="16"/>
              </w:rPr>
              <w:t>+7.000 colaboradores no grupo; produção, transformação e reciclagem de plásticos</w:t>
            </w:r>
          </w:p>
        </w:tc>
      </w:tr>
      <w:tr>
        <w:tc>
          <w:tcPr>
            <w:tcW w:type="dxa" w:w="1568"/>
            <w:vAlign w:val="center"/>
            <w:shd w:val="clear" w:color="auto" w:fill="DEEAF1"/>
          </w:tcPr>
          <w:p>
            <w:r/>
            <w:r>
              <w:rPr>
                <w:sz w:val="16"/>
              </w:rPr>
              <w:t>Viscotech</w:t>
            </w:r>
          </w:p>
        </w:tc>
        <w:tc>
          <w:tcPr>
            <w:tcW w:type="dxa" w:w="1568"/>
            <w:vAlign w:val="center"/>
            <w:shd w:val="clear" w:color="auto" w:fill="DEEAF1"/>
          </w:tcPr>
          <w:p>
            <w:r/>
            <w:r>
              <w:rPr>
                <w:sz w:val="16"/>
              </w:rPr>
              <w:t>Plásticos técnicos / Polímeros</w:t>
            </w:r>
          </w:p>
        </w:tc>
        <w:tc>
          <w:tcPr>
            <w:tcW w:type="dxa" w:w="1568"/>
            <w:vAlign w:val="center"/>
            <w:shd w:val="clear" w:color="auto" w:fill="DEEAF1"/>
          </w:tcPr>
          <w:p>
            <w:r/>
            <w:r>
              <w:rPr>
                <w:sz w:val="16"/>
              </w:rPr>
              <w:t>2229-3/01</w:t>
            </w:r>
          </w:p>
        </w:tc>
        <w:tc>
          <w:tcPr>
            <w:tcW w:type="dxa" w:w="1568"/>
            <w:vAlign w:val="center"/>
            <w:shd w:val="clear" w:color="auto" w:fill="DEEAF1"/>
          </w:tcPr>
          <w:p>
            <w:r/>
            <w:r>
              <w:rPr>
                <w:sz w:val="16"/>
              </w:rPr>
              <w:t>Pequeno-Médio</w:t>
            </w:r>
          </w:p>
        </w:tc>
        <w:tc>
          <w:tcPr>
            <w:tcW w:type="dxa" w:w="1568"/>
            <w:vAlign w:val="center"/>
            <w:shd w:val="clear" w:color="auto" w:fill="DEEAF1"/>
          </w:tcPr>
          <w:p>
            <w:r/>
            <w:r>
              <w:rPr>
                <w:sz w:val="16"/>
              </w:rPr>
              <w:t>Av. Celanese, 3100 – Bortolan</w:t>
            </w:r>
          </w:p>
        </w:tc>
        <w:tc>
          <w:tcPr>
            <w:tcW w:type="dxa" w:w="1568"/>
            <w:vAlign w:val="center"/>
            <w:shd w:val="clear" w:color="auto" w:fill="DEEAF1"/>
          </w:tcPr>
          <w:p>
            <w:r/>
            <w:r>
              <w:rPr>
                <w:sz w:val="16"/>
              </w:rPr>
              <w:t>+23 anos de mercado; fundada 2002; plásticos técnicos de alta especificação</w:t>
            </w:r>
          </w:p>
        </w:tc>
      </w:tr>
      <w:tr>
        <w:tc>
          <w:tcPr>
            <w:tcW w:type="dxa" w:w="1568"/>
            <w:vAlign w:val="center"/>
            <w:shd w:val="clear" w:color="auto" w:fill="FFFFFF"/>
          </w:tcPr>
          <w:p>
            <w:r/>
            <w:r>
              <w:rPr>
                <w:sz w:val="16"/>
              </w:rPr>
              <w:t>JR Plásticos</w:t>
            </w:r>
          </w:p>
        </w:tc>
        <w:tc>
          <w:tcPr>
            <w:tcW w:type="dxa" w:w="1568"/>
            <w:vAlign w:val="center"/>
            <w:shd w:val="clear" w:color="auto" w:fill="FFFFFF"/>
          </w:tcPr>
          <w:p>
            <w:r/>
            <w:r>
              <w:rPr>
                <w:sz w:val="16"/>
              </w:rPr>
              <w:t>Reciclagem industrial / Plásticos</w:t>
            </w:r>
          </w:p>
        </w:tc>
        <w:tc>
          <w:tcPr>
            <w:tcW w:type="dxa" w:w="1568"/>
            <w:vAlign w:val="center"/>
            <w:shd w:val="clear" w:color="auto" w:fill="FFFFFF"/>
          </w:tcPr>
          <w:p>
            <w:r/>
            <w:r>
              <w:rPr>
                <w:sz w:val="16"/>
              </w:rPr>
              <w:t>3832-7/00</w:t>
            </w:r>
          </w:p>
        </w:tc>
        <w:tc>
          <w:tcPr>
            <w:tcW w:type="dxa" w:w="1568"/>
            <w:vAlign w:val="center"/>
            <w:shd w:val="clear" w:color="auto" w:fill="FFFFFF"/>
          </w:tcPr>
          <w:p>
            <w:r/>
            <w:r>
              <w:rPr>
                <w:sz w:val="16"/>
              </w:rPr>
              <w:t>Pequeno-Médio</w:t>
            </w:r>
          </w:p>
        </w:tc>
        <w:tc>
          <w:tcPr>
            <w:tcW w:type="dxa" w:w="1568"/>
            <w:vAlign w:val="center"/>
            <w:shd w:val="clear" w:color="auto" w:fill="FFFFFF"/>
          </w:tcPr>
          <w:p>
            <w:r/>
            <w:r>
              <w:rPr>
                <w:sz w:val="16"/>
              </w:rPr>
              <w:t>Rod. Geraldo Martins – Bortolan Sul</w:t>
            </w:r>
          </w:p>
        </w:tc>
        <w:tc>
          <w:tcPr>
            <w:tcW w:type="dxa" w:w="1568"/>
            <w:vAlign w:val="center"/>
            <w:shd w:val="clear" w:color="auto" w:fill="FFFFFF"/>
          </w:tcPr>
          <w:p>
            <w:r/>
            <w:r>
              <w:rPr>
                <w:sz w:val="16"/>
              </w:rPr>
              <w:t>Reciclagem de plásticos; potencial alinhamento com agenda ESG e economia circular</w:t>
            </w:r>
          </w:p>
        </w:tc>
      </w:tr>
      <w:tr>
        <w:tc>
          <w:tcPr>
            <w:tcW w:type="dxa" w:w="1568"/>
            <w:vAlign w:val="center"/>
            <w:shd w:val="clear" w:color="auto" w:fill="DEEAF1"/>
          </w:tcPr>
          <w:p>
            <w:r/>
            <w:r>
              <w:rPr>
                <w:sz w:val="16"/>
              </w:rPr>
              <w:t>IKSO Equipamentos</w:t>
            </w:r>
          </w:p>
        </w:tc>
        <w:tc>
          <w:tcPr>
            <w:tcW w:type="dxa" w:w="1568"/>
            <w:vAlign w:val="center"/>
            <w:shd w:val="clear" w:color="auto" w:fill="DEEAF1"/>
          </w:tcPr>
          <w:p>
            <w:r/>
            <w:r>
              <w:rPr>
                <w:sz w:val="16"/>
              </w:rPr>
              <w:t>Equipamentos industriais / Skids</w:t>
            </w:r>
          </w:p>
        </w:tc>
        <w:tc>
          <w:tcPr>
            <w:tcW w:type="dxa" w:w="1568"/>
            <w:vAlign w:val="center"/>
            <w:shd w:val="clear" w:color="auto" w:fill="DEEAF1"/>
          </w:tcPr>
          <w:p>
            <w:r/>
            <w:r>
              <w:rPr>
                <w:sz w:val="16"/>
              </w:rPr>
              <w:t>2829-1/00</w:t>
            </w:r>
          </w:p>
        </w:tc>
        <w:tc>
          <w:tcPr>
            <w:tcW w:type="dxa" w:w="1568"/>
            <w:vAlign w:val="center"/>
            <w:shd w:val="clear" w:color="auto" w:fill="DEEAF1"/>
          </w:tcPr>
          <w:p>
            <w:r/>
            <w:r>
              <w:rPr>
                <w:sz w:val="16"/>
              </w:rPr>
              <w:t>Médio</w:t>
            </w:r>
          </w:p>
        </w:tc>
        <w:tc>
          <w:tcPr>
            <w:tcW w:type="dxa" w:w="1568"/>
            <w:vAlign w:val="center"/>
            <w:shd w:val="clear" w:color="auto" w:fill="DEEAF1"/>
          </w:tcPr>
          <w:p>
            <w:r/>
            <w:r>
              <w:rPr>
                <w:sz w:val="16"/>
              </w:rPr>
              <w:t>Poços de Caldas – MG</w:t>
            </w:r>
          </w:p>
        </w:tc>
        <w:tc>
          <w:tcPr>
            <w:tcW w:type="dxa" w:w="1568"/>
            <w:vAlign w:val="center"/>
            <w:shd w:val="clear" w:color="auto" w:fill="DEEAF1"/>
          </w:tcPr>
          <w:p>
            <w:r/>
            <w:r>
              <w:rPr>
                <w:sz w:val="16"/>
              </w:rPr>
              <w:t>Skids, EMEDs, seções de medição; projetos turnkey; engenharia e automação</w:t>
            </w:r>
          </w:p>
        </w:tc>
      </w:tr>
      <w:tr>
        <w:tc>
          <w:tcPr>
            <w:tcW w:type="dxa" w:w="1568"/>
            <w:vAlign w:val="center"/>
            <w:shd w:val="clear" w:color="auto" w:fill="FFFFFF"/>
          </w:tcPr>
          <w:p>
            <w:r/>
            <w:r>
              <w:rPr>
                <w:sz w:val="16"/>
              </w:rPr>
              <w:t>Viridis Mining</w:t>
            </w:r>
          </w:p>
        </w:tc>
        <w:tc>
          <w:tcPr>
            <w:tcW w:type="dxa" w:w="1568"/>
            <w:vAlign w:val="center"/>
            <w:shd w:val="clear" w:color="auto" w:fill="FFFFFF"/>
          </w:tcPr>
          <w:p>
            <w:r/>
            <w:r>
              <w:rPr>
                <w:sz w:val="16"/>
              </w:rPr>
              <w:t>Mineração / Terras raras / Reciclagem de magnetos</w:t>
            </w:r>
          </w:p>
        </w:tc>
        <w:tc>
          <w:tcPr>
            <w:tcW w:type="dxa" w:w="1568"/>
            <w:vAlign w:val="center"/>
            <w:shd w:val="clear" w:color="auto" w:fill="FFFFFF"/>
          </w:tcPr>
          <w:p>
            <w:r/>
            <w:r>
              <w:rPr>
                <w:sz w:val="16"/>
              </w:rPr>
              <w:t>0899-1/99</w:t>
            </w:r>
          </w:p>
        </w:tc>
        <w:tc>
          <w:tcPr>
            <w:tcW w:type="dxa" w:w="1568"/>
            <w:vAlign w:val="center"/>
            <w:shd w:val="clear" w:color="auto" w:fill="FFFFFF"/>
          </w:tcPr>
          <w:p>
            <w:r/>
            <w:r>
              <w:rPr>
                <w:sz w:val="16"/>
              </w:rPr>
              <w:t>Grande (implant.)</w:t>
            </w:r>
          </w:p>
        </w:tc>
        <w:tc>
          <w:tcPr>
            <w:tcW w:type="dxa" w:w="1568"/>
            <w:vAlign w:val="center"/>
            <w:shd w:val="clear" w:color="auto" w:fill="FFFFFF"/>
          </w:tcPr>
          <w:p>
            <w:r/>
            <w:r>
              <w:rPr>
                <w:sz w:val="16"/>
              </w:rPr>
              <w:t>Poços de Caldas – MG</w:t>
            </w:r>
          </w:p>
        </w:tc>
        <w:tc>
          <w:tcPr>
            <w:tcW w:type="dxa" w:w="1568"/>
            <w:vAlign w:val="center"/>
            <w:shd w:val="clear" w:color="auto" w:fill="FFFFFF"/>
          </w:tcPr>
          <w:p>
            <w:r/>
            <w:r>
              <w:rPr>
                <w:sz w:val="16"/>
              </w:rPr>
              <w:t>R$ 1,35 bi; JV com Ionic Rare Earths; pioneira em reciclagem de magnetos no Hemisfério Sul</w:t>
            </w:r>
          </w:p>
        </w:tc>
      </w:tr>
      <w:tr>
        <w:tc>
          <w:tcPr>
            <w:tcW w:type="dxa" w:w="1568"/>
            <w:vAlign w:val="center"/>
            <w:shd w:val="clear" w:color="auto" w:fill="DEEAF1"/>
          </w:tcPr>
          <w:p>
            <w:r/>
            <w:r>
              <w:rPr>
                <w:sz w:val="16"/>
              </w:rPr>
              <w:t>Althaia Farmacêutica</w:t>
            </w:r>
          </w:p>
        </w:tc>
        <w:tc>
          <w:tcPr>
            <w:tcW w:type="dxa" w:w="1568"/>
            <w:vAlign w:val="center"/>
            <w:shd w:val="clear" w:color="auto" w:fill="DEEAF1"/>
          </w:tcPr>
          <w:p>
            <w:r/>
            <w:r>
              <w:rPr>
                <w:sz w:val="16"/>
              </w:rPr>
              <w:t>Farmacêutica / Suplementos</w:t>
            </w:r>
          </w:p>
        </w:tc>
        <w:tc>
          <w:tcPr>
            <w:tcW w:type="dxa" w:w="1568"/>
            <w:vAlign w:val="center"/>
            <w:shd w:val="clear" w:color="auto" w:fill="DEEAF1"/>
          </w:tcPr>
          <w:p>
            <w:r/>
            <w:r>
              <w:rPr>
                <w:sz w:val="16"/>
              </w:rPr>
              <w:t>2121-1/01</w:t>
            </w:r>
          </w:p>
        </w:tc>
        <w:tc>
          <w:tcPr>
            <w:tcW w:type="dxa" w:w="1568"/>
            <w:vAlign w:val="center"/>
            <w:shd w:val="clear" w:color="auto" w:fill="DEEAF1"/>
          </w:tcPr>
          <w:p>
            <w:r/>
            <w:r>
              <w:rPr>
                <w:sz w:val="16"/>
              </w:rPr>
              <w:t>Médio-Grande (implant.)</w:t>
            </w:r>
          </w:p>
        </w:tc>
        <w:tc>
          <w:tcPr>
            <w:tcW w:type="dxa" w:w="1568"/>
            <w:vAlign w:val="center"/>
            <w:shd w:val="clear" w:color="auto" w:fill="DEEAF1"/>
          </w:tcPr>
          <w:p>
            <w:r/>
            <w:r>
              <w:rPr>
                <w:sz w:val="16"/>
              </w:rPr>
              <w:t>Distrito Industrial</w:t>
            </w:r>
          </w:p>
        </w:tc>
        <w:tc>
          <w:tcPr>
            <w:tcW w:type="dxa" w:w="1568"/>
            <w:vAlign w:val="center"/>
            <w:shd w:val="clear" w:color="auto" w:fill="DEEAF1"/>
          </w:tcPr>
          <w:p>
            <w:r/>
            <w:r>
              <w:rPr>
                <w:sz w:val="16"/>
              </w:rPr>
              <w:t>R$ 100 mi; 230 empregos; operação prevista 2026; genéricos + Equaliv</w:t>
            </w:r>
          </w:p>
        </w:tc>
      </w:tr>
      <w:tr>
        <w:tc>
          <w:tcPr>
            <w:tcW w:type="dxa" w:w="1568"/>
            <w:vAlign w:val="center"/>
            <w:shd w:val="clear" w:color="auto" w:fill="FFFFFF"/>
          </w:tcPr>
          <w:p>
            <w:r/>
            <w:r>
              <w:rPr>
                <w:sz w:val="16"/>
              </w:rPr>
              <w:t>Bolivar Plásticos</w:t>
            </w:r>
          </w:p>
        </w:tc>
        <w:tc>
          <w:tcPr>
            <w:tcW w:type="dxa" w:w="1568"/>
            <w:vAlign w:val="center"/>
            <w:shd w:val="clear" w:color="auto" w:fill="FFFFFF"/>
          </w:tcPr>
          <w:p>
            <w:r/>
            <w:r>
              <w:rPr>
                <w:sz w:val="16"/>
              </w:rPr>
              <w:t>Plásticos / Embalagens</w:t>
            </w:r>
          </w:p>
        </w:tc>
        <w:tc>
          <w:tcPr>
            <w:tcW w:type="dxa" w:w="1568"/>
            <w:vAlign w:val="center"/>
            <w:shd w:val="clear" w:color="auto" w:fill="FFFFFF"/>
          </w:tcPr>
          <w:p>
            <w:r/>
            <w:r>
              <w:rPr>
                <w:sz w:val="16"/>
              </w:rPr>
              <w:t>2222-6/00</w:t>
            </w:r>
          </w:p>
        </w:tc>
        <w:tc>
          <w:tcPr>
            <w:tcW w:type="dxa" w:w="1568"/>
            <w:vAlign w:val="center"/>
            <w:shd w:val="clear" w:color="auto" w:fill="FFFFFF"/>
          </w:tcPr>
          <w:p>
            <w:r/>
            <w:r>
              <w:rPr>
                <w:sz w:val="16"/>
              </w:rPr>
              <w:t>Pequeno-Médio</w:t>
            </w:r>
          </w:p>
        </w:tc>
        <w:tc>
          <w:tcPr>
            <w:tcW w:type="dxa" w:w="1568"/>
            <w:vAlign w:val="center"/>
            <w:shd w:val="clear" w:color="auto" w:fill="FFFFFF"/>
          </w:tcPr>
          <w:p>
            <w:r/>
            <w:r>
              <w:rPr>
                <w:sz w:val="16"/>
              </w:rPr>
              <w:t>Poços de Caldas – MG</w:t>
            </w:r>
          </w:p>
        </w:tc>
        <w:tc>
          <w:tcPr>
            <w:tcW w:type="dxa" w:w="1568"/>
            <w:vAlign w:val="center"/>
            <w:shd w:val="clear" w:color="auto" w:fill="FFFFFF"/>
          </w:tcPr>
          <w:p>
            <w:r/>
            <w:r>
              <w:rPr>
                <w:sz w:val="16"/>
              </w:rPr>
              <w:t>Uma das maiores em faturamento no segmento local; dados limitados online</w:t>
            </w:r>
          </w:p>
        </w:tc>
      </w:tr>
      <w:tr>
        <w:tc>
          <w:tcPr>
            <w:tcW w:type="dxa" w:w="1568"/>
            <w:vAlign w:val="center"/>
            <w:shd w:val="clear" w:color="auto" w:fill="DEEAF1"/>
          </w:tcPr>
          <w:p>
            <w:r/>
            <w:r>
              <w:rPr>
                <w:sz w:val="16"/>
              </w:rPr>
              <w:t>Tecnifox Ind. e Com.</w:t>
            </w:r>
          </w:p>
        </w:tc>
        <w:tc>
          <w:tcPr>
            <w:tcW w:type="dxa" w:w="1568"/>
            <w:vAlign w:val="center"/>
            <w:shd w:val="clear" w:color="auto" w:fill="DEEAF1"/>
          </w:tcPr>
          <w:p>
            <w:r/>
            <w:r>
              <w:rPr>
                <w:sz w:val="16"/>
              </w:rPr>
              <w:t>Plásticos / Polímeros</w:t>
            </w:r>
          </w:p>
        </w:tc>
        <w:tc>
          <w:tcPr>
            <w:tcW w:type="dxa" w:w="1568"/>
            <w:vAlign w:val="center"/>
            <w:shd w:val="clear" w:color="auto" w:fill="DEEAF1"/>
          </w:tcPr>
          <w:p>
            <w:r/>
            <w:r>
              <w:rPr>
                <w:sz w:val="16"/>
              </w:rPr>
              <w:t>2229-3/01</w:t>
            </w:r>
          </w:p>
        </w:tc>
        <w:tc>
          <w:tcPr>
            <w:tcW w:type="dxa" w:w="1568"/>
            <w:vAlign w:val="center"/>
            <w:shd w:val="clear" w:color="auto" w:fill="DEEAF1"/>
          </w:tcPr>
          <w:p>
            <w:r/>
            <w:r>
              <w:rPr>
                <w:sz w:val="16"/>
              </w:rPr>
              <w:t>Pequeno</w:t>
            </w:r>
          </w:p>
        </w:tc>
        <w:tc>
          <w:tcPr>
            <w:tcW w:type="dxa" w:w="1568"/>
            <w:vAlign w:val="center"/>
            <w:shd w:val="clear" w:color="auto" w:fill="DEEAF1"/>
          </w:tcPr>
          <w:p>
            <w:r/>
            <w:r>
              <w:rPr>
                <w:sz w:val="16"/>
              </w:rPr>
              <w:t>Poços de Caldas – MG</w:t>
            </w:r>
          </w:p>
        </w:tc>
        <w:tc>
          <w:tcPr>
            <w:tcW w:type="dxa" w:w="1568"/>
            <w:vAlign w:val="center"/>
            <w:shd w:val="clear" w:color="auto" w:fill="DEEAF1"/>
          </w:tcPr>
          <w:p>
            <w:r/>
            <w:r>
              <w:rPr>
                <w:sz w:val="16"/>
              </w:rPr>
              <w:t>Presente em rankings locais de plástico; baixa presença digital</w:t>
            </w:r>
          </w:p>
        </w:tc>
      </w:tr>
      <w:tr>
        <w:tc>
          <w:tcPr>
            <w:tcW w:type="dxa" w:w="1568"/>
            <w:vAlign w:val="center"/>
            <w:shd w:val="clear" w:color="auto" w:fill="FFFFFF"/>
          </w:tcPr>
          <w:p>
            <w:r/>
            <w:r>
              <w:rPr>
                <w:sz w:val="16"/>
              </w:rPr>
              <w:t>Gera Pet Embalagens</w:t>
            </w:r>
          </w:p>
        </w:tc>
        <w:tc>
          <w:tcPr>
            <w:tcW w:type="dxa" w:w="1568"/>
            <w:vAlign w:val="center"/>
            <w:shd w:val="clear" w:color="auto" w:fill="FFFFFF"/>
          </w:tcPr>
          <w:p>
            <w:r/>
            <w:r>
              <w:rPr>
                <w:sz w:val="16"/>
              </w:rPr>
              <w:t>Reciclagem / Embalagens PET</w:t>
            </w:r>
          </w:p>
        </w:tc>
        <w:tc>
          <w:tcPr>
            <w:tcW w:type="dxa" w:w="1568"/>
            <w:vAlign w:val="center"/>
            <w:shd w:val="clear" w:color="auto" w:fill="FFFFFF"/>
          </w:tcPr>
          <w:p>
            <w:r/>
            <w:r>
              <w:rPr>
                <w:sz w:val="16"/>
              </w:rPr>
              <w:t>3832-7/00</w:t>
            </w:r>
          </w:p>
        </w:tc>
        <w:tc>
          <w:tcPr>
            <w:tcW w:type="dxa" w:w="1568"/>
            <w:vAlign w:val="center"/>
            <w:shd w:val="clear" w:color="auto" w:fill="FFFFFF"/>
          </w:tcPr>
          <w:p>
            <w:r/>
            <w:r>
              <w:rPr>
                <w:sz w:val="16"/>
              </w:rPr>
              <w:t>Pequeno</w:t>
            </w:r>
          </w:p>
        </w:tc>
        <w:tc>
          <w:tcPr>
            <w:tcW w:type="dxa" w:w="1568"/>
            <w:vAlign w:val="center"/>
            <w:shd w:val="clear" w:color="auto" w:fill="FFFFFF"/>
          </w:tcPr>
          <w:p>
            <w:r/>
            <w:r>
              <w:rPr>
                <w:sz w:val="16"/>
              </w:rPr>
              <w:t>Poços de Caldas – MG</w:t>
            </w:r>
          </w:p>
        </w:tc>
        <w:tc>
          <w:tcPr>
            <w:tcW w:type="dxa" w:w="1568"/>
            <w:vAlign w:val="center"/>
            <w:shd w:val="clear" w:color="auto" w:fill="FFFFFF"/>
          </w:tcPr>
          <w:p>
            <w:r/>
            <w:r>
              <w:rPr>
                <w:sz w:val="16"/>
              </w:rPr>
              <w:t>Foco em PET reciclado; alinhamento com economia circular e ESG</w:t>
            </w:r>
          </w:p>
        </w:tc>
      </w:tr>
      <w:tr>
        <w:tc>
          <w:tcPr>
            <w:tcW w:type="dxa" w:w="1568"/>
            <w:vAlign w:val="center"/>
            <w:shd w:val="clear" w:color="auto" w:fill="DEEAF1"/>
          </w:tcPr>
          <w:p>
            <w:r/>
            <w:r>
              <w:rPr>
                <w:sz w:val="16"/>
              </w:rPr>
              <w:t>Caldas Química</w:t>
            </w:r>
          </w:p>
        </w:tc>
        <w:tc>
          <w:tcPr>
            <w:tcW w:type="dxa" w:w="1568"/>
            <w:vAlign w:val="center"/>
            <w:shd w:val="clear" w:color="auto" w:fill="DEEAF1"/>
          </w:tcPr>
          <w:p>
            <w:r/>
            <w:r>
              <w:rPr>
                <w:sz w:val="16"/>
              </w:rPr>
              <w:t>Química industrial / Tratamento de água</w:t>
            </w:r>
          </w:p>
        </w:tc>
        <w:tc>
          <w:tcPr>
            <w:tcW w:type="dxa" w:w="1568"/>
            <w:vAlign w:val="center"/>
            <w:shd w:val="clear" w:color="auto" w:fill="DEEAF1"/>
          </w:tcPr>
          <w:p>
            <w:r/>
            <w:r>
              <w:rPr>
                <w:sz w:val="16"/>
              </w:rPr>
              <w:t>2012-6/00</w:t>
            </w:r>
          </w:p>
        </w:tc>
        <w:tc>
          <w:tcPr>
            <w:tcW w:type="dxa" w:w="1568"/>
            <w:vAlign w:val="center"/>
            <w:shd w:val="clear" w:color="auto" w:fill="DEEAF1"/>
          </w:tcPr>
          <w:p>
            <w:r/>
            <w:r>
              <w:rPr>
                <w:sz w:val="16"/>
              </w:rPr>
              <w:t>Pequeno-Médio</w:t>
            </w:r>
          </w:p>
        </w:tc>
        <w:tc>
          <w:tcPr>
            <w:tcW w:type="dxa" w:w="1568"/>
            <w:vAlign w:val="center"/>
            <w:shd w:val="clear" w:color="auto" w:fill="DEEAF1"/>
          </w:tcPr>
          <w:p>
            <w:r/>
            <w:r>
              <w:rPr>
                <w:sz w:val="16"/>
              </w:rPr>
              <w:t>Poços de Caldas – MG</w:t>
            </w:r>
          </w:p>
        </w:tc>
        <w:tc>
          <w:tcPr>
            <w:tcW w:type="dxa" w:w="1568"/>
            <w:vAlign w:val="center"/>
            <w:shd w:val="clear" w:color="auto" w:fill="DEEAF1"/>
          </w:tcPr>
          <w:p>
            <w:r/>
            <w:r>
              <w:rPr>
                <w:sz w:val="16"/>
              </w:rPr>
              <w:t>Tratamento de água e efluentes; fornecedor potencial para todo o polo</w:t>
            </w:r>
          </w:p>
        </w:tc>
      </w:tr>
      <w:tr>
        <w:tc>
          <w:tcPr>
            <w:tcW w:type="dxa" w:w="1568"/>
            <w:vAlign w:val="center"/>
            <w:shd w:val="clear" w:color="auto" w:fill="FFFFFF"/>
          </w:tcPr>
          <w:p>
            <w:r/>
            <w:r>
              <w:rPr>
                <w:sz w:val="16"/>
              </w:rPr>
              <w:t>Ferrero do Brasil</w:t>
            </w:r>
          </w:p>
        </w:tc>
        <w:tc>
          <w:tcPr>
            <w:tcW w:type="dxa" w:w="1568"/>
            <w:vAlign w:val="center"/>
            <w:shd w:val="clear" w:color="auto" w:fill="FFFFFF"/>
          </w:tcPr>
          <w:p>
            <w:r/>
            <w:r>
              <w:rPr>
                <w:sz w:val="16"/>
              </w:rPr>
              <w:t>Alimentos / Chocolates</w:t>
            </w:r>
          </w:p>
        </w:tc>
        <w:tc>
          <w:tcPr>
            <w:tcW w:type="dxa" w:w="1568"/>
            <w:vAlign w:val="center"/>
            <w:shd w:val="clear" w:color="auto" w:fill="FFFFFF"/>
          </w:tcPr>
          <w:p>
            <w:r/>
            <w:r>
              <w:rPr>
                <w:sz w:val="16"/>
              </w:rPr>
              <w:t>1093-7/01</w:t>
            </w:r>
          </w:p>
        </w:tc>
        <w:tc>
          <w:tcPr>
            <w:tcW w:type="dxa" w:w="1568"/>
            <w:vAlign w:val="center"/>
            <w:shd w:val="clear" w:color="auto" w:fill="FFFFFF"/>
          </w:tcPr>
          <w:p>
            <w:r/>
            <w:r>
              <w:rPr>
                <w:sz w:val="16"/>
              </w:rPr>
              <w:t>Grande</w:t>
            </w:r>
          </w:p>
        </w:tc>
        <w:tc>
          <w:tcPr>
            <w:tcW w:type="dxa" w:w="1568"/>
            <w:vAlign w:val="center"/>
            <w:shd w:val="clear" w:color="auto" w:fill="FFFFFF"/>
          </w:tcPr>
          <w:p>
            <w:r/>
            <w:r>
              <w:rPr>
                <w:sz w:val="16"/>
              </w:rPr>
              <w:t>Poços de Caldas – MG</w:t>
            </w:r>
          </w:p>
        </w:tc>
        <w:tc>
          <w:tcPr>
            <w:tcW w:type="dxa" w:w="1568"/>
            <w:vAlign w:val="center"/>
            <w:shd w:val="clear" w:color="auto" w:fill="FFFFFF"/>
          </w:tcPr>
          <w:p>
            <w:r/>
            <w:r>
              <w:rPr>
                <w:sz w:val="16"/>
              </w:rPr>
              <w:t>Unidade de produção confirmada; marca global; potencial ESG e comunidade relevante</w:t>
            </w:r>
          </w:p>
        </w:tc>
      </w:tr>
    </w:tbl>
    <w:p>
      <w:r>
        <w:br w:type="page"/>
      </w:r>
    </w:p>
    <w:p>
      <w:pPr>
        <w:pStyle w:val="Heading1"/>
        <w:jc w:val="left"/>
      </w:pPr>
      <w:r>
        <w:rPr>
          <w:color w:val="1F4E79"/>
        </w:rPr>
        <w:t>3. ENRIQUECIMENTO — TIPO DE OPERAÇÃO E CADEIA DE VALOR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5B6"/>
          </w:tcPr>
          <w:p>
            <w:r/>
            <w:r>
              <w:rPr>
                <w:b/>
                <w:color w:val="FFFFFF"/>
                <w:sz w:val="18"/>
              </w:rPr>
              <w:t>Empresa</w:t>
            </w:r>
          </w:p>
        </w:tc>
        <w:tc>
          <w:tcPr>
            <w:tcW w:type="dxa" w:w="3135"/>
            <w:shd w:val="clear" w:color="auto" w:fill="2E75B6"/>
          </w:tcPr>
          <w:p>
            <w:r/>
            <w:r>
              <w:rPr>
                <w:b/>
                <w:color w:val="FFFFFF"/>
                <w:sz w:val="18"/>
              </w:rPr>
              <w:t>Tipo de Operação</w:t>
            </w:r>
          </w:p>
        </w:tc>
        <w:tc>
          <w:tcPr>
            <w:tcW w:type="dxa" w:w="3135"/>
            <w:shd w:val="clear" w:color="auto" w:fill="2E75B6"/>
          </w:tcPr>
          <w:p>
            <w:r/>
            <w:r>
              <w:rPr>
                <w:b/>
                <w:color w:val="FFFFFF"/>
                <w:sz w:val="18"/>
              </w:rPr>
              <w:t>Posição na Cadeia</w:t>
            </w:r>
          </w:p>
        </w:tc>
      </w:tr>
      <w:tr>
        <w:tc>
          <w:tcPr>
            <w:tcW w:type="dxa" w:w="3135"/>
            <w:shd w:val="clear" w:color="auto" w:fill="FFFFFF"/>
          </w:tcPr>
          <w:p>
            <w:r/>
            <w:r>
              <w:rPr>
                <w:sz w:val="17"/>
              </w:rPr>
              <w:t>Alcoa</w:t>
            </w:r>
          </w:p>
        </w:tc>
        <w:tc>
          <w:tcPr>
            <w:tcW w:type="dxa" w:w="3135"/>
            <w:shd w:val="clear" w:color="auto" w:fill="FFFFFF"/>
          </w:tcPr>
          <w:p>
            <w:r/>
            <w:r>
              <w:rPr>
                <w:sz w:val="17"/>
              </w:rPr>
              <w:t>Mineração + Refinaria + Química + Transformação</w:t>
            </w:r>
          </w:p>
        </w:tc>
        <w:tc>
          <w:tcPr>
            <w:tcW w:type="dxa" w:w="3135"/>
            <w:shd w:val="clear" w:color="auto" w:fill="FFFFFF"/>
          </w:tcPr>
          <w:p>
            <w:r/>
            <w:r>
              <w:rPr>
                <w:sz w:val="17"/>
              </w:rPr>
              <w:t>Extrator primário / OEM</w:t>
            </w:r>
          </w:p>
        </w:tc>
      </w:tr>
      <w:tr>
        <w:tc>
          <w:tcPr>
            <w:tcW w:type="dxa" w:w="3135"/>
            <w:shd w:val="clear" w:color="auto" w:fill="EBF3FB"/>
          </w:tcPr>
          <w:p>
            <w:r/>
            <w:r>
              <w:rPr>
                <w:sz w:val="17"/>
              </w:rPr>
              <w:t>CBA</w:t>
            </w:r>
          </w:p>
        </w:tc>
        <w:tc>
          <w:tcPr>
            <w:tcW w:type="dxa" w:w="3135"/>
            <w:shd w:val="clear" w:color="auto" w:fill="EBF3FB"/>
          </w:tcPr>
          <w:p>
            <w:r/>
            <w:r>
              <w:rPr>
                <w:sz w:val="17"/>
              </w:rPr>
              <w:t>Mineração + Beneficiamento</w:t>
            </w:r>
          </w:p>
        </w:tc>
        <w:tc>
          <w:tcPr>
            <w:tcW w:type="dxa" w:w="3135"/>
            <w:shd w:val="clear" w:color="auto" w:fill="EBF3FB"/>
          </w:tcPr>
          <w:p>
            <w:r/>
            <w:r>
              <w:rPr>
                <w:sz w:val="17"/>
              </w:rPr>
              <w:t>Extrator primário</w:t>
            </w:r>
          </w:p>
        </w:tc>
      </w:tr>
      <w:tr>
        <w:tc>
          <w:tcPr>
            <w:tcW w:type="dxa" w:w="3135"/>
            <w:shd w:val="clear" w:color="auto" w:fill="FFFFFF"/>
          </w:tcPr>
          <w:p>
            <w:r/>
            <w:r>
              <w:rPr>
                <w:sz w:val="17"/>
              </w:rPr>
              <w:t>Prysmian</w:t>
            </w:r>
          </w:p>
        </w:tc>
        <w:tc>
          <w:tcPr>
            <w:tcW w:type="dxa" w:w="3135"/>
            <w:shd w:val="clear" w:color="auto" w:fill="FFFFFF"/>
          </w:tcPr>
          <w:p>
            <w:r/>
            <w:r>
              <w:rPr>
                <w:sz w:val="17"/>
              </w:rPr>
              <w:t>Fabricação + P&amp;D</w:t>
            </w:r>
          </w:p>
        </w:tc>
        <w:tc>
          <w:tcPr>
            <w:tcW w:type="dxa" w:w="3135"/>
            <w:shd w:val="clear" w:color="auto" w:fill="FFFFFF"/>
          </w:tcPr>
          <w:p>
            <w:r/>
            <w:r>
              <w:rPr>
                <w:sz w:val="17"/>
              </w:rPr>
              <w:t>OEM – Produto final (cabos)</w:t>
            </w:r>
          </w:p>
        </w:tc>
      </w:tr>
      <w:tr>
        <w:tc>
          <w:tcPr>
            <w:tcW w:type="dxa" w:w="3135"/>
            <w:shd w:val="clear" w:color="auto" w:fill="EBF3FB"/>
          </w:tcPr>
          <w:p>
            <w:r/>
            <w:r>
              <w:rPr>
                <w:sz w:val="17"/>
              </w:rPr>
              <w:t>Danone</w:t>
            </w:r>
          </w:p>
        </w:tc>
        <w:tc>
          <w:tcPr>
            <w:tcW w:type="dxa" w:w="3135"/>
            <w:shd w:val="clear" w:color="auto" w:fill="EBF3FB"/>
          </w:tcPr>
          <w:p>
            <w:r/>
            <w:r>
              <w:rPr>
                <w:sz w:val="17"/>
              </w:rPr>
              <w:t>Fabricação + Embalagem + Distribuição</w:t>
            </w:r>
          </w:p>
        </w:tc>
        <w:tc>
          <w:tcPr>
            <w:tcW w:type="dxa" w:w="3135"/>
            <w:shd w:val="clear" w:color="auto" w:fill="EBF3FB"/>
          </w:tcPr>
          <w:p>
            <w:r/>
            <w:r>
              <w:rPr>
                <w:sz w:val="17"/>
              </w:rPr>
              <w:t>Indústria de consumo final</w:t>
            </w:r>
          </w:p>
        </w:tc>
      </w:tr>
      <w:tr>
        <w:tc>
          <w:tcPr>
            <w:tcW w:type="dxa" w:w="3135"/>
            <w:shd w:val="clear" w:color="auto" w:fill="FFFFFF"/>
          </w:tcPr>
          <w:p>
            <w:r/>
            <w:r>
              <w:rPr>
                <w:sz w:val="17"/>
              </w:rPr>
              <w:t>ThyssenKrupp</w:t>
            </w:r>
          </w:p>
        </w:tc>
        <w:tc>
          <w:tcPr>
            <w:tcW w:type="dxa" w:w="3135"/>
            <w:shd w:val="clear" w:color="auto" w:fill="FFFFFF"/>
          </w:tcPr>
          <w:p>
            <w:r/>
            <w:r>
              <w:rPr>
                <w:sz w:val="17"/>
              </w:rPr>
              <w:t>Fabricação de componentes</w:t>
            </w:r>
          </w:p>
        </w:tc>
        <w:tc>
          <w:tcPr>
            <w:tcW w:type="dxa" w:w="3135"/>
            <w:shd w:val="clear" w:color="auto" w:fill="FFFFFF"/>
          </w:tcPr>
          <w:p>
            <w:r/>
            <w:r>
              <w:rPr>
                <w:sz w:val="17"/>
              </w:rPr>
              <w:t>Tier 1 – Fornecedor automotivo</w:t>
            </w:r>
          </w:p>
        </w:tc>
      </w:tr>
      <w:tr>
        <w:tc>
          <w:tcPr>
            <w:tcW w:type="dxa" w:w="3135"/>
            <w:shd w:val="clear" w:color="auto" w:fill="EBF3FB"/>
          </w:tcPr>
          <w:p>
            <w:r/>
            <w:r>
              <w:rPr>
                <w:sz w:val="17"/>
              </w:rPr>
              <w:t>Poçostec</w:t>
            </w:r>
          </w:p>
        </w:tc>
        <w:tc>
          <w:tcPr>
            <w:tcW w:type="dxa" w:w="3135"/>
            <w:shd w:val="clear" w:color="auto" w:fill="EBF3FB"/>
          </w:tcPr>
          <w:p>
            <w:r/>
            <w:r>
              <w:rPr>
                <w:sz w:val="17"/>
              </w:rPr>
              <w:t>Usinagem + Caldeiraria + Projetos</w:t>
            </w:r>
          </w:p>
        </w:tc>
        <w:tc>
          <w:tcPr>
            <w:tcW w:type="dxa" w:w="3135"/>
            <w:shd w:val="clear" w:color="auto" w:fill="EBF3FB"/>
          </w:tcPr>
          <w:p>
            <w:r/>
            <w:r>
              <w:rPr>
                <w:sz w:val="17"/>
              </w:rPr>
              <w:t>Fornecedor industrial (B2B puro)</w:t>
            </w:r>
          </w:p>
        </w:tc>
      </w:tr>
      <w:tr>
        <w:tc>
          <w:tcPr>
            <w:tcW w:type="dxa" w:w="3135"/>
            <w:shd w:val="clear" w:color="auto" w:fill="FFFFFF"/>
          </w:tcPr>
          <w:p>
            <w:r/>
            <w:r>
              <w:rPr>
                <w:sz w:val="17"/>
              </w:rPr>
              <w:t>Valgroup</w:t>
            </w:r>
          </w:p>
        </w:tc>
        <w:tc>
          <w:tcPr>
            <w:tcW w:type="dxa" w:w="3135"/>
            <w:shd w:val="clear" w:color="auto" w:fill="FFFFFF"/>
          </w:tcPr>
          <w:p>
            <w:r/>
            <w:r>
              <w:rPr>
                <w:sz w:val="17"/>
              </w:rPr>
              <w:t>Transformação + Reciclagem + Embalagem</w:t>
            </w:r>
          </w:p>
        </w:tc>
        <w:tc>
          <w:tcPr>
            <w:tcW w:type="dxa" w:w="3135"/>
            <w:shd w:val="clear" w:color="auto" w:fill="FFFFFF"/>
          </w:tcPr>
          <w:p>
            <w:r/>
            <w:r>
              <w:rPr>
                <w:sz w:val="17"/>
              </w:rPr>
              <w:t>Transformador / Reciclador</w:t>
            </w:r>
          </w:p>
        </w:tc>
      </w:tr>
      <w:tr>
        <w:tc>
          <w:tcPr>
            <w:tcW w:type="dxa" w:w="3135"/>
            <w:shd w:val="clear" w:color="auto" w:fill="EBF3FB"/>
          </w:tcPr>
          <w:p>
            <w:r/>
            <w:r>
              <w:rPr>
                <w:sz w:val="17"/>
              </w:rPr>
              <w:t>Viscotech</w:t>
            </w:r>
          </w:p>
        </w:tc>
        <w:tc>
          <w:tcPr>
            <w:tcW w:type="dxa" w:w="3135"/>
            <w:shd w:val="clear" w:color="auto" w:fill="EBF3FB"/>
          </w:tcPr>
          <w:p>
            <w:r/>
            <w:r>
              <w:rPr>
                <w:sz w:val="17"/>
              </w:rPr>
              <w:t>Transformação de plásticos técnicos</w:t>
            </w:r>
          </w:p>
        </w:tc>
        <w:tc>
          <w:tcPr>
            <w:tcW w:type="dxa" w:w="3135"/>
            <w:shd w:val="clear" w:color="auto" w:fill="EBF3FB"/>
          </w:tcPr>
          <w:p>
            <w:r/>
            <w:r>
              <w:rPr>
                <w:sz w:val="17"/>
              </w:rPr>
              <w:t>Fornecedor de insumos industriais</w:t>
            </w:r>
          </w:p>
        </w:tc>
      </w:tr>
      <w:tr>
        <w:tc>
          <w:tcPr>
            <w:tcW w:type="dxa" w:w="3135"/>
            <w:shd w:val="clear" w:color="auto" w:fill="FFFFFF"/>
          </w:tcPr>
          <w:p>
            <w:r/>
            <w:r>
              <w:rPr>
                <w:sz w:val="17"/>
              </w:rPr>
              <w:t>JR Plásticos</w:t>
            </w:r>
          </w:p>
        </w:tc>
        <w:tc>
          <w:tcPr>
            <w:tcW w:type="dxa" w:w="3135"/>
            <w:shd w:val="clear" w:color="auto" w:fill="FFFFFF"/>
          </w:tcPr>
          <w:p>
            <w:r/>
            <w:r>
              <w:rPr>
                <w:sz w:val="17"/>
              </w:rPr>
              <w:t>Reciclagem + Reprocessamento</w:t>
            </w:r>
          </w:p>
        </w:tc>
        <w:tc>
          <w:tcPr>
            <w:tcW w:type="dxa" w:w="3135"/>
            <w:shd w:val="clear" w:color="auto" w:fill="FFFFFF"/>
          </w:tcPr>
          <w:p>
            <w:r/>
            <w:r>
              <w:rPr>
                <w:sz w:val="17"/>
              </w:rPr>
              <w:t>Reciclador / Fornecedor de resina reciclada</w:t>
            </w:r>
          </w:p>
        </w:tc>
      </w:tr>
      <w:tr>
        <w:tc>
          <w:tcPr>
            <w:tcW w:type="dxa" w:w="3135"/>
            <w:shd w:val="clear" w:color="auto" w:fill="EBF3FB"/>
          </w:tcPr>
          <w:p>
            <w:r/>
            <w:r>
              <w:rPr>
                <w:sz w:val="17"/>
              </w:rPr>
              <w:t>IKSO</w:t>
            </w:r>
          </w:p>
        </w:tc>
        <w:tc>
          <w:tcPr>
            <w:tcW w:type="dxa" w:w="3135"/>
            <w:shd w:val="clear" w:color="auto" w:fill="EBF3FB"/>
          </w:tcPr>
          <w:p>
            <w:r/>
            <w:r>
              <w:rPr>
                <w:sz w:val="17"/>
              </w:rPr>
              <w:t>Montagem de equipamentos + Engenharia</w:t>
            </w:r>
          </w:p>
        </w:tc>
        <w:tc>
          <w:tcPr>
            <w:tcW w:type="dxa" w:w="3135"/>
            <w:shd w:val="clear" w:color="auto" w:fill="EBF3FB"/>
          </w:tcPr>
          <w:p>
            <w:r/>
            <w:r>
              <w:rPr>
                <w:sz w:val="17"/>
              </w:rPr>
              <w:t>Integrador / Fabricante de sistemas</w:t>
            </w:r>
          </w:p>
        </w:tc>
      </w:tr>
      <w:tr>
        <w:tc>
          <w:tcPr>
            <w:tcW w:type="dxa" w:w="3135"/>
            <w:shd w:val="clear" w:color="auto" w:fill="FFFFFF"/>
          </w:tcPr>
          <w:p>
            <w:r/>
            <w:r>
              <w:rPr>
                <w:sz w:val="17"/>
              </w:rPr>
              <w:t>Viridis</w:t>
            </w:r>
          </w:p>
        </w:tc>
        <w:tc>
          <w:tcPr>
            <w:tcW w:type="dxa" w:w="3135"/>
            <w:shd w:val="clear" w:color="auto" w:fill="FFFFFF"/>
          </w:tcPr>
          <w:p>
            <w:r/>
            <w:r>
              <w:rPr>
                <w:sz w:val="17"/>
              </w:rPr>
              <w:t>Mineração + Reciclagem de magnetos</w:t>
            </w:r>
          </w:p>
        </w:tc>
        <w:tc>
          <w:tcPr>
            <w:tcW w:type="dxa" w:w="3135"/>
            <w:shd w:val="clear" w:color="auto" w:fill="FFFFFF"/>
          </w:tcPr>
          <w:p>
            <w:r/>
            <w:r>
              <w:rPr>
                <w:sz w:val="17"/>
              </w:rPr>
              <w:t>Extrator + Reciclador (transição energética)</w:t>
            </w:r>
          </w:p>
        </w:tc>
      </w:tr>
      <w:tr>
        <w:tc>
          <w:tcPr>
            <w:tcW w:type="dxa" w:w="3135"/>
            <w:shd w:val="clear" w:color="auto" w:fill="EBF3FB"/>
          </w:tcPr>
          <w:p>
            <w:r/>
            <w:r>
              <w:rPr>
                <w:sz w:val="17"/>
              </w:rPr>
              <w:t>Althaia</w:t>
            </w:r>
          </w:p>
        </w:tc>
        <w:tc>
          <w:tcPr>
            <w:tcW w:type="dxa" w:w="3135"/>
            <w:shd w:val="clear" w:color="auto" w:fill="EBF3FB"/>
          </w:tcPr>
          <w:p>
            <w:r/>
            <w:r>
              <w:rPr>
                <w:sz w:val="17"/>
              </w:rPr>
              <w:t>Fabricação farmacêutica</w:t>
            </w:r>
          </w:p>
        </w:tc>
        <w:tc>
          <w:tcPr>
            <w:tcW w:type="dxa" w:w="3135"/>
            <w:shd w:val="clear" w:color="auto" w:fill="EBF3FB"/>
          </w:tcPr>
          <w:p>
            <w:r/>
            <w:r>
              <w:rPr>
                <w:sz w:val="17"/>
              </w:rPr>
              <w:t>Indústria de consumo final (B2B + B2C)</w:t>
            </w:r>
          </w:p>
        </w:tc>
      </w:tr>
      <w:tr>
        <w:tc>
          <w:tcPr>
            <w:tcW w:type="dxa" w:w="3135"/>
            <w:shd w:val="clear" w:color="auto" w:fill="FFFFFF"/>
          </w:tcPr>
          <w:p>
            <w:r/>
            <w:r>
              <w:rPr>
                <w:sz w:val="17"/>
              </w:rPr>
              <w:t>Ferrero</w:t>
            </w:r>
          </w:p>
        </w:tc>
        <w:tc>
          <w:tcPr>
            <w:tcW w:type="dxa" w:w="3135"/>
            <w:shd w:val="clear" w:color="auto" w:fill="FFFFFF"/>
          </w:tcPr>
          <w:p>
            <w:r/>
            <w:r>
              <w:rPr>
                <w:sz w:val="17"/>
              </w:rPr>
              <w:t>Fabricação alimentícia</w:t>
            </w:r>
          </w:p>
        </w:tc>
        <w:tc>
          <w:tcPr>
            <w:tcW w:type="dxa" w:w="3135"/>
            <w:shd w:val="clear" w:color="auto" w:fill="FFFFFF"/>
          </w:tcPr>
          <w:p>
            <w:r/>
            <w:r>
              <w:rPr>
                <w:sz w:val="17"/>
              </w:rPr>
              <w:t>Indústria de consumo final</w:t>
            </w:r>
          </w:p>
        </w:tc>
      </w:tr>
    </w:tbl>
    <w:p>
      <w:r>
        <w:br w:type="page"/>
      </w:r>
    </w:p>
    <w:p>
      <w:pPr>
        <w:pStyle w:val="Heading1"/>
        <w:jc w:val="left"/>
      </w:pPr>
      <w:r>
        <w:rPr>
          <w:color w:val="1F4E79"/>
        </w:rPr>
        <w:t>4. CLUSTERIZAÇÃO INDUSTRIAL</w:t>
      </w:r>
    </w:p>
    <w:p>
      <w:pPr>
        <w:spacing w:before="120"/>
      </w:pPr>
      <w:r>
        <w:rPr>
          <w:b/>
          <w:color w:val="1F4E79"/>
          <w:sz w:val="22"/>
        </w:rPr>
        <w:t>CLUSTER 1 — ALUMÍNIO E MINERAÇÃO METÁLICA</w:t>
      </w:r>
    </w:p>
    <w:p>
      <w:pPr>
        <w:spacing w:before="0" w:after="80"/>
      </w:pPr>
      <w:r>
        <w:rPr>
          <w:b w:val="0"/>
          <w:i/>
          <w:color w:val="595959"/>
          <w:sz w:val="18"/>
        </w:rPr>
        <w:t>Empresas: Alcoa · CBA · Poçostec (fornecedor)</w:t>
      </w:r>
    </w:p>
    <w:p>
      <w:pPr>
        <w:pStyle w:val="ListBullet"/>
        <w:spacing w:after="40"/>
      </w:pPr>
      <w:r>
        <w:rPr>
          <w:sz w:val="19"/>
        </w:rPr>
        <w:t>Cadeia produtiva vertical: extração → refinamento → usinagem de peças</w:t>
      </w:r>
    </w:p>
    <w:p>
      <w:pPr>
        <w:pStyle w:val="ListBullet"/>
        <w:spacing w:after="40"/>
      </w:pPr>
      <w:r>
        <w:rPr>
          <w:sz w:val="19"/>
        </w:rPr>
        <w:t>Geração de demanda para fornecedores locais e serviços especializados</w:t>
      </w:r>
    </w:p>
    <w:p>
      <w:pPr>
        <w:pStyle w:val="ListBullet"/>
        <w:spacing w:after="40"/>
      </w:pPr>
      <w:r>
        <w:rPr>
          <w:sz w:val="19"/>
        </w:rPr>
        <w:t>Alta exposição a pauta ESG (reabilitação de minas, emissões, uso de água)</w:t>
      </w:r>
    </w:p>
    <w:p>
      <w:pPr>
        <w:spacing w:before="120"/>
      </w:pPr>
      <w:r>
        <w:rPr>
          <w:b/>
          <w:color w:val="2E75B6"/>
          <w:sz w:val="22"/>
        </w:rPr>
        <w:t>CLUSTER 2 — METAL-MECÂNICA E SISTEMAS INDUSTRIAIS</w:t>
      </w:r>
    </w:p>
    <w:p>
      <w:pPr>
        <w:spacing w:before="0" w:after="80"/>
      </w:pPr>
      <w:r>
        <w:rPr>
          <w:b w:val="0"/>
          <w:i/>
          <w:color w:val="595959"/>
          <w:sz w:val="18"/>
        </w:rPr>
        <w:t>Empresas: ThyssenKrupp · Poçostec · IKSO</w:t>
      </w:r>
    </w:p>
    <w:p>
      <w:pPr>
        <w:pStyle w:val="ListBullet"/>
        <w:spacing w:after="40"/>
      </w:pPr>
      <w:r>
        <w:rPr>
          <w:sz w:val="19"/>
        </w:rPr>
        <w:t>Cadeia automotiva e de equipamentos industriais</w:t>
      </w:r>
    </w:p>
    <w:p>
      <w:pPr>
        <w:pStyle w:val="ListBullet"/>
        <w:spacing w:after="40"/>
      </w:pPr>
      <w:r>
        <w:rPr>
          <w:sz w:val="19"/>
        </w:rPr>
        <w:t>Indústria 4.0, CNC, automação</w:t>
      </w:r>
    </w:p>
    <w:p>
      <w:pPr>
        <w:pStyle w:val="ListBullet"/>
        <w:spacing w:after="40"/>
      </w:pPr>
      <w:r>
        <w:rPr>
          <w:sz w:val="19"/>
        </w:rPr>
        <w:t>Forte demanda por tecnologia, fornecedores qualificados e RH técnico</w:t>
      </w:r>
    </w:p>
    <w:p>
      <w:pPr>
        <w:spacing w:before="120"/>
      </w:pPr>
      <w:r>
        <w:rPr>
          <w:b/>
          <w:color w:val="375623"/>
          <w:sz w:val="22"/>
        </w:rPr>
        <w:t>CLUSTER 3 — PLÁSTICOS, POLÍMEROS E RECICLAGEM</w:t>
      </w:r>
    </w:p>
    <w:p>
      <w:pPr>
        <w:spacing w:before="0" w:after="80"/>
      </w:pPr>
      <w:r>
        <w:rPr>
          <w:b w:val="0"/>
          <w:i/>
          <w:color w:val="595959"/>
          <w:sz w:val="18"/>
        </w:rPr>
        <w:t>Empresas: Valgroup · Viscotech · JR Plásticos · Bolivar Plásticos · Tecnifox · Gera Pet</w:t>
      </w:r>
    </w:p>
    <w:p>
      <w:pPr>
        <w:pStyle w:val="ListBullet"/>
        <w:spacing w:after="40"/>
      </w:pPr>
      <w:r>
        <w:rPr>
          <w:sz w:val="19"/>
        </w:rPr>
        <w:t>Polo de transformação plástica com reciclagem industrial</w:t>
      </w:r>
    </w:p>
    <w:p>
      <w:pPr>
        <w:pStyle w:val="ListBullet"/>
        <w:spacing w:after="40"/>
      </w:pPr>
      <w:r>
        <w:rPr>
          <w:sz w:val="19"/>
        </w:rPr>
        <w:t>Alta relevância para agenda de economia circular e ESG</w:t>
      </w:r>
    </w:p>
    <w:p>
      <w:pPr>
        <w:pStyle w:val="ListBullet"/>
        <w:spacing w:after="40"/>
      </w:pPr>
      <w:r>
        <w:rPr>
          <w:sz w:val="19"/>
        </w:rPr>
        <w:t>Interconexão: resinas → transformação → embalagem → reciclagem</w:t>
      </w:r>
    </w:p>
    <w:p>
      <w:pPr>
        <w:spacing w:before="120"/>
      </w:pPr>
      <w:r>
        <w:rPr>
          <w:b/>
          <w:color w:val="7030A0"/>
          <w:sz w:val="22"/>
        </w:rPr>
        <w:t>CLUSTER 4 — TRANSIÇÃO ENERGÉTICA E MINERAÇÃO ESTRATÉGICA</w:t>
      </w:r>
    </w:p>
    <w:p>
      <w:pPr>
        <w:spacing w:before="0" w:after="80"/>
      </w:pPr>
      <w:r>
        <w:rPr>
          <w:b w:val="0"/>
          <w:i/>
          <w:color w:val="595959"/>
          <w:sz w:val="18"/>
        </w:rPr>
        <w:t>Empresas: Viridis Mining · Alcoa · CBA</w:t>
      </w:r>
    </w:p>
    <w:p>
      <w:pPr>
        <w:pStyle w:val="ListBullet"/>
        <w:spacing w:after="40"/>
      </w:pPr>
      <w:r>
        <w:rPr>
          <w:sz w:val="19"/>
        </w:rPr>
        <w:t>Novo cluster emergente com alto potencial estratégico</w:t>
      </w:r>
    </w:p>
    <w:p>
      <w:pPr>
        <w:pStyle w:val="ListBullet"/>
        <w:spacing w:after="40"/>
      </w:pPr>
      <w:r>
        <w:rPr>
          <w:sz w:val="19"/>
        </w:rPr>
        <w:t>Terras raras para baterias, ímãs permanentes, energia eólica</w:t>
      </w:r>
    </w:p>
    <w:p>
      <w:pPr>
        <w:pStyle w:val="ListBullet"/>
        <w:spacing w:after="40"/>
      </w:pPr>
      <w:r>
        <w:rPr>
          <w:sz w:val="19"/>
        </w:rPr>
        <w:t>Conexão com reindustrialização e agenda de descarbonização nacional</w:t>
      </w:r>
    </w:p>
    <w:p>
      <w:pPr>
        <w:spacing w:before="120"/>
      </w:pPr>
      <w:r>
        <w:rPr>
          <w:b/>
          <w:color w:val="C00000"/>
          <w:sz w:val="22"/>
        </w:rPr>
        <w:t>CLUSTER 5 — FARMACÊUTICA E SAÚDE</w:t>
      </w:r>
    </w:p>
    <w:p>
      <w:pPr>
        <w:spacing w:before="0" w:after="80"/>
      </w:pPr>
      <w:r>
        <w:rPr>
          <w:b w:val="0"/>
          <w:i/>
          <w:color w:val="595959"/>
          <w:sz w:val="18"/>
        </w:rPr>
        <w:t>Empresas: Althaia (em implantação)</w:t>
      </w:r>
    </w:p>
    <w:p>
      <w:pPr>
        <w:pStyle w:val="ListBullet"/>
        <w:spacing w:after="40"/>
      </w:pPr>
      <w:r>
        <w:rPr>
          <w:sz w:val="19"/>
        </w:rPr>
        <w:t>Cluster nascente; potencial de atrair fornecedores especializados</w:t>
      </w:r>
    </w:p>
    <w:p>
      <w:pPr>
        <w:pStyle w:val="ListBullet"/>
        <w:spacing w:after="40"/>
      </w:pPr>
      <w:r>
        <w:rPr>
          <w:sz w:val="19"/>
        </w:rPr>
        <w:t>Conexão com agenda ESG, saúde ocupacional, comunidade</w:t>
      </w:r>
    </w:p>
    <w:p>
      <w:pPr>
        <w:spacing w:before="120"/>
      </w:pPr>
      <w:r>
        <w:rPr>
          <w:b/>
          <w:color w:val="BF8F00"/>
          <w:sz w:val="22"/>
        </w:rPr>
        <w:t>CLUSTER 6 — ALIMENTOS INDUSTRIALIZADOS</w:t>
      </w:r>
    </w:p>
    <w:p>
      <w:pPr>
        <w:spacing w:before="0" w:after="80"/>
      </w:pPr>
      <w:r>
        <w:rPr>
          <w:b w:val="0"/>
          <w:i/>
          <w:color w:val="595959"/>
          <w:sz w:val="18"/>
        </w:rPr>
        <w:t>Empresas: Danone · Ferrero</w:t>
      </w:r>
    </w:p>
    <w:p>
      <w:pPr>
        <w:pStyle w:val="ListBullet"/>
        <w:spacing w:after="40"/>
      </w:pPr>
      <w:r>
        <w:rPr>
          <w:sz w:val="19"/>
        </w:rPr>
        <w:t>Marcas globais com operação local relevante</w:t>
      </w:r>
    </w:p>
    <w:p>
      <w:pPr>
        <w:pStyle w:val="ListBullet"/>
        <w:spacing w:after="40"/>
      </w:pPr>
      <w:r>
        <w:rPr>
          <w:sz w:val="19"/>
        </w:rPr>
        <w:t>Alto impacto em ESG, emprego, comunidade e relacionamento institucional</w:t>
      </w:r>
    </w:p>
    <w:p>
      <w:pPr>
        <w:spacing w:before="120"/>
      </w:pPr>
      <w:r>
        <w:rPr>
          <w:b/>
          <w:color w:val="00B0F0"/>
          <w:sz w:val="22"/>
        </w:rPr>
        <w:t>CLUSTER 7 — INFRAESTRUTURA ELÉTRICA</w:t>
      </w:r>
    </w:p>
    <w:p>
      <w:pPr>
        <w:spacing w:before="0" w:after="80"/>
      </w:pPr>
      <w:r>
        <w:rPr>
          <w:b w:val="0"/>
          <w:i/>
          <w:color w:val="595959"/>
          <w:sz w:val="18"/>
        </w:rPr>
        <w:t>Empresas: Prysmian</w:t>
      </w:r>
    </w:p>
    <w:p>
      <w:pPr>
        <w:pStyle w:val="ListBullet"/>
        <w:spacing w:after="40"/>
      </w:pPr>
      <w:r>
        <w:rPr>
          <w:sz w:val="19"/>
        </w:rPr>
        <w:t>Único no segmento localmente, relevância na cadeia de energia e telecomunicações</w:t>
      </w:r>
    </w:p>
    <w:p>
      <w:pPr>
        <w:pStyle w:val="ListBullet"/>
        <w:spacing w:after="40"/>
      </w:pPr>
      <w:r>
        <w:rPr>
          <w:sz w:val="19"/>
        </w:rPr>
        <w:t>Lab de alta tensão – referência sul-americana</w:t>
      </w:r>
    </w:p>
    <w:p>
      <w:r>
        <w:br w:type="page"/>
      </w:r>
    </w:p>
    <w:p>
      <w:pPr>
        <w:pStyle w:val="Heading1"/>
        <w:jc w:val="left"/>
      </w:pPr>
      <w:r>
        <w:rPr>
          <w:color w:val="1F4E79"/>
        </w:rPr>
        <w:t>5. RANKING DE PROSPECÇÃO B2B</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
              <w:rPr>
                <w:b/>
                <w:color w:val="FFFFFF"/>
                <w:sz w:val="18"/>
              </w:rPr>
              <w:t>Prioridade</w:t>
            </w:r>
          </w:p>
        </w:tc>
        <w:tc>
          <w:tcPr>
            <w:tcW w:type="dxa" w:w="3135"/>
            <w:shd w:val="clear" w:color="auto" w:fill="1F4E79"/>
          </w:tcPr>
          <w:p>
            <w:r/>
            <w:r>
              <w:rPr>
                <w:b/>
                <w:color w:val="FFFFFF"/>
                <w:sz w:val="18"/>
              </w:rPr>
              <w:t>Empresa</w:t>
            </w:r>
          </w:p>
        </w:tc>
        <w:tc>
          <w:tcPr>
            <w:tcW w:type="dxa" w:w="3135"/>
            <w:shd w:val="clear" w:color="auto" w:fill="1F4E79"/>
          </w:tcPr>
          <w:p>
            <w:r/>
            <w:r>
              <w:rPr>
                <w:b/>
                <w:color w:val="FFFFFF"/>
                <w:sz w:val="18"/>
              </w:rPr>
              <w:t>Justificativa</w:t>
            </w:r>
          </w:p>
        </w:tc>
      </w:tr>
      <w:tr>
        <w:tc>
          <w:tcPr>
            <w:tcW w:type="dxa" w:w="3135"/>
            <w:shd w:val="clear" w:color="auto" w:fill="FFE7E7"/>
          </w:tcPr>
          <w:p>
            <w:r/>
            <w:r>
              <w:rPr>
                <w:b/>
                <w:sz w:val="17"/>
              </w:rPr>
              <w:t>🔴 ALTA</w:t>
            </w:r>
          </w:p>
        </w:tc>
        <w:tc>
          <w:tcPr>
            <w:tcW w:type="dxa" w:w="3135"/>
            <w:shd w:val="clear" w:color="auto" w:fill="FFE7E7"/>
          </w:tcPr>
          <w:p>
            <w:r/>
            <w:r>
              <w:rPr>
                <w:sz w:val="17"/>
              </w:rPr>
              <w:t>Alcoa</w:t>
            </w:r>
          </w:p>
        </w:tc>
        <w:tc>
          <w:tcPr>
            <w:tcW w:type="dxa" w:w="3135"/>
            <w:shd w:val="clear" w:color="auto" w:fill="FFE7E7"/>
          </w:tcPr>
          <w:p>
            <w:r/>
            <w:r>
              <w:rPr>
                <w:sz w:val="17"/>
              </w:rPr>
              <w:t>Grande porte, multinacional, alto orçamento ESG/comunidade, longa presença local</w:t>
            </w:r>
          </w:p>
        </w:tc>
      </w:tr>
      <w:tr>
        <w:tc>
          <w:tcPr>
            <w:tcW w:type="dxa" w:w="3135"/>
            <w:shd w:val="clear" w:color="auto" w:fill="FFE7E7"/>
          </w:tcPr>
          <w:p>
            <w:r/>
            <w:r>
              <w:rPr>
                <w:b/>
                <w:sz w:val="17"/>
              </w:rPr>
              <w:t>🔴 ALTA</w:t>
            </w:r>
          </w:p>
        </w:tc>
        <w:tc>
          <w:tcPr>
            <w:tcW w:type="dxa" w:w="3135"/>
            <w:shd w:val="clear" w:color="auto" w:fill="FFE7E7"/>
          </w:tcPr>
          <w:p>
            <w:r/>
            <w:r>
              <w:rPr>
                <w:sz w:val="17"/>
              </w:rPr>
              <w:t>Prysmian</w:t>
            </w:r>
          </w:p>
        </w:tc>
        <w:tc>
          <w:tcPr>
            <w:tcW w:type="dxa" w:w="3135"/>
            <w:shd w:val="clear" w:color="auto" w:fill="FFE7E7"/>
          </w:tcPr>
          <w:p>
            <w:r/>
            <w:r>
              <w:rPr>
                <w:sz w:val="17"/>
              </w:rPr>
              <w:t>+R$ 123 mi investidos, expansão ativa, laboratório de referência sul-americana</w:t>
            </w:r>
          </w:p>
        </w:tc>
      </w:tr>
      <w:tr>
        <w:tc>
          <w:tcPr>
            <w:tcW w:type="dxa" w:w="3135"/>
            <w:shd w:val="clear" w:color="auto" w:fill="FFE7E7"/>
          </w:tcPr>
          <w:p>
            <w:r/>
            <w:r>
              <w:rPr>
                <w:b/>
                <w:sz w:val="17"/>
              </w:rPr>
              <w:t>🔴 ALTA</w:t>
            </w:r>
          </w:p>
        </w:tc>
        <w:tc>
          <w:tcPr>
            <w:tcW w:type="dxa" w:w="3135"/>
            <w:shd w:val="clear" w:color="auto" w:fill="FFE7E7"/>
          </w:tcPr>
          <w:p>
            <w:r/>
            <w:r>
              <w:rPr>
                <w:sz w:val="17"/>
              </w:rPr>
              <w:t>Danone</w:t>
            </w:r>
          </w:p>
        </w:tc>
        <w:tc>
          <w:tcPr>
            <w:tcW w:type="dxa" w:w="3135"/>
            <w:shd w:val="clear" w:color="auto" w:fill="FFE7E7"/>
          </w:tcPr>
          <w:p>
            <w:r/>
            <w:r>
              <w:rPr>
                <w:sz w:val="17"/>
              </w:rPr>
              <w:t>2 fábricas, R$ 250 mi em 3 anos, forte agenda ESG e programas sociais robustos</w:t>
            </w:r>
          </w:p>
        </w:tc>
      </w:tr>
      <w:tr>
        <w:tc>
          <w:tcPr>
            <w:tcW w:type="dxa" w:w="3135"/>
            <w:shd w:val="clear" w:color="auto" w:fill="FFE7E7"/>
          </w:tcPr>
          <w:p>
            <w:r/>
            <w:r>
              <w:rPr>
                <w:b/>
                <w:sz w:val="17"/>
              </w:rPr>
              <w:t>🔴 ALTA</w:t>
            </w:r>
          </w:p>
        </w:tc>
        <w:tc>
          <w:tcPr>
            <w:tcW w:type="dxa" w:w="3135"/>
            <w:shd w:val="clear" w:color="auto" w:fill="FFE7E7"/>
          </w:tcPr>
          <w:p>
            <w:r/>
            <w:r>
              <w:rPr>
                <w:sz w:val="17"/>
              </w:rPr>
              <w:t>ThyssenKrupp</w:t>
            </w:r>
          </w:p>
        </w:tc>
        <w:tc>
          <w:tcPr>
            <w:tcW w:type="dxa" w:w="3135"/>
            <w:shd w:val="clear" w:color="auto" w:fill="FFE7E7"/>
          </w:tcPr>
          <w:p>
            <w:r/>
            <w:r>
              <w:rPr>
                <w:sz w:val="17"/>
              </w:rPr>
              <w:t>Multinacional alemã, Indústria 4.0, R$ 120 mi até 2032, alta maturidade institucional</w:t>
            </w:r>
          </w:p>
        </w:tc>
      </w:tr>
      <w:tr>
        <w:tc>
          <w:tcPr>
            <w:tcW w:type="dxa" w:w="3135"/>
            <w:shd w:val="clear" w:color="auto" w:fill="FFE7E7"/>
          </w:tcPr>
          <w:p>
            <w:r/>
            <w:r>
              <w:rPr>
                <w:b/>
                <w:sz w:val="17"/>
              </w:rPr>
              <w:t>🔴 ALTA</w:t>
            </w:r>
          </w:p>
        </w:tc>
        <w:tc>
          <w:tcPr>
            <w:tcW w:type="dxa" w:w="3135"/>
            <w:shd w:val="clear" w:color="auto" w:fill="FFE7E7"/>
          </w:tcPr>
          <w:p>
            <w:r/>
            <w:r>
              <w:rPr>
                <w:sz w:val="17"/>
              </w:rPr>
              <w:t>CBA</w:t>
            </w:r>
          </w:p>
        </w:tc>
        <w:tc>
          <w:tcPr>
            <w:tcW w:type="dxa" w:w="3135"/>
            <w:shd w:val="clear" w:color="auto" w:fill="FFE7E7"/>
          </w:tcPr>
          <w:p>
            <w:r/>
            <w:r>
              <w:rPr>
                <w:sz w:val="17"/>
              </w:rPr>
              <w:t>Grande grupo nacional, mineração sustentável, exposição pública a ESG e comunidade</w:t>
            </w:r>
          </w:p>
        </w:tc>
      </w:tr>
      <w:tr>
        <w:tc>
          <w:tcPr>
            <w:tcW w:type="dxa" w:w="3135"/>
            <w:shd w:val="clear" w:color="auto" w:fill="FFE7E7"/>
          </w:tcPr>
          <w:p>
            <w:r/>
            <w:r>
              <w:rPr>
                <w:b/>
                <w:sz w:val="17"/>
              </w:rPr>
              <w:t>🔴 ALTA</w:t>
            </w:r>
          </w:p>
        </w:tc>
        <w:tc>
          <w:tcPr>
            <w:tcW w:type="dxa" w:w="3135"/>
            <w:shd w:val="clear" w:color="auto" w:fill="FFE7E7"/>
          </w:tcPr>
          <w:p>
            <w:r/>
            <w:r>
              <w:rPr>
                <w:sz w:val="17"/>
              </w:rPr>
              <w:t>Viridis Mining</w:t>
            </w:r>
          </w:p>
        </w:tc>
        <w:tc>
          <w:tcPr>
            <w:tcW w:type="dxa" w:w="3135"/>
            <w:shd w:val="clear" w:color="auto" w:fill="FFE7E7"/>
          </w:tcPr>
          <w:p>
            <w:r/>
            <w:r>
              <w:rPr>
                <w:sz w:val="17"/>
              </w:rPr>
              <w:t>R$ 1,35 bi de investimento, empresa emergente com alta necessidade de relacionamento local</w:t>
            </w:r>
          </w:p>
        </w:tc>
      </w:tr>
      <w:tr>
        <w:tc>
          <w:tcPr>
            <w:tcW w:type="dxa" w:w="3135"/>
            <w:shd w:val="clear" w:color="auto" w:fill="FFF9E6"/>
          </w:tcPr>
          <w:p>
            <w:r/>
            <w:r>
              <w:rPr>
                <w:b/>
                <w:sz w:val="17"/>
              </w:rPr>
              <w:t>🟡 MÉDIA</w:t>
            </w:r>
          </w:p>
        </w:tc>
        <w:tc>
          <w:tcPr>
            <w:tcW w:type="dxa" w:w="3135"/>
            <w:shd w:val="clear" w:color="auto" w:fill="FFF9E6"/>
          </w:tcPr>
          <w:p>
            <w:r/>
            <w:r>
              <w:rPr>
                <w:sz w:val="17"/>
              </w:rPr>
              <w:t>Valgroup</w:t>
            </w:r>
          </w:p>
        </w:tc>
        <w:tc>
          <w:tcPr>
            <w:tcW w:type="dxa" w:w="3135"/>
            <w:shd w:val="clear" w:color="auto" w:fill="FFF9E6"/>
          </w:tcPr>
          <w:p>
            <w:r/>
            <w:r>
              <w:rPr>
                <w:sz w:val="17"/>
              </w:rPr>
              <w:t>Grande grupo nacional de plásticos, agenda ESG crescente, presença local confirmada</w:t>
            </w:r>
          </w:p>
        </w:tc>
      </w:tr>
      <w:tr>
        <w:tc>
          <w:tcPr>
            <w:tcW w:type="dxa" w:w="3135"/>
            <w:shd w:val="clear" w:color="auto" w:fill="FFF9E6"/>
          </w:tcPr>
          <w:p>
            <w:r/>
            <w:r>
              <w:rPr>
                <w:b/>
                <w:sz w:val="17"/>
              </w:rPr>
              <w:t>🟡 MÉDIA</w:t>
            </w:r>
          </w:p>
        </w:tc>
        <w:tc>
          <w:tcPr>
            <w:tcW w:type="dxa" w:w="3135"/>
            <w:shd w:val="clear" w:color="auto" w:fill="FFF9E6"/>
          </w:tcPr>
          <w:p>
            <w:r/>
            <w:r>
              <w:rPr>
                <w:sz w:val="17"/>
              </w:rPr>
              <w:t>Grupo Poçostec</w:t>
            </w:r>
          </w:p>
        </w:tc>
        <w:tc>
          <w:tcPr>
            <w:tcW w:type="dxa" w:w="3135"/>
            <w:shd w:val="clear" w:color="auto" w:fill="FFF9E6"/>
          </w:tcPr>
          <w:p>
            <w:r/>
            <w:r>
              <w:rPr>
                <w:sz w:val="17"/>
              </w:rPr>
              <w:t>R$ 35 mi em nova sede, empresa em crescimento, alta maturidade para B2B</w:t>
            </w:r>
          </w:p>
        </w:tc>
      </w:tr>
      <w:tr>
        <w:tc>
          <w:tcPr>
            <w:tcW w:type="dxa" w:w="3135"/>
            <w:shd w:val="clear" w:color="auto" w:fill="FFF9E6"/>
          </w:tcPr>
          <w:p>
            <w:r/>
            <w:r>
              <w:rPr>
                <w:b/>
                <w:sz w:val="17"/>
              </w:rPr>
              <w:t>🟡 MÉDIA</w:t>
            </w:r>
          </w:p>
        </w:tc>
        <w:tc>
          <w:tcPr>
            <w:tcW w:type="dxa" w:w="3135"/>
            <w:shd w:val="clear" w:color="auto" w:fill="FFF9E6"/>
          </w:tcPr>
          <w:p>
            <w:r/>
            <w:r>
              <w:rPr>
                <w:sz w:val="17"/>
              </w:rPr>
              <w:t>Althaia</w:t>
            </w:r>
          </w:p>
        </w:tc>
        <w:tc>
          <w:tcPr>
            <w:tcW w:type="dxa" w:w="3135"/>
            <w:shd w:val="clear" w:color="auto" w:fill="FFF9E6"/>
          </w:tcPr>
          <w:p>
            <w:r/>
            <w:r>
              <w:rPr>
                <w:sz w:val="17"/>
              </w:rPr>
              <w:t>Em implantação, R$ 100 mi, momento ideal para relacionamento inicial</w:t>
            </w:r>
          </w:p>
        </w:tc>
      </w:tr>
      <w:tr>
        <w:tc>
          <w:tcPr>
            <w:tcW w:type="dxa" w:w="3135"/>
            <w:shd w:val="clear" w:color="auto" w:fill="FFF9E6"/>
          </w:tcPr>
          <w:p>
            <w:r/>
            <w:r>
              <w:rPr>
                <w:b/>
                <w:sz w:val="17"/>
              </w:rPr>
              <w:t>🟡 MÉDIA</w:t>
            </w:r>
          </w:p>
        </w:tc>
        <w:tc>
          <w:tcPr>
            <w:tcW w:type="dxa" w:w="3135"/>
            <w:shd w:val="clear" w:color="auto" w:fill="FFF9E6"/>
          </w:tcPr>
          <w:p>
            <w:r/>
            <w:r>
              <w:rPr>
                <w:sz w:val="17"/>
              </w:rPr>
              <w:t>IKSO</w:t>
            </w:r>
          </w:p>
        </w:tc>
        <w:tc>
          <w:tcPr>
            <w:tcW w:type="dxa" w:w="3135"/>
            <w:shd w:val="clear" w:color="auto" w:fill="FFF9E6"/>
          </w:tcPr>
          <w:p>
            <w:r/>
            <w:r>
              <w:rPr>
                <w:sz w:val="17"/>
              </w:rPr>
              <w:t>Médio porte, especializada, bom potencial de parceria técnica</w:t>
            </w:r>
          </w:p>
        </w:tc>
      </w:tr>
      <w:tr>
        <w:tc>
          <w:tcPr>
            <w:tcW w:type="dxa" w:w="3135"/>
            <w:shd w:val="clear" w:color="auto" w:fill="FFF9E6"/>
          </w:tcPr>
          <w:p>
            <w:r/>
            <w:r>
              <w:rPr>
                <w:b/>
                <w:sz w:val="17"/>
              </w:rPr>
              <w:t>🟡 MÉDIA</w:t>
            </w:r>
          </w:p>
        </w:tc>
        <w:tc>
          <w:tcPr>
            <w:tcW w:type="dxa" w:w="3135"/>
            <w:shd w:val="clear" w:color="auto" w:fill="FFF9E6"/>
          </w:tcPr>
          <w:p>
            <w:r/>
            <w:r>
              <w:rPr>
                <w:sz w:val="17"/>
              </w:rPr>
              <w:t>Ferrero</w:t>
            </w:r>
          </w:p>
        </w:tc>
        <w:tc>
          <w:tcPr>
            <w:tcW w:type="dxa" w:w="3135"/>
            <w:shd w:val="clear" w:color="auto" w:fill="FFF9E6"/>
          </w:tcPr>
          <w:p>
            <w:r/>
            <w:r>
              <w:rPr>
                <w:sz w:val="17"/>
              </w:rPr>
              <w:t>Marca global, verificar estrutura ESG local</w:t>
            </w:r>
          </w:p>
        </w:tc>
      </w:tr>
      <w:tr>
        <w:tc>
          <w:tcPr>
            <w:tcW w:type="dxa" w:w="3135"/>
            <w:shd w:val="clear" w:color="auto" w:fill="E9F5E9"/>
          </w:tcPr>
          <w:p>
            <w:r/>
            <w:r>
              <w:rPr>
                <w:b/>
                <w:sz w:val="17"/>
              </w:rPr>
              <w:t>🟢 BAIXA</w:t>
            </w:r>
          </w:p>
        </w:tc>
        <w:tc>
          <w:tcPr>
            <w:tcW w:type="dxa" w:w="3135"/>
            <w:shd w:val="clear" w:color="auto" w:fill="E9F5E9"/>
          </w:tcPr>
          <w:p>
            <w:r/>
            <w:r>
              <w:rPr>
                <w:sz w:val="17"/>
              </w:rPr>
              <w:t>Viscotech</w:t>
            </w:r>
          </w:p>
        </w:tc>
        <w:tc>
          <w:tcPr>
            <w:tcW w:type="dxa" w:w="3135"/>
            <w:shd w:val="clear" w:color="auto" w:fill="E9F5E9"/>
          </w:tcPr>
          <w:p>
            <w:r/>
            <w:r>
              <w:rPr>
                <w:sz w:val="17"/>
              </w:rPr>
              <w:t>Pequeno-Médio, nicho técnico, baixa presença digital</w:t>
            </w:r>
          </w:p>
        </w:tc>
      </w:tr>
      <w:tr>
        <w:tc>
          <w:tcPr>
            <w:tcW w:type="dxa" w:w="3135"/>
            <w:shd w:val="clear" w:color="auto" w:fill="E9F5E9"/>
          </w:tcPr>
          <w:p>
            <w:r/>
            <w:r>
              <w:rPr>
                <w:b/>
                <w:sz w:val="17"/>
              </w:rPr>
              <w:t>🟢 BAIXA</w:t>
            </w:r>
          </w:p>
        </w:tc>
        <w:tc>
          <w:tcPr>
            <w:tcW w:type="dxa" w:w="3135"/>
            <w:shd w:val="clear" w:color="auto" w:fill="E9F5E9"/>
          </w:tcPr>
          <w:p>
            <w:r/>
            <w:r>
              <w:rPr>
                <w:sz w:val="17"/>
              </w:rPr>
              <w:t>JR Plásticos</w:t>
            </w:r>
          </w:p>
        </w:tc>
        <w:tc>
          <w:tcPr>
            <w:tcW w:type="dxa" w:w="3135"/>
            <w:shd w:val="clear" w:color="auto" w:fill="E9F5E9"/>
          </w:tcPr>
          <w:p>
            <w:r/>
            <w:r>
              <w:rPr>
                <w:sz w:val="17"/>
              </w:rPr>
              <w:t>Pequeno porte, potencial somente em pauta ambiental</w:t>
            </w:r>
          </w:p>
        </w:tc>
      </w:tr>
      <w:tr>
        <w:tc>
          <w:tcPr>
            <w:tcW w:type="dxa" w:w="3135"/>
            <w:shd w:val="clear" w:color="auto" w:fill="E9F5E9"/>
          </w:tcPr>
          <w:p>
            <w:r/>
            <w:r>
              <w:rPr>
                <w:b/>
                <w:sz w:val="17"/>
              </w:rPr>
              <w:t>🟢 BAIXA</w:t>
            </w:r>
          </w:p>
        </w:tc>
        <w:tc>
          <w:tcPr>
            <w:tcW w:type="dxa" w:w="3135"/>
            <w:shd w:val="clear" w:color="auto" w:fill="E9F5E9"/>
          </w:tcPr>
          <w:p>
            <w:r/>
            <w:r>
              <w:rPr>
                <w:sz w:val="17"/>
              </w:rPr>
              <w:t>Bolivar Plásticos</w:t>
            </w:r>
          </w:p>
        </w:tc>
        <w:tc>
          <w:tcPr>
            <w:tcW w:type="dxa" w:w="3135"/>
            <w:shd w:val="clear" w:color="auto" w:fill="E9F5E9"/>
          </w:tcPr>
          <w:p>
            <w:r/>
            <w:r>
              <w:rPr>
                <w:sz w:val="17"/>
              </w:rPr>
              <w:t>Dados limitados, porte incerto</w:t>
            </w:r>
          </w:p>
        </w:tc>
      </w:tr>
      <w:tr>
        <w:tc>
          <w:tcPr>
            <w:tcW w:type="dxa" w:w="3135"/>
            <w:shd w:val="clear" w:color="auto" w:fill="E9F5E9"/>
          </w:tcPr>
          <w:p>
            <w:r/>
            <w:r>
              <w:rPr>
                <w:b/>
                <w:sz w:val="17"/>
              </w:rPr>
              <w:t>🟢 BAIXA</w:t>
            </w:r>
          </w:p>
        </w:tc>
        <w:tc>
          <w:tcPr>
            <w:tcW w:type="dxa" w:w="3135"/>
            <w:shd w:val="clear" w:color="auto" w:fill="E9F5E9"/>
          </w:tcPr>
          <w:p>
            <w:r/>
            <w:r>
              <w:rPr>
                <w:sz w:val="17"/>
              </w:rPr>
              <w:t>Gera Pet</w:t>
            </w:r>
          </w:p>
        </w:tc>
        <w:tc>
          <w:tcPr>
            <w:tcW w:type="dxa" w:w="3135"/>
            <w:shd w:val="clear" w:color="auto" w:fill="E9F5E9"/>
          </w:tcPr>
          <w:p>
            <w:r/>
            <w:r>
              <w:rPr>
                <w:sz w:val="17"/>
              </w:rPr>
              <w:t>Pequeno porte, potencial somente em economia circular</w:t>
            </w:r>
          </w:p>
        </w:tc>
      </w:tr>
      <w:tr>
        <w:tc>
          <w:tcPr>
            <w:tcW w:type="dxa" w:w="3135"/>
            <w:shd w:val="clear" w:color="auto" w:fill="E9F5E9"/>
          </w:tcPr>
          <w:p>
            <w:r/>
            <w:r>
              <w:rPr>
                <w:b/>
                <w:sz w:val="17"/>
              </w:rPr>
              <w:t>🟢 BAIXA</w:t>
            </w:r>
          </w:p>
        </w:tc>
        <w:tc>
          <w:tcPr>
            <w:tcW w:type="dxa" w:w="3135"/>
            <w:shd w:val="clear" w:color="auto" w:fill="E9F5E9"/>
          </w:tcPr>
          <w:p>
            <w:r/>
            <w:r>
              <w:rPr>
                <w:sz w:val="17"/>
              </w:rPr>
              <w:t>Tecnifox</w:t>
            </w:r>
          </w:p>
        </w:tc>
        <w:tc>
          <w:tcPr>
            <w:tcW w:type="dxa" w:w="3135"/>
            <w:shd w:val="clear" w:color="auto" w:fill="E9F5E9"/>
          </w:tcPr>
          <w:p>
            <w:r/>
            <w:r>
              <w:rPr>
                <w:sz w:val="17"/>
              </w:rPr>
              <w:t>Pequeno porte, baixa maturidade digital</w:t>
            </w:r>
          </w:p>
        </w:tc>
      </w:tr>
      <w:tr>
        <w:tc>
          <w:tcPr>
            <w:tcW w:type="dxa" w:w="3135"/>
            <w:shd w:val="clear" w:color="auto" w:fill="E9F5E9"/>
          </w:tcPr>
          <w:p>
            <w:r/>
            <w:r>
              <w:rPr>
                <w:b/>
                <w:sz w:val="17"/>
              </w:rPr>
              <w:t>🟢 BAIXA</w:t>
            </w:r>
          </w:p>
        </w:tc>
        <w:tc>
          <w:tcPr>
            <w:tcW w:type="dxa" w:w="3135"/>
            <w:shd w:val="clear" w:color="auto" w:fill="E9F5E9"/>
          </w:tcPr>
          <w:p>
            <w:r/>
            <w:r>
              <w:rPr>
                <w:sz w:val="17"/>
              </w:rPr>
              <w:t>Caldas Química</w:t>
            </w:r>
          </w:p>
        </w:tc>
        <w:tc>
          <w:tcPr>
            <w:tcW w:type="dxa" w:w="3135"/>
            <w:shd w:val="clear" w:color="auto" w:fill="E9F5E9"/>
          </w:tcPr>
          <w:p>
            <w:r/>
            <w:r>
              <w:rPr>
                <w:sz w:val="17"/>
              </w:rPr>
              <w:t>Nicho específico, verificar porte real antes de abordar</w:t>
            </w:r>
          </w:p>
        </w:tc>
      </w:tr>
    </w:tbl>
    <w:p>
      <w:r>
        <w:br w:type="page"/>
      </w:r>
    </w:p>
    <w:p>
      <w:pPr>
        <w:pStyle w:val="Heading1"/>
        <w:jc w:val="left"/>
      </w:pPr>
      <w:r>
        <w:rPr>
          <w:color w:val="1F4E79"/>
        </w:rPr>
        <w:t>6. INTELIGÊNCIA COMERCIAL — OPORTUNIDADES POR EMPRESA</w:t>
      </w:r>
    </w:p>
    <w:p>
      <w:pPr>
        <w:spacing w:before="160"/>
      </w:pPr>
      <w:r>
        <w:rPr>
          <w:b/>
          <w:color w:val="1F4E79"/>
          <w:sz w:val="22"/>
        </w:rPr>
        <w:t>ALCOA  |  🔴 ALTA PRIORIDADE</w:t>
      </w:r>
    </w:p>
    <w:p>
      <w:pPr>
        <w:spacing w:before="0" w:after="80"/>
      </w:pPr>
      <w:r>
        <w:rPr>
          <w:b/>
          <w:i w:val="0"/>
          <w:sz w:val="18"/>
        </w:rPr>
        <w:t>Possíveis dores:</w:t>
      </w:r>
    </w:p>
    <w:p>
      <w:pPr>
        <w:pStyle w:val="ListBullet"/>
        <w:spacing w:after="40"/>
      </w:pPr>
      <w:r>
        <w:rPr>
          <w:sz w:val="19"/>
        </w:rPr>
        <w:t>Gestão de stakeholders locais, reabilitação de áreas mineradas, pressão regulatória ambiental, relacionamento com comunidades do entorno (Bortolan)</w:t>
      </w:r>
    </w:p>
    <w:p>
      <w:pPr>
        <w:spacing w:before="0" w:after="80"/>
      </w:pPr>
      <w:r>
        <w:rPr>
          <w:b/>
          <w:i w:val="0"/>
          <w:sz w:val="18"/>
        </w:rPr>
        <w:t>Oportunidade:</w:t>
      </w:r>
    </w:p>
    <w:p>
      <w:pPr>
        <w:pStyle w:val="ListBullet"/>
        <w:spacing w:after="40"/>
      </w:pPr>
      <w:r>
        <w:rPr>
          <w:sz w:val="19"/>
        </w:rPr>
        <w:t>Programas de relacionamento comunitário, ESG reporting, tecnologia ambiental, projetos sociais locais</w:t>
      </w:r>
    </w:p>
    <w:p>
      <w:pPr>
        <w:spacing w:before="0" w:after="80"/>
      </w:pPr>
      <w:r>
        <w:rPr>
          <w:b/>
          <w:i w:val="0"/>
          <w:sz w:val="18"/>
        </w:rPr>
        <w:t>Abordagem sugerida:</w:t>
      </w:r>
    </w:p>
    <w:p>
      <w:pPr>
        <w:pStyle w:val="ListBullet"/>
        <w:spacing w:after="40"/>
      </w:pPr>
      <w:r>
        <w:rPr>
          <w:sz w:val="19"/>
        </w:rPr>
        <w:t>Via Gerência de Sustentabilidade ou Relações Institucionais; referência em biodiversidade e pós-mineração</w:t>
      </w:r>
    </w:p>
    <w:p>
      <w:pPr>
        <w:spacing w:before="160"/>
      </w:pPr>
      <w:r>
        <w:rPr>
          <w:b/>
          <w:color w:val="1F4E79"/>
          <w:sz w:val="22"/>
        </w:rPr>
        <w:t>PRYSMIAN  |  🔴 ALTA PRIORIDADE</w:t>
      </w:r>
    </w:p>
    <w:p>
      <w:pPr>
        <w:spacing w:before="0" w:after="80"/>
      </w:pPr>
      <w:r>
        <w:rPr>
          <w:b/>
          <w:i w:val="0"/>
          <w:sz w:val="18"/>
        </w:rPr>
        <w:t>Possíveis dores:</w:t>
      </w:r>
    </w:p>
    <w:p>
      <w:pPr>
        <w:pStyle w:val="ListBullet"/>
        <w:spacing w:after="40"/>
      </w:pPr>
      <w:r>
        <w:rPr>
          <w:sz w:val="19"/>
        </w:rPr>
        <w:t>Integração de fornecedores locais, comunicação com comunidade, gestão de talentos para o laboratório de alta tensão</w:t>
      </w:r>
    </w:p>
    <w:p>
      <w:pPr>
        <w:spacing w:before="0" w:after="80"/>
      </w:pPr>
      <w:r>
        <w:rPr>
          <w:b/>
          <w:i w:val="0"/>
          <w:sz w:val="18"/>
        </w:rPr>
        <w:t>Oportunidade:</w:t>
      </w:r>
    </w:p>
    <w:p>
      <w:pPr>
        <w:pStyle w:val="ListBullet"/>
        <w:spacing w:after="40"/>
      </w:pPr>
      <w:r>
        <w:rPr>
          <w:sz w:val="19"/>
        </w:rPr>
        <w:t>Parceria em inovação, fornecimento especializado, programa de empregabilidade técnica</w:t>
      </w:r>
    </w:p>
    <w:p>
      <w:pPr>
        <w:spacing w:before="0" w:after="80"/>
      </w:pPr>
      <w:r>
        <w:rPr>
          <w:b/>
          <w:i w:val="0"/>
          <w:sz w:val="18"/>
        </w:rPr>
        <w:t>Abordagem sugerida:</w:t>
      </w:r>
    </w:p>
    <w:p>
      <w:pPr>
        <w:pStyle w:val="ListBullet"/>
        <w:spacing w:after="40"/>
      </w:pPr>
      <w:r>
        <w:rPr>
          <w:sz w:val="19"/>
        </w:rPr>
        <w:t>Via Gerência Industrial ou RH; destacar o laboratório de referência como âncora de relacionamento</w:t>
      </w:r>
    </w:p>
    <w:p>
      <w:pPr>
        <w:spacing w:before="160"/>
      </w:pPr>
      <w:r>
        <w:rPr>
          <w:b/>
          <w:color w:val="1F4E79"/>
          <w:sz w:val="22"/>
        </w:rPr>
        <w:t>DANONE  |  🔴 ALTA PRIORIDADE</w:t>
      </w:r>
    </w:p>
    <w:p>
      <w:pPr>
        <w:spacing w:before="0" w:after="80"/>
      </w:pPr>
      <w:r>
        <w:rPr>
          <w:b/>
          <w:i w:val="0"/>
          <w:sz w:val="18"/>
        </w:rPr>
        <w:t>Possíveis dores:</w:t>
      </w:r>
    </w:p>
    <w:p>
      <w:pPr>
        <w:pStyle w:val="ListBullet"/>
        <w:spacing w:after="40"/>
      </w:pPr>
      <w:r>
        <w:rPr>
          <w:sz w:val="19"/>
        </w:rPr>
        <w:t>Cadeia de fornecimento local, engajamento comunitário, nutrição e saúde pública, logística</w:t>
      </w:r>
    </w:p>
    <w:p>
      <w:pPr>
        <w:spacing w:before="0" w:after="80"/>
      </w:pPr>
      <w:r>
        <w:rPr>
          <w:b/>
          <w:i w:val="0"/>
          <w:sz w:val="18"/>
        </w:rPr>
        <w:t>Oportunidade:</w:t>
      </w:r>
    </w:p>
    <w:p>
      <w:pPr>
        <w:pStyle w:val="ListBullet"/>
        <w:spacing w:after="40"/>
      </w:pPr>
      <w:r>
        <w:rPr>
          <w:sz w:val="19"/>
        </w:rPr>
        <w:t>Responsabilidade social, programas de nutrição infantil, relacionamento com prefeitura e associações</w:t>
      </w:r>
    </w:p>
    <w:p>
      <w:pPr>
        <w:spacing w:before="0" w:after="80"/>
      </w:pPr>
      <w:r>
        <w:rPr>
          <w:b/>
          <w:i w:val="0"/>
          <w:sz w:val="18"/>
        </w:rPr>
        <w:t>Abordagem sugerida:</w:t>
      </w:r>
    </w:p>
    <w:p>
      <w:pPr>
        <w:pStyle w:val="ListBullet"/>
        <w:spacing w:after="40"/>
      </w:pPr>
      <w:r>
        <w:rPr>
          <w:sz w:val="19"/>
        </w:rPr>
        <w:t>Via Gerência de Sustentabilidade ou Assuntos Corporativos; estrutura de ESG mais madura do setor alimentício</w:t>
      </w:r>
    </w:p>
    <w:p>
      <w:pPr>
        <w:spacing w:before="160"/>
      </w:pPr>
      <w:r>
        <w:rPr>
          <w:b/>
          <w:color w:val="1F4E79"/>
          <w:sz w:val="22"/>
        </w:rPr>
        <w:t>THYSSENKRUPP  |  🔴 ALTA PRIORIDADE</w:t>
      </w:r>
    </w:p>
    <w:p>
      <w:pPr>
        <w:spacing w:before="0" w:after="80"/>
      </w:pPr>
      <w:r>
        <w:rPr>
          <w:b/>
          <w:i w:val="0"/>
          <w:sz w:val="18"/>
        </w:rPr>
        <w:t>Possíveis dores:</w:t>
      </w:r>
    </w:p>
    <w:p>
      <w:pPr>
        <w:pStyle w:val="ListBullet"/>
        <w:spacing w:after="40"/>
      </w:pPr>
      <w:r>
        <w:rPr>
          <w:sz w:val="19"/>
        </w:rPr>
        <w:t>Gestão de fornecedores Tier 2 locais, desenvolvimento de RH técnico, digitalização da cadeia</w:t>
      </w:r>
    </w:p>
    <w:p>
      <w:pPr>
        <w:spacing w:before="0" w:after="80"/>
      </w:pPr>
      <w:r>
        <w:rPr>
          <w:b/>
          <w:i w:val="0"/>
          <w:sz w:val="18"/>
        </w:rPr>
        <w:t>Oportunidade:</w:t>
      </w:r>
    </w:p>
    <w:p>
      <w:pPr>
        <w:pStyle w:val="ListBullet"/>
        <w:spacing w:after="40"/>
      </w:pPr>
      <w:r>
        <w:rPr>
          <w:sz w:val="19"/>
        </w:rPr>
        <w:t>Qualificação de fornecedores locais, relacionamento institucional, Indústria 4.0</w:t>
      </w:r>
    </w:p>
    <w:p>
      <w:pPr>
        <w:spacing w:before="0" w:after="80"/>
      </w:pPr>
      <w:r>
        <w:rPr>
          <w:b/>
          <w:i w:val="0"/>
          <w:sz w:val="18"/>
        </w:rPr>
        <w:t>Abordagem sugerida:</w:t>
      </w:r>
    </w:p>
    <w:p>
      <w:pPr>
        <w:pStyle w:val="ListBullet"/>
        <w:spacing w:after="40"/>
      </w:pPr>
      <w:r>
        <w:rPr>
          <w:sz w:val="19"/>
        </w:rPr>
        <w:t>Via Gerência de Operações ou Supply Chain; empresa alemã valoriza formalidade e dados</w:t>
      </w:r>
    </w:p>
    <w:p>
      <w:pPr>
        <w:spacing w:before="160"/>
      </w:pPr>
      <w:r>
        <w:rPr>
          <w:b/>
          <w:color w:val="1F4E79"/>
          <w:sz w:val="22"/>
        </w:rPr>
        <w:t>CBA  |  🔴 ALTA PRIORIDADE</w:t>
      </w:r>
    </w:p>
    <w:p>
      <w:pPr>
        <w:spacing w:before="0" w:after="80"/>
      </w:pPr>
      <w:r>
        <w:rPr>
          <w:b/>
          <w:i w:val="0"/>
          <w:sz w:val="18"/>
        </w:rPr>
        <w:t>Possíveis dores:</w:t>
      </w:r>
    </w:p>
    <w:p>
      <w:pPr>
        <w:pStyle w:val="ListBullet"/>
        <w:spacing w:after="40"/>
      </w:pPr>
      <w:r>
        <w:rPr>
          <w:sz w:val="19"/>
        </w:rPr>
        <w:t>Reabilitação de minas, gestão de resíduos, pressão ESG, relacionamento com comunidades rurais do entorno</w:t>
      </w:r>
    </w:p>
    <w:p>
      <w:pPr>
        <w:spacing w:before="0" w:after="80"/>
      </w:pPr>
      <w:r>
        <w:rPr>
          <w:b/>
          <w:i w:val="0"/>
          <w:sz w:val="18"/>
        </w:rPr>
        <w:t>Oportunidade:</w:t>
      </w:r>
    </w:p>
    <w:p>
      <w:pPr>
        <w:pStyle w:val="ListBullet"/>
        <w:spacing w:after="40"/>
      </w:pPr>
      <w:r>
        <w:rPr>
          <w:sz w:val="19"/>
        </w:rPr>
        <w:t>Programas ambientais, monitoramento de impacto, relacionamento comunitário, comunicação institucional</w:t>
      </w:r>
    </w:p>
    <w:p>
      <w:pPr>
        <w:spacing w:before="0" w:after="80"/>
      </w:pPr>
      <w:r>
        <w:rPr>
          <w:b/>
          <w:i w:val="0"/>
          <w:sz w:val="18"/>
        </w:rPr>
        <w:t>Abordagem sugerida:</w:t>
      </w:r>
    </w:p>
    <w:p>
      <w:pPr>
        <w:pStyle w:val="ListBullet"/>
        <w:spacing w:after="40"/>
      </w:pPr>
      <w:r>
        <w:rPr>
          <w:sz w:val="19"/>
        </w:rPr>
        <w:t>Via Gerência de Meio Ambiente ou Relações Institucionais</w:t>
      </w:r>
    </w:p>
    <w:p>
      <w:pPr>
        <w:spacing w:before="160"/>
      </w:pPr>
      <w:r>
        <w:rPr>
          <w:b/>
          <w:color w:val="C00000"/>
          <w:sz w:val="22"/>
        </w:rPr>
        <w:t>VIRIDIS MINING  |  🔴 ALTA PRIORIDADE — JANELA URGENTE</w:t>
      </w:r>
    </w:p>
    <w:p>
      <w:pPr>
        <w:spacing w:before="0" w:after="80"/>
      </w:pPr>
      <w:r>
        <w:rPr>
          <w:b/>
          <w:i w:val="0"/>
          <w:sz w:val="18"/>
        </w:rPr>
        <w:t>Possíveis dores:</w:t>
      </w:r>
    </w:p>
    <w:p>
      <w:pPr>
        <w:pStyle w:val="ListBullet"/>
        <w:spacing w:after="40"/>
      </w:pPr>
      <w:r>
        <w:rPr>
          <w:sz w:val="19"/>
        </w:rPr>
        <w:t>Empresa estrangeira (australiana) nova no território; necessidade urgente de mapeamento de stakeholders, licenciamento social, gestão de expectativas comunitárias</w:t>
      </w:r>
    </w:p>
    <w:p>
      <w:pPr>
        <w:spacing w:before="0" w:after="80"/>
      </w:pPr>
      <w:r>
        <w:rPr>
          <w:b/>
          <w:i w:val="0"/>
          <w:sz w:val="18"/>
        </w:rPr>
        <w:t>Oportunidade:</w:t>
      </w:r>
    </w:p>
    <w:p>
      <w:pPr>
        <w:pStyle w:val="ListBullet"/>
        <w:spacing w:after="40"/>
      </w:pPr>
      <w:r>
        <w:rPr>
          <w:sz w:val="19"/>
        </w:rPr>
        <w:t>Alta urgência e alta abertura — é o momento ideal. Relacionamento com lideranças locais, suporte em comunicação e engajamento social</w:t>
      </w:r>
    </w:p>
    <w:p>
      <w:pPr>
        <w:spacing w:before="0" w:after="80"/>
      </w:pPr>
      <w:r>
        <w:rPr>
          <w:b/>
          <w:i w:val="0"/>
          <w:sz w:val="18"/>
        </w:rPr>
        <w:t>Abordagem sugerida:</w:t>
      </w:r>
    </w:p>
    <w:p>
      <w:pPr>
        <w:pStyle w:val="ListBullet"/>
        <w:spacing w:after="40"/>
      </w:pPr>
      <w:r>
        <w:rPr>
          <w:sz w:val="19"/>
        </w:rPr>
        <w:t>Diretamente via C-Level ou Gerência de Projetos; empresa em fase de estruturação — qualquer suporte é valioso</w:t>
      </w:r>
    </w:p>
    <w:p>
      <w:r>
        <w:br w:type="page"/>
      </w:r>
    </w:p>
    <w:p>
      <w:pPr>
        <w:pStyle w:val="Heading1"/>
        <w:jc w:val="left"/>
      </w:pPr>
      <w:r>
        <w:rPr>
          <w:color w:val="1F4E79"/>
        </w:rPr>
        <w:t>7. MAPA DE STAKEHOLDERS — DECISORES POTENCIAIS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75B6"/>
          </w:tcPr>
          <w:p>
            <w:r/>
            <w:r>
              <w:rPr>
                <w:b/>
                <w:color w:val="FFFFFF"/>
                <w:sz w:val="18"/>
              </w:rPr>
              <w:t>Empresa</w:t>
            </w:r>
          </w:p>
        </w:tc>
        <w:tc>
          <w:tcPr>
            <w:tcW w:type="dxa" w:w="3135"/>
            <w:shd w:val="clear" w:color="auto" w:fill="2E75B6"/>
          </w:tcPr>
          <w:p>
            <w:r/>
            <w:r>
              <w:rPr>
                <w:b/>
                <w:color w:val="FFFFFF"/>
                <w:sz w:val="18"/>
              </w:rPr>
              <w:t>Função-Alvo</w:t>
            </w:r>
          </w:p>
        </w:tc>
        <w:tc>
          <w:tcPr>
            <w:tcW w:type="dxa" w:w="3135"/>
            <w:shd w:val="clear" w:color="auto" w:fill="2E75B6"/>
          </w:tcPr>
          <w:p>
            <w:r/>
            <w:r>
              <w:rPr>
                <w:b/>
                <w:color w:val="FFFFFF"/>
                <w:sz w:val="18"/>
              </w:rPr>
              <w:t>Área</w:t>
            </w:r>
          </w:p>
        </w:tc>
      </w:tr>
      <w:tr>
        <w:tc>
          <w:tcPr>
            <w:tcW w:type="dxa" w:w="3135"/>
            <w:shd w:val="clear" w:color="auto" w:fill="FFFFFF"/>
          </w:tcPr>
          <w:p>
            <w:r/>
            <w:r>
              <w:rPr>
                <w:b/>
                <w:sz w:val="17"/>
              </w:rPr>
              <w:t>Alcoa</w:t>
            </w:r>
          </w:p>
        </w:tc>
        <w:tc>
          <w:tcPr>
            <w:tcW w:type="dxa" w:w="3135"/>
            <w:shd w:val="clear" w:color="auto" w:fill="FFFFFF"/>
          </w:tcPr>
          <w:p>
            <w:r/>
            <w:r>
              <w:rPr>
                <w:sz w:val="17"/>
              </w:rPr>
              <w:t>Gerente de Sustentabilidade / Gerente de Relações Comunitárias</w:t>
            </w:r>
          </w:p>
        </w:tc>
        <w:tc>
          <w:tcPr>
            <w:tcW w:type="dxa" w:w="3135"/>
            <w:shd w:val="clear" w:color="auto" w:fill="FFFFFF"/>
          </w:tcPr>
          <w:p>
            <w:r/>
            <w:r>
              <w:rPr>
                <w:sz w:val="17"/>
              </w:rPr>
              <w:t>ESG, Meio Ambiente</w:t>
            </w:r>
          </w:p>
        </w:tc>
      </w:tr>
      <w:tr>
        <w:tc>
          <w:tcPr>
            <w:tcW w:type="dxa" w:w="3135"/>
            <w:shd w:val="clear" w:color="auto" w:fill="EBF3FB"/>
          </w:tcPr>
          <w:p>
            <w:r/>
            <w:r>
              <w:rPr>
                <w:b/>
                <w:sz w:val="17"/>
              </w:rPr>
              <w:t>CBA</w:t>
            </w:r>
          </w:p>
        </w:tc>
        <w:tc>
          <w:tcPr>
            <w:tcW w:type="dxa" w:w="3135"/>
            <w:shd w:val="clear" w:color="auto" w:fill="EBF3FB"/>
          </w:tcPr>
          <w:p>
            <w:r/>
            <w:r>
              <w:rPr>
                <w:sz w:val="17"/>
              </w:rPr>
              <w:t>Gerente de Responsabilidade Social / Ambiental</w:t>
            </w:r>
          </w:p>
        </w:tc>
        <w:tc>
          <w:tcPr>
            <w:tcW w:type="dxa" w:w="3135"/>
            <w:shd w:val="clear" w:color="auto" w:fill="EBF3FB"/>
          </w:tcPr>
          <w:p>
            <w:r/>
            <w:r>
              <w:rPr>
                <w:sz w:val="17"/>
              </w:rPr>
              <w:t>ESG, Comunidade</w:t>
            </w:r>
          </w:p>
        </w:tc>
      </w:tr>
      <w:tr>
        <w:tc>
          <w:tcPr>
            <w:tcW w:type="dxa" w:w="3135"/>
            <w:shd w:val="clear" w:color="auto" w:fill="FFFFFF"/>
          </w:tcPr>
          <w:p>
            <w:r/>
            <w:r>
              <w:rPr>
                <w:b/>
                <w:sz w:val="17"/>
              </w:rPr>
              <w:t>Prysmian</w:t>
            </w:r>
          </w:p>
        </w:tc>
        <w:tc>
          <w:tcPr>
            <w:tcW w:type="dxa" w:w="3135"/>
            <w:shd w:val="clear" w:color="auto" w:fill="FFFFFF"/>
          </w:tcPr>
          <w:p>
            <w:r/>
            <w:r>
              <w:rPr>
                <w:sz w:val="17"/>
              </w:rPr>
              <w:t>Gerente Industrial / HRBP</w:t>
            </w:r>
          </w:p>
        </w:tc>
        <w:tc>
          <w:tcPr>
            <w:tcW w:type="dxa" w:w="3135"/>
            <w:shd w:val="clear" w:color="auto" w:fill="FFFFFF"/>
          </w:tcPr>
          <w:p>
            <w:r/>
            <w:r>
              <w:rPr>
                <w:sz w:val="17"/>
              </w:rPr>
              <w:t>RH, Operações</w:t>
            </w:r>
          </w:p>
        </w:tc>
      </w:tr>
      <w:tr>
        <w:tc>
          <w:tcPr>
            <w:tcW w:type="dxa" w:w="3135"/>
            <w:shd w:val="clear" w:color="auto" w:fill="EBF3FB"/>
          </w:tcPr>
          <w:p>
            <w:r/>
            <w:r>
              <w:rPr>
                <w:b/>
                <w:sz w:val="17"/>
              </w:rPr>
              <w:t>Danone</w:t>
            </w:r>
          </w:p>
        </w:tc>
        <w:tc>
          <w:tcPr>
            <w:tcW w:type="dxa" w:w="3135"/>
            <w:shd w:val="clear" w:color="auto" w:fill="EBF3FB"/>
          </w:tcPr>
          <w:p>
            <w:r/>
            <w:r>
              <w:rPr>
                <w:sz w:val="17"/>
              </w:rPr>
              <w:t>Gerente de Assuntos Corporativos / Sustentabilidade</w:t>
            </w:r>
          </w:p>
        </w:tc>
        <w:tc>
          <w:tcPr>
            <w:tcW w:type="dxa" w:w="3135"/>
            <w:shd w:val="clear" w:color="auto" w:fill="EBF3FB"/>
          </w:tcPr>
          <w:p>
            <w:r/>
            <w:r>
              <w:rPr>
                <w:sz w:val="17"/>
              </w:rPr>
              <w:t>ESG, Comunicação</w:t>
            </w:r>
          </w:p>
        </w:tc>
      </w:tr>
      <w:tr>
        <w:tc>
          <w:tcPr>
            <w:tcW w:type="dxa" w:w="3135"/>
            <w:shd w:val="clear" w:color="auto" w:fill="FFFFFF"/>
          </w:tcPr>
          <w:p>
            <w:r/>
            <w:r>
              <w:rPr>
                <w:b/>
                <w:sz w:val="17"/>
              </w:rPr>
              <w:t>ThyssenKrupp</w:t>
            </w:r>
          </w:p>
        </w:tc>
        <w:tc>
          <w:tcPr>
            <w:tcW w:type="dxa" w:w="3135"/>
            <w:shd w:val="clear" w:color="auto" w:fill="FFFFFF"/>
          </w:tcPr>
          <w:p>
            <w:r/>
            <w:r>
              <w:rPr>
                <w:sz w:val="17"/>
              </w:rPr>
              <w:t>Plant Manager / Gerente de Supply Chain</w:t>
            </w:r>
          </w:p>
        </w:tc>
        <w:tc>
          <w:tcPr>
            <w:tcW w:type="dxa" w:w="3135"/>
            <w:shd w:val="clear" w:color="auto" w:fill="FFFFFF"/>
          </w:tcPr>
          <w:p>
            <w:r/>
            <w:r>
              <w:rPr>
                <w:sz w:val="17"/>
              </w:rPr>
              <w:t>Operações, Compras</w:t>
            </w:r>
          </w:p>
        </w:tc>
      </w:tr>
      <w:tr>
        <w:tc>
          <w:tcPr>
            <w:tcW w:type="dxa" w:w="3135"/>
            <w:shd w:val="clear" w:color="auto" w:fill="EBF3FB"/>
          </w:tcPr>
          <w:p>
            <w:r/>
            <w:r>
              <w:rPr>
                <w:b/>
                <w:sz w:val="17"/>
              </w:rPr>
              <w:t>Viridis Mining</w:t>
            </w:r>
          </w:p>
        </w:tc>
        <w:tc>
          <w:tcPr>
            <w:tcW w:type="dxa" w:w="3135"/>
            <w:shd w:val="clear" w:color="auto" w:fill="EBF3FB"/>
          </w:tcPr>
          <w:p>
            <w:r/>
            <w:r>
              <w:rPr>
                <w:sz w:val="17"/>
              </w:rPr>
              <w:t>CEO Brasil / Gerente de Projetos / Relações Institucionais</w:t>
            </w:r>
          </w:p>
        </w:tc>
        <w:tc>
          <w:tcPr>
            <w:tcW w:type="dxa" w:w="3135"/>
            <w:shd w:val="clear" w:color="auto" w:fill="EBF3FB"/>
          </w:tcPr>
          <w:p>
            <w:r/>
            <w:r>
              <w:rPr>
                <w:sz w:val="17"/>
              </w:rPr>
              <w:t>C-Level, Projetos</w:t>
            </w:r>
          </w:p>
        </w:tc>
      </w:tr>
      <w:tr>
        <w:tc>
          <w:tcPr>
            <w:tcW w:type="dxa" w:w="3135"/>
            <w:shd w:val="clear" w:color="auto" w:fill="FFFFFF"/>
          </w:tcPr>
          <w:p>
            <w:r/>
            <w:r>
              <w:rPr>
                <w:b/>
                <w:sz w:val="17"/>
              </w:rPr>
              <w:t>Poçostec</w:t>
            </w:r>
          </w:p>
        </w:tc>
        <w:tc>
          <w:tcPr>
            <w:tcW w:type="dxa" w:w="3135"/>
            <w:shd w:val="clear" w:color="auto" w:fill="FFFFFF"/>
          </w:tcPr>
          <w:p>
            <w:r/>
            <w:r>
              <w:rPr>
                <w:sz w:val="17"/>
              </w:rPr>
              <w:t>Diretor Comercial / Diretor Industrial</w:t>
            </w:r>
          </w:p>
        </w:tc>
        <w:tc>
          <w:tcPr>
            <w:tcW w:type="dxa" w:w="3135"/>
            <w:shd w:val="clear" w:color="auto" w:fill="FFFFFF"/>
          </w:tcPr>
          <w:p>
            <w:r/>
            <w:r>
              <w:rPr>
                <w:sz w:val="17"/>
              </w:rPr>
              <w:t>Comercial, Operações</w:t>
            </w:r>
          </w:p>
        </w:tc>
      </w:tr>
      <w:tr>
        <w:tc>
          <w:tcPr>
            <w:tcW w:type="dxa" w:w="3135"/>
            <w:shd w:val="clear" w:color="auto" w:fill="EBF3FB"/>
          </w:tcPr>
          <w:p>
            <w:r/>
            <w:r>
              <w:rPr>
                <w:b/>
                <w:sz w:val="17"/>
              </w:rPr>
              <w:t>Althaia</w:t>
            </w:r>
          </w:p>
        </w:tc>
        <w:tc>
          <w:tcPr>
            <w:tcW w:type="dxa" w:w="3135"/>
            <w:shd w:val="clear" w:color="auto" w:fill="EBF3FB"/>
          </w:tcPr>
          <w:p>
            <w:r/>
            <w:r>
              <w:rPr>
                <w:sz w:val="17"/>
              </w:rPr>
              <w:t>Diretor de Operações / RH</w:t>
            </w:r>
          </w:p>
        </w:tc>
        <w:tc>
          <w:tcPr>
            <w:tcW w:type="dxa" w:w="3135"/>
            <w:shd w:val="clear" w:color="auto" w:fill="EBF3FB"/>
          </w:tcPr>
          <w:p>
            <w:r/>
            <w:r>
              <w:rPr>
                <w:sz w:val="17"/>
              </w:rPr>
              <w:t>Implantação, Gestão</w:t>
            </w:r>
          </w:p>
        </w:tc>
      </w:tr>
      <w:tr>
        <w:tc>
          <w:tcPr>
            <w:tcW w:type="dxa" w:w="3135"/>
            <w:shd w:val="clear" w:color="auto" w:fill="FFFFFF"/>
          </w:tcPr>
          <w:p>
            <w:r/>
            <w:r>
              <w:rPr>
                <w:b/>
                <w:sz w:val="17"/>
              </w:rPr>
              <w:t>Valgroup</w:t>
            </w:r>
          </w:p>
        </w:tc>
        <w:tc>
          <w:tcPr>
            <w:tcW w:type="dxa" w:w="3135"/>
            <w:shd w:val="clear" w:color="auto" w:fill="FFFFFF"/>
          </w:tcPr>
          <w:p>
            <w:r/>
            <w:r>
              <w:rPr>
                <w:sz w:val="17"/>
              </w:rPr>
              <w:t>Gerente de Sustentabilidade / Compras</w:t>
            </w:r>
          </w:p>
        </w:tc>
        <w:tc>
          <w:tcPr>
            <w:tcW w:type="dxa" w:w="3135"/>
            <w:shd w:val="clear" w:color="auto" w:fill="FFFFFF"/>
          </w:tcPr>
          <w:p>
            <w:r/>
            <w:r>
              <w:rPr>
                <w:sz w:val="17"/>
              </w:rPr>
              <w:t>ESG, Supply Chain</w:t>
            </w:r>
          </w:p>
        </w:tc>
      </w:tr>
      <w:tr>
        <w:tc>
          <w:tcPr>
            <w:tcW w:type="dxa" w:w="3135"/>
            <w:shd w:val="clear" w:color="auto" w:fill="EBF3FB"/>
          </w:tcPr>
          <w:p>
            <w:r/>
            <w:r>
              <w:rPr>
                <w:b/>
                <w:sz w:val="17"/>
              </w:rPr>
              <w:t>Ferrero</w:t>
            </w:r>
          </w:p>
        </w:tc>
        <w:tc>
          <w:tcPr>
            <w:tcW w:type="dxa" w:w="3135"/>
            <w:shd w:val="clear" w:color="auto" w:fill="EBF3FB"/>
          </w:tcPr>
          <w:p>
            <w:r/>
            <w:r>
              <w:rPr>
                <w:sz w:val="17"/>
              </w:rPr>
              <w:t>Gerente de Assuntos Corporativos / RSC</w:t>
            </w:r>
          </w:p>
        </w:tc>
        <w:tc>
          <w:tcPr>
            <w:tcW w:type="dxa" w:w="3135"/>
            <w:shd w:val="clear" w:color="auto" w:fill="EBF3FB"/>
          </w:tcPr>
          <w:p>
            <w:r/>
            <w:r>
              <w:rPr>
                <w:sz w:val="17"/>
              </w:rPr>
              <w:t>ESG, Comunidade</w:t>
            </w:r>
          </w:p>
        </w:tc>
      </w:tr>
    </w:tbl>
    <w:p>
      <w:r>
        <w:br w:type="page"/>
      </w:r>
    </w:p>
    <w:p>
      <w:pPr>
        <w:pStyle w:val="Heading1"/>
        <w:jc w:val="left"/>
      </w:pPr>
      <w:r>
        <w:rPr>
          <w:color w:val="1F4E79"/>
        </w:rPr>
        <w:t>8. INSIGHTS ACIONÁVEIS</w:t>
      </w:r>
    </w:p>
    <w:p>
      <w:pPr>
        <w:spacing w:after="120"/>
      </w:pPr>
      <w:r>
        <w:rPr>
          <w:b/>
          <w:color w:val="1F4E79"/>
          <w:sz w:val="20"/>
        </w:rPr>
        <w:t xml:space="preserve">1. </w:t>
      </w:r>
      <w:r>
        <w:rPr>
          <w:sz w:val="20"/>
        </w:rPr>
        <w:t>Viridis é a janela de oportunidade mais urgente — empresa estrangeira, investimento bilionário, em fase inicial, com enorme necessidade de suporte local para licenciamento social e stakeholders.</w:t>
      </w:r>
    </w:p>
    <w:p>
      <w:pPr>
        <w:spacing w:after="120"/>
      </w:pPr>
      <w:r>
        <w:rPr>
          <w:b/>
          <w:color w:val="1F4E79"/>
          <w:sz w:val="20"/>
        </w:rPr>
        <w:t xml:space="preserve">2. </w:t>
      </w:r>
      <w:r>
        <w:rPr>
          <w:sz w:val="20"/>
        </w:rPr>
        <w:t>O trinômio Alcoa–Prysmian–Poçostec forma a espinha dorsal do polo metal-elétrico local. Entrar como parceiro em qualquer um abre acesso aos outros.</w:t>
      </w:r>
    </w:p>
    <w:p>
      <w:pPr>
        <w:spacing w:after="120"/>
      </w:pPr>
      <w:r>
        <w:rPr>
          <w:b/>
          <w:color w:val="1F4E79"/>
          <w:sz w:val="20"/>
        </w:rPr>
        <w:t xml:space="preserve">3. </w:t>
      </w:r>
      <w:r>
        <w:rPr>
          <w:sz w:val="20"/>
        </w:rPr>
        <w:t>Danone e Ferrero são as âncoras do segmento alimentício — forte agenda ESG e programas comunitários maduros; abordagem via assuntos corporativos.</w:t>
      </w:r>
    </w:p>
    <w:p>
      <w:pPr>
        <w:spacing w:after="120"/>
      </w:pPr>
      <w:r>
        <w:rPr>
          <w:b/>
          <w:color w:val="1F4E79"/>
          <w:sz w:val="20"/>
        </w:rPr>
        <w:t xml:space="preserve">4. </w:t>
      </w:r>
      <w:r>
        <w:rPr>
          <w:sz w:val="20"/>
        </w:rPr>
        <w:t>Cluster de plásticos e reciclagem (Valgroup, JR Plásticos, Gera Pet) tem alta aderência à pauta de economia circular — tema em ascensão regulatória (PNRS, TRRS).</w:t>
      </w:r>
    </w:p>
    <w:p>
      <w:pPr>
        <w:spacing w:after="120"/>
      </w:pPr>
      <w:r>
        <w:rPr>
          <w:b/>
          <w:color w:val="1F4E79"/>
          <w:sz w:val="20"/>
        </w:rPr>
        <w:t xml:space="preserve">5. </w:t>
      </w:r>
      <w:r>
        <w:rPr>
          <w:sz w:val="20"/>
        </w:rPr>
        <w:t>Althaia entra em 2026 — o relacionamento deve começar AGORA, na fase de obras e estruturação, quando a empresa está mais receptiva.</w:t>
      </w:r>
    </w:p>
    <w:p>
      <w:pPr>
        <w:spacing w:after="120"/>
      </w:pPr>
      <w:r>
        <w:rPr>
          <w:b/>
          <w:color w:val="1F4E79"/>
          <w:sz w:val="20"/>
        </w:rPr>
        <w:t xml:space="preserve">6. </w:t>
      </w:r>
      <w:r>
        <w:rPr>
          <w:sz w:val="20"/>
        </w:rPr>
        <w:t>O Distrito Industrial está em plena expansão (R$ 2 bi / 34 empresas em implantação) — há um pipeline de prospecção que se renova continuamente com novas empresas anunciadas.</w:t>
      </w:r>
    </w:p>
    <w:p>
      <w:pPr>
        <w:spacing w:after="120"/>
      </w:pPr>
      <w:r>
        <w:rPr>
          <w:b/>
          <w:color w:val="1F4E79"/>
          <w:sz w:val="20"/>
        </w:rPr>
        <w:t xml:space="preserve">7. </w:t>
      </w:r>
      <w:r>
        <w:rPr>
          <w:sz w:val="20"/>
        </w:rPr>
        <w:t>ThyssenKrupp valoriza dados e formalidade — abordagem deve ser técnica, baseada em benchmarks e resultados mensuráveis.</w:t>
      </w:r>
    </w:p>
    <w:p>
      <w:pPr>
        <w:spacing w:after="120"/>
      </w:pPr>
      <w:r>
        <w:rPr>
          <w:b/>
          <w:color w:val="1F4E79"/>
          <w:sz w:val="20"/>
        </w:rPr>
        <w:t xml:space="preserve">8. </w:t>
      </w:r>
      <w:r>
        <w:rPr>
          <w:sz w:val="20"/>
        </w:rPr>
        <w:t>Prysmian tem o laboratório de alta tensão mais importante da América do Sul em Poços de Caldas — usar isso como âncora de orgulho regional em qualquer abordagem.</w:t>
      </w:r>
    </w:p>
    <w:p>
      <w:r>
        <w:br w:type="page"/>
      </w:r>
    </w:p>
    <w:p>
      <w:pPr>
        <w:pStyle w:val="Heading1"/>
        <w:jc w:val="left"/>
      </w:pPr>
      <w:r>
        <w:rPr>
          <w:color w:val="1F4E79"/>
        </w:rPr>
        <w:t>9. ESTRATÉGIA DE PROSPECÇÃO DE VAGAS</w:t>
      </w:r>
    </w:p>
    <w:p>
      <w:pPr>
        <w:spacing w:before="0" w:after="80"/>
      </w:pPr>
      <w:r>
        <w:rPr>
          <w:b/>
          <w:i w:val="0"/>
          <w:color w:val="2E75B6"/>
          <w:sz w:val="24"/>
        </w:rPr>
        <w:t>Área: Relacionamento com Comunidades | Responsabilidade Social | Sustentabilidade</w:t>
      </w:r>
    </w:p>
    <w:p>
      <w:pPr>
        <w:spacing w:before="0" w:after="80"/>
      </w:pPr>
      <w:r>
        <w:rPr>
          <w:b w:val="0"/>
          <w:i/>
          <w:color w:val="595959"/>
          <w:sz w:val="20"/>
        </w:rPr>
        <w:t>Polo Industrial de Poços de Caldas — MG | Versão 2025</w:t>
      </w:r>
    </w:p>
    <w:p/>
    <w:p>
      <w:pPr>
        <w:pStyle w:val="Heading2"/>
        <w:jc w:val="left"/>
      </w:pPr>
      <w:r>
        <w:rPr>
          <w:color w:val="1F4E79"/>
        </w:rPr>
        <w:t>9.1 Contexto e Posicionamento</w:t>
      </w:r>
    </w:p>
    <w:p>
      <w:pPr>
        <w:spacing w:before="0" w:after="80"/>
      </w:pPr>
      <w:r>
        <w:rPr>
          <w:b w:val="0"/>
          <w:i w:val="0"/>
          <w:sz w:val="20"/>
        </w:rPr>
        <w:t>Poços de Caldas vive uma janela histórica de expansão industrial. Empresas multinacionais com forte agenda ESG (Alcoa, Danone, Prysmian, ThyssenKrupp) convivem com entrantes que precisam construir sua presença local do zero (Viridis Mining, Althaia). Esse contexto cria demanda real e crescente por profissionais de RSC, Sustentabilidade e Relacionamento com Comunidades — tanto em posições formais quanto em consultoria e projetos.</w:t>
      </w:r>
    </w:p>
    <w:p>
      <w:pPr>
        <w:pStyle w:val="Heading2"/>
        <w:jc w:val="left"/>
      </w:pPr>
      <w:r>
        <w:rPr>
          <w:color w:val="1F4E79"/>
        </w:rPr>
        <w:t>9.2 Empresas Prioritárias para Prospecção de Vagas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
              <w:rPr>
                <w:b/>
                <w:color w:val="FFFFFF"/>
                <w:sz w:val="18"/>
              </w:rPr>
              <w:t>Empresa</w:t>
            </w:r>
          </w:p>
        </w:tc>
        <w:tc>
          <w:tcPr>
            <w:tcW w:type="dxa" w:w="2351"/>
            <w:shd w:val="clear" w:color="auto" w:fill="1F4E79"/>
          </w:tcPr>
          <w:p>
            <w:r/>
            <w:r>
              <w:rPr>
                <w:b/>
                <w:color w:val="FFFFFF"/>
                <w:sz w:val="18"/>
              </w:rPr>
              <w:t>Prioridade</w:t>
            </w:r>
          </w:p>
        </w:tc>
        <w:tc>
          <w:tcPr>
            <w:tcW w:type="dxa" w:w="2351"/>
            <w:shd w:val="clear" w:color="auto" w:fill="1F4E79"/>
          </w:tcPr>
          <w:p>
            <w:r/>
            <w:r>
              <w:rPr>
                <w:b/>
                <w:color w:val="FFFFFF"/>
                <w:sz w:val="18"/>
              </w:rPr>
              <w:t>Cargos-Alvo</w:t>
            </w:r>
          </w:p>
        </w:tc>
        <w:tc>
          <w:tcPr>
            <w:tcW w:type="dxa" w:w="2351"/>
            <w:shd w:val="clear" w:color="auto" w:fill="1F4E79"/>
          </w:tcPr>
          <w:p>
            <w:r/>
            <w:r>
              <w:rPr>
                <w:b/>
                <w:color w:val="FFFFFF"/>
                <w:sz w:val="18"/>
              </w:rPr>
              <w:t>LinkedIn</w:t>
            </w:r>
          </w:p>
        </w:tc>
      </w:tr>
      <w:tr>
        <w:tc>
          <w:tcPr>
            <w:tcW w:type="dxa" w:w="2351"/>
            <w:shd w:val="clear" w:color="auto" w:fill="FFE7E7"/>
          </w:tcPr>
          <w:p>
            <w:r/>
            <w:r>
              <w:rPr>
                <w:b/>
                <w:sz w:val="17"/>
              </w:rPr>
              <w:t>Alcoa</w:t>
            </w:r>
          </w:p>
        </w:tc>
        <w:tc>
          <w:tcPr>
            <w:tcW w:type="dxa" w:w="2351"/>
            <w:shd w:val="clear" w:color="auto" w:fill="FFE7E7"/>
          </w:tcPr>
          <w:p>
            <w:r/>
            <w:r>
              <w:rPr>
                <w:sz w:val="17"/>
              </w:rPr>
              <w:t>🔴 Alta</w:t>
            </w:r>
          </w:p>
        </w:tc>
        <w:tc>
          <w:tcPr>
            <w:tcW w:type="dxa" w:w="2351"/>
            <w:shd w:val="clear" w:color="auto" w:fill="FFE7E7"/>
          </w:tcPr>
          <w:p>
            <w:r/>
            <w:r>
              <w:rPr>
                <w:sz w:val="17"/>
              </w:rPr>
              <w:t>Gerente/Analista de Comunidades, Relações Institucionais, ESG</w:t>
            </w:r>
          </w:p>
        </w:tc>
        <w:tc>
          <w:tcPr>
            <w:tcW w:type="dxa" w:w="2351"/>
            <w:shd w:val="clear" w:color="auto" w:fill="FFE7E7"/>
          </w:tcPr>
          <w:p>
            <w:r/>
            <w:r>
              <w:rPr>
                <w:sz w:val="17"/>
              </w:rPr>
              <w:t>linkedin.com/company/alcoa</w:t>
            </w:r>
          </w:p>
        </w:tc>
      </w:tr>
      <w:tr>
        <w:tc>
          <w:tcPr>
            <w:tcW w:type="dxa" w:w="2351"/>
            <w:shd w:val="clear" w:color="auto" w:fill="FFE7E7"/>
          </w:tcPr>
          <w:p>
            <w:r/>
            <w:r>
              <w:rPr>
                <w:b/>
                <w:sz w:val="17"/>
              </w:rPr>
              <w:t>CBA</w:t>
            </w:r>
          </w:p>
        </w:tc>
        <w:tc>
          <w:tcPr>
            <w:tcW w:type="dxa" w:w="2351"/>
            <w:shd w:val="clear" w:color="auto" w:fill="FFE7E7"/>
          </w:tcPr>
          <w:p>
            <w:r/>
            <w:r>
              <w:rPr>
                <w:sz w:val="17"/>
              </w:rPr>
              <w:t>🔴 Alta</w:t>
            </w:r>
          </w:p>
        </w:tc>
        <w:tc>
          <w:tcPr>
            <w:tcW w:type="dxa" w:w="2351"/>
            <w:shd w:val="clear" w:color="auto" w:fill="FFE7E7"/>
          </w:tcPr>
          <w:p>
            <w:r/>
            <w:r>
              <w:rPr>
                <w:sz w:val="17"/>
              </w:rPr>
              <w:t>Analista de RSC, Gestor Ambiental, Relações com Comunidade</w:t>
            </w:r>
          </w:p>
        </w:tc>
        <w:tc>
          <w:tcPr>
            <w:tcW w:type="dxa" w:w="2351"/>
            <w:shd w:val="clear" w:color="auto" w:fill="FFE7E7"/>
          </w:tcPr>
          <w:p>
            <w:r/>
            <w:r>
              <w:rPr>
                <w:sz w:val="17"/>
              </w:rPr>
              <w:t>linkedin.com/company/cba-aluminio</w:t>
            </w:r>
          </w:p>
        </w:tc>
      </w:tr>
      <w:tr>
        <w:tc>
          <w:tcPr>
            <w:tcW w:type="dxa" w:w="2351"/>
            <w:shd w:val="clear" w:color="auto" w:fill="FFE7E7"/>
          </w:tcPr>
          <w:p>
            <w:r/>
            <w:r>
              <w:rPr>
                <w:b/>
                <w:sz w:val="17"/>
              </w:rPr>
              <w:t>Danone</w:t>
            </w:r>
          </w:p>
        </w:tc>
        <w:tc>
          <w:tcPr>
            <w:tcW w:type="dxa" w:w="2351"/>
            <w:shd w:val="clear" w:color="auto" w:fill="FFE7E7"/>
          </w:tcPr>
          <w:p>
            <w:r/>
            <w:r>
              <w:rPr>
                <w:sz w:val="17"/>
              </w:rPr>
              <w:t>🔴 Alta</w:t>
            </w:r>
          </w:p>
        </w:tc>
        <w:tc>
          <w:tcPr>
            <w:tcW w:type="dxa" w:w="2351"/>
            <w:shd w:val="clear" w:color="auto" w:fill="FFE7E7"/>
          </w:tcPr>
          <w:p>
            <w:r/>
            <w:r>
              <w:rPr>
                <w:sz w:val="17"/>
              </w:rPr>
              <w:t>Gerente de Sustentabilidade, Analista de Assuntos Corporativos</w:t>
            </w:r>
          </w:p>
        </w:tc>
        <w:tc>
          <w:tcPr>
            <w:tcW w:type="dxa" w:w="2351"/>
            <w:shd w:val="clear" w:color="auto" w:fill="FFE7E7"/>
          </w:tcPr>
          <w:p>
            <w:r/>
            <w:r>
              <w:rPr>
                <w:sz w:val="17"/>
              </w:rPr>
              <w:t>linkedin.com/company/danone</w:t>
            </w:r>
          </w:p>
        </w:tc>
      </w:tr>
      <w:tr>
        <w:tc>
          <w:tcPr>
            <w:tcW w:type="dxa" w:w="2351"/>
            <w:shd w:val="clear" w:color="auto" w:fill="FFE7E7"/>
          </w:tcPr>
          <w:p>
            <w:r/>
            <w:r>
              <w:rPr>
                <w:b/>
                <w:sz w:val="17"/>
              </w:rPr>
              <w:t>Prysmian</w:t>
            </w:r>
          </w:p>
        </w:tc>
        <w:tc>
          <w:tcPr>
            <w:tcW w:type="dxa" w:w="2351"/>
            <w:shd w:val="clear" w:color="auto" w:fill="FFE7E7"/>
          </w:tcPr>
          <w:p>
            <w:r/>
            <w:r>
              <w:rPr>
                <w:sz w:val="17"/>
              </w:rPr>
              <w:t>🔴 Alta</w:t>
            </w:r>
          </w:p>
        </w:tc>
        <w:tc>
          <w:tcPr>
            <w:tcW w:type="dxa" w:w="2351"/>
            <w:shd w:val="clear" w:color="auto" w:fill="FFE7E7"/>
          </w:tcPr>
          <w:p>
            <w:r/>
            <w:r>
              <w:rPr>
                <w:sz w:val="17"/>
              </w:rPr>
              <w:t>Analista de RSC / ESG, Comunicação Institucional, RH</w:t>
            </w:r>
          </w:p>
        </w:tc>
        <w:tc>
          <w:tcPr>
            <w:tcW w:type="dxa" w:w="2351"/>
            <w:shd w:val="clear" w:color="auto" w:fill="FFE7E7"/>
          </w:tcPr>
          <w:p>
            <w:r/>
            <w:r>
              <w:rPr>
                <w:sz w:val="17"/>
              </w:rPr>
              <w:t>linkedin.com/company/prysmian-group</w:t>
            </w:r>
          </w:p>
        </w:tc>
      </w:tr>
      <w:tr>
        <w:tc>
          <w:tcPr>
            <w:tcW w:type="dxa" w:w="2351"/>
            <w:shd w:val="clear" w:color="auto" w:fill="FFE7E7"/>
          </w:tcPr>
          <w:p>
            <w:r/>
            <w:r>
              <w:rPr>
                <w:b/>
                <w:sz w:val="17"/>
              </w:rPr>
              <w:t>ThyssenKrupp</w:t>
            </w:r>
          </w:p>
        </w:tc>
        <w:tc>
          <w:tcPr>
            <w:tcW w:type="dxa" w:w="2351"/>
            <w:shd w:val="clear" w:color="auto" w:fill="FFE7E7"/>
          </w:tcPr>
          <w:p>
            <w:r/>
            <w:r>
              <w:rPr>
                <w:sz w:val="17"/>
              </w:rPr>
              <w:t>🔴 Alta</w:t>
            </w:r>
          </w:p>
        </w:tc>
        <w:tc>
          <w:tcPr>
            <w:tcW w:type="dxa" w:w="2351"/>
            <w:shd w:val="clear" w:color="auto" w:fill="FFE7E7"/>
          </w:tcPr>
          <w:p>
            <w:r/>
            <w:r>
              <w:rPr>
                <w:sz w:val="17"/>
              </w:rPr>
              <w:t>Analista ESG, Relações Institucionais, Sustentabilidade</w:t>
            </w:r>
          </w:p>
        </w:tc>
        <w:tc>
          <w:tcPr>
            <w:tcW w:type="dxa" w:w="2351"/>
            <w:shd w:val="clear" w:color="auto" w:fill="FFE7E7"/>
          </w:tcPr>
          <w:p>
            <w:r/>
            <w:r>
              <w:rPr>
                <w:sz w:val="17"/>
              </w:rPr>
              <w:t>linkedin.com/company/thyssenkrupp</w:t>
            </w:r>
          </w:p>
        </w:tc>
      </w:tr>
      <w:tr>
        <w:tc>
          <w:tcPr>
            <w:tcW w:type="dxa" w:w="2351"/>
            <w:shd w:val="clear" w:color="auto" w:fill="FFE7E7"/>
          </w:tcPr>
          <w:p>
            <w:r/>
            <w:r>
              <w:rPr>
                <w:b/>
                <w:sz w:val="17"/>
              </w:rPr>
              <w:t>Viridis Mining</w:t>
            </w:r>
          </w:p>
        </w:tc>
        <w:tc>
          <w:tcPr>
            <w:tcW w:type="dxa" w:w="2351"/>
            <w:shd w:val="clear" w:color="auto" w:fill="FFE7E7"/>
          </w:tcPr>
          <w:p>
            <w:r/>
            <w:r>
              <w:rPr>
                <w:sz w:val="17"/>
              </w:rPr>
              <w:t>🔴 Alta (urgente)</w:t>
            </w:r>
          </w:p>
        </w:tc>
        <w:tc>
          <w:tcPr>
            <w:tcW w:type="dxa" w:w="2351"/>
            <w:shd w:val="clear" w:color="auto" w:fill="FFE7E7"/>
          </w:tcPr>
          <w:p>
            <w:r/>
            <w:r>
              <w:rPr>
                <w:sz w:val="17"/>
              </w:rPr>
              <w:t>Gestor de Stakeholders, Relações com Comunidade, Licença Social</w:t>
            </w:r>
          </w:p>
        </w:tc>
        <w:tc>
          <w:tcPr>
            <w:tcW w:type="dxa" w:w="2351"/>
            <w:shd w:val="clear" w:color="auto" w:fill="FFE7E7"/>
          </w:tcPr>
          <w:p>
            <w:r/>
            <w:r>
              <w:rPr>
                <w:sz w:val="17"/>
              </w:rPr>
              <w:t>linkedin.com/company/viridis-mining</w:t>
            </w:r>
          </w:p>
        </w:tc>
      </w:tr>
      <w:tr>
        <w:tc>
          <w:tcPr>
            <w:tcW w:type="dxa" w:w="2351"/>
            <w:shd w:val="clear" w:color="auto" w:fill="FFF9E6"/>
          </w:tcPr>
          <w:p>
            <w:r/>
            <w:r>
              <w:rPr>
                <w:b/>
                <w:sz w:val="17"/>
              </w:rPr>
              <w:t>Valgroup</w:t>
            </w:r>
          </w:p>
        </w:tc>
        <w:tc>
          <w:tcPr>
            <w:tcW w:type="dxa" w:w="2351"/>
            <w:shd w:val="clear" w:color="auto" w:fill="FFF9E6"/>
          </w:tcPr>
          <w:p>
            <w:r/>
            <w:r>
              <w:rPr>
                <w:sz w:val="17"/>
              </w:rPr>
              <w:t>🟡 Média</w:t>
            </w:r>
          </w:p>
        </w:tc>
        <w:tc>
          <w:tcPr>
            <w:tcW w:type="dxa" w:w="2351"/>
            <w:shd w:val="clear" w:color="auto" w:fill="FFF9E6"/>
          </w:tcPr>
          <w:p>
            <w:r/>
            <w:r>
              <w:rPr>
                <w:sz w:val="17"/>
              </w:rPr>
              <w:t>Analista de Sustentabilidade / Economia Circular</w:t>
            </w:r>
          </w:p>
        </w:tc>
        <w:tc>
          <w:tcPr>
            <w:tcW w:type="dxa" w:w="2351"/>
            <w:shd w:val="clear" w:color="auto" w:fill="FFF9E6"/>
          </w:tcPr>
          <w:p>
            <w:r/>
            <w:r>
              <w:rPr>
                <w:sz w:val="17"/>
              </w:rPr>
              <w:t>linkedin.com/company/valgroup</w:t>
            </w:r>
          </w:p>
        </w:tc>
      </w:tr>
      <w:tr>
        <w:tc>
          <w:tcPr>
            <w:tcW w:type="dxa" w:w="2351"/>
            <w:shd w:val="clear" w:color="auto" w:fill="FFF9E6"/>
          </w:tcPr>
          <w:p>
            <w:r/>
            <w:r>
              <w:rPr>
                <w:b/>
                <w:sz w:val="17"/>
              </w:rPr>
              <w:t>Althaia</w:t>
            </w:r>
          </w:p>
        </w:tc>
        <w:tc>
          <w:tcPr>
            <w:tcW w:type="dxa" w:w="2351"/>
            <w:shd w:val="clear" w:color="auto" w:fill="FFF9E6"/>
          </w:tcPr>
          <w:p>
            <w:r/>
            <w:r>
              <w:rPr>
                <w:sz w:val="17"/>
              </w:rPr>
              <w:t>🟡 Média</w:t>
            </w:r>
          </w:p>
        </w:tc>
        <w:tc>
          <w:tcPr>
            <w:tcW w:type="dxa" w:w="2351"/>
            <w:shd w:val="clear" w:color="auto" w:fill="FFF9E6"/>
          </w:tcPr>
          <w:p>
            <w:r/>
            <w:r>
              <w:rPr>
                <w:sz w:val="17"/>
              </w:rPr>
              <w:t>Analista de RSC, Comunicação Institucional (implantação)</w:t>
            </w:r>
          </w:p>
        </w:tc>
        <w:tc>
          <w:tcPr>
            <w:tcW w:type="dxa" w:w="2351"/>
            <w:shd w:val="clear" w:color="auto" w:fill="FFF9E6"/>
          </w:tcPr>
          <w:p>
            <w:r/>
            <w:r>
              <w:rPr>
                <w:sz w:val="17"/>
              </w:rPr>
              <w:t>linkedin.com/company/althaia</w:t>
            </w:r>
          </w:p>
        </w:tc>
      </w:tr>
      <w:tr>
        <w:tc>
          <w:tcPr>
            <w:tcW w:type="dxa" w:w="2351"/>
            <w:shd w:val="clear" w:color="auto" w:fill="FFF9E6"/>
          </w:tcPr>
          <w:p>
            <w:r/>
            <w:r>
              <w:rPr>
                <w:b/>
                <w:sz w:val="17"/>
              </w:rPr>
              <w:t>Ferrero</w:t>
            </w:r>
          </w:p>
        </w:tc>
        <w:tc>
          <w:tcPr>
            <w:tcW w:type="dxa" w:w="2351"/>
            <w:shd w:val="clear" w:color="auto" w:fill="FFF9E6"/>
          </w:tcPr>
          <w:p>
            <w:r/>
            <w:r>
              <w:rPr>
                <w:sz w:val="17"/>
              </w:rPr>
              <w:t>🟡 Média</w:t>
            </w:r>
          </w:p>
        </w:tc>
        <w:tc>
          <w:tcPr>
            <w:tcW w:type="dxa" w:w="2351"/>
            <w:shd w:val="clear" w:color="auto" w:fill="FFF9E6"/>
          </w:tcPr>
          <w:p>
            <w:r/>
            <w:r>
              <w:rPr>
                <w:sz w:val="17"/>
              </w:rPr>
              <w:t>Gerente de RSC / Assuntos Corporativos</w:t>
            </w:r>
          </w:p>
        </w:tc>
        <w:tc>
          <w:tcPr>
            <w:tcW w:type="dxa" w:w="2351"/>
            <w:shd w:val="clear" w:color="auto" w:fill="FFF9E6"/>
          </w:tcPr>
          <w:p>
            <w:r/>
            <w:r>
              <w:rPr>
                <w:sz w:val="17"/>
              </w:rPr>
              <w:t>linkedin.com/company/ferrero</w:t>
            </w:r>
          </w:p>
        </w:tc>
      </w:tr>
    </w:tbl>
    <w:p>
      <w:r>
        <w:br w:type="page"/>
      </w:r>
    </w:p>
    <w:p>
      <w:pPr>
        <w:pStyle w:val="Heading2"/>
        <w:jc w:val="left"/>
      </w:pPr>
      <w:r>
        <w:rPr>
          <w:color w:val="1F4E79"/>
        </w:rPr>
        <w:t>9.3 Estratégia de Abordagem ao RH</w:t>
      </w:r>
    </w:p>
    <w:p>
      <w:pPr>
        <w:spacing w:before="160"/>
      </w:pPr>
      <w:r>
        <w:rPr>
          <w:b/>
          <w:color w:val="1F4E79"/>
          <w:sz w:val="22"/>
        </w:rPr>
        <w:t>ETAPA 1 — PREPARAÇÃO DO PERFIL (Semana 1–2)</w:t>
      </w:r>
    </w:p>
    <w:p>
      <w:pPr>
        <w:pStyle w:val="ListBullet"/>
        <w:spacing w:after="40"/>
      </w:pPr>
      <w:r>
        <w:rPr>
          <w:sz w:val="19"/>
        </w:rPr>
        <w:t>Atualizar LinkedIn com palavras-chave: RSC, ESG, Sustentabilidade, Relacionamento com Comunidades, Licença Social, Stakeholders</w:t>
      </w:r>
    </w:p>
    <w:p>
      <w:pPr>
        <w:pStyle w:val="ListBullet"/>
        <w:spacing w:after="40"/>
      </w:pPr>
      <w:r>
        <w:rPr>
          <w:sz w:val="19"/>
        </w:rPr>
        <w:t>Incluir no "Sobre": experiência com comunidades, projetos sociais, indicadores ESG, diálogo multipartes</w:t>
      </w:r>
    </w:p>
    <w:p>
      <w:pPr>
        <w:pStyle w:val="ListBullet"/>
        <w:spacing w:after="40"/>
      </w:pPr>
      <w:r>
        <w:rPr>
          <w:sz w:val="19"/>
        </w:rPr>
        <w:t>Criar portfólio digital (PDF ou Notion): projetos realizados, resultados mensuráveis, metodologias usadas</w:t>
      </w:r>
    </w:p>
    <w:p>
      <w:pPr>
        <w:pStyle w:val="ListBullet"/>
        <w:spacing w:after="40"/>
      </w:pPr>
      <w:r>
        <w:rPr>
          <w:sz w:val="19"/>
        </w:rPr>
        <w:t>Adaptar currículo para cada segmento: mineração, alimentos, farmacêutica, industrial</w:t>
      </w:r>
    </w:p>
    <w:p>
      <w:pPr>
        <w:spacing w:before="160"/>
      </w:pPr>
      <w:r>
        <w:rPr>
          <w:b/>
          <w:color w:val="2E75B6"/>
          <w:sz w:val="22"/>
        </w:rPr>
        <w:t>ETAPA 2 — MAPEAMENTO E CONEXÃO (Semana 2–4)</w:t>
      </w:r>
    </w:p>
    <w:p>
      <w:pPr>
        <w:pStyle w:val="ListBullet"/>
        <w:spacing w:after="40"/>
      </w:pPr>
      <w:r>
        <w:rPr>
          <w:sz w:val="19"/>
        </w:rPr>
        <w:t>Seguir as páginas das 9 empresas prioritárias no LinkedIn</w:t>
      </w:r>
    </w:p>
    <w:p>
      <w:pPr>
        <w:pStyle w:val="ListBullet"/>
        <w:spacing w:after="40"/>
      </w:pPr>
      <w:r>
        <w:rPr>
          <w:sz w:val="19"/>
        </w:rPr>
        <w:t>Conectar com profissionais de RH, Sustentabilidade e RSC dessas empresas no LinkedIn (com mensagem personalizada)</w:t>
      </w:r>
    </w:p>
    <w:p>
      <w:pPr>
        <w:pStyle w:val="ListBullet"/>
        <w:spacing w:after="40"/>
      </w:pPr>
      <w:r>
        <w:rPr>
          <w:sz w:val="19"/>
        </w:rPr>
        <w:t>Acompanhar vagas nas páginas de Carreiras dos sites corporativos (especialmente Alcoa, Danone, Prysmian)</w:t>
      </w:r>
    </w:p>
    <w:p>
      <w:pPr>
        <w:pStyle w:val="ListBullet"/>
        <w:spacing w:after="40"/>
      </w:pPr>
      <w:r>
        <w:rPr>
          <w:sz w:val="19"/>
        </w:rPr>
        <w:t>Cadastrar currículo nos sites de Carreiras de cada empresa — mesmo sem vaga aberta</w:t>
      </w:r>
    </w:p>
    <w:p>
      <w:pPr>
        <w:pStyle w:val="ListBullet"/>
        <w:spacing w:after="40"/>
      </w:pPr>
      <w:r>
        <w:rPr>
          <w:sz w:val="19"/>
        </w:rPr>
        <w:t>Configurar alertas no LinkedIn Jobs: "Sustentabilidade Poços de Caldas", "RSC Minas Gerais", "Relações Comunitárias Sul de Minas"</w:t>
      </w:r>
    </w:p>
    <w:p>
      <w:pPr>
        <w:spacing w:before="160"/>
      </w:pPr>
      <w:r>
        <w:rPr>
          <w:b/>
          <w:color w:val="C00000"/>
          <w:sz w:val="22"/>
        </w:rPr>
        <w:t>ETAPA 3 — ABORDAGEM DIRETA AO RH (Semana 3–6)</w:t>
      </w:r>
    </w:p>
    <w:p>
      <w:pPr>
        <w:pStyle w:val="ListBullet"/>
        <w:spacing w:after="40"/>
      </w:pPr>
      <w:r>
        <w:rPr>
          <w:sz w:val="19"/>
        </w:rPr>
        <w:t>Enviar mensagem personalizada no LinkedIn para HRBP ou Gerente de RH de cada empresa-alvo</w:t>
      </w:r>
    </w:p>
    <w:p>
      <w:pPr>
        <w:pStyle w:val="ListBullet"/>
        <w:spacing w:after="40"/>
      </w:pPr>
      <w:r>
        <w:rPr>
          <w:sz w:val="19"/>
        </w:rPr>
        <w:t>Modelo de mensagem: apresentação em 3 linhas + proposta de valor clara + pedido de conexão (não de vaga)</w:t>
      </w:r>
    </w:p>
    <w:p>
      <w:pPr>
        <w:pStyle w:val="ListBullet"/>
        <w:spacing w:after="40"/>
      </w:pPr>
      <w:r>
        <w:rPr>
          <w:sz w:val="19"/>
        </w:rPr>
        <w:t>Priorizar Viridis Mining e Althaia: empresas em estruturação que ainda não têm time local formado</w:t>
      </w:r>
    </w:p>
    <w:p>
      <w:pPr>
        <w:pStyle w:val="ListBullet"/>
        <w:spacing w:after="40"/>
      </w:pPr>
      <w:r>
        <w:rPr>
          <w:sz w:val="19"/>
        </w:rPr>
        <w:t>Para empresas com vaga aberta: candidatura formal + mensagem ao recrutador reforçando interesse</w:t>
      </w:r>
    </w:p>
    <w:p>
      <w:pPr>
        <w:pStyle w:val="ListBullet"/>
        <w:spacing w:after="40"/>
      </w:pPr>
      <w:r>
        <w:rPr>
          <w:sz w:val="19"/>
        </w:rPr>
        <w:t>Para empresas sem vaga: abordagem de "candidatura espontânea estruturada" — demonstre que você conhece o contexto delas</w:t>
      </w:r>
    </w:p>
    <w:p>
      <w:pPr>
        <w:spacing w:before="160"/>
      </w:pPr>
      <w:r>
        <w:rPr>
          <w:b/>
          <w:color w:val="375623"/>
          <w:sz w:val="22"/>
        </w:rPr>
        <w:t>ETAPA 4 — RELACIONAMENTO INSTITUCIONAL (Mês 2–3)</w:t>
      </w:r>
    </w:p>
    <w:p>
      <w:pPr>
        <w:pStyle w:val="ListBullet"/>
        <w:spacing w:after="40"/>
      </w:pPr>
      <w:r>
        <w:rPr>
          <w:sz w:val="19"/>
        </w:rPr>
        <w:t>Participar de eventos do Distrito Industrial de Poços de Caldas (sessões da Câmara Municipal, eventos da Prefeitura)</w:t>
      </w:r>
    </w:p>
    <w:p>
      <w:pPr>
        <w:pStyle w:val="ListBullet"/>
        <w:spacing w:after="40"/>
      </w:pPr>
      <w:r>
        <w:rPr>
          <w:sz w:val="19"/>
        </w:rPr>
        <w:t>Conectar com ACIP (Associação Comercial e Industrial de Poços de Caldas)</w:t>
      </w:r>
    </w:p>
    <w:p>
      <w:pPr>
        <w:pStyle w:val="ListBullet"/>
        <w:spacing w:after="40"/>
      </w:pPr>
      <w:r>
        <w:rPr>
          <w:sz w:val="19"/>
        </w:rPr>
        <w:t>Acompanhar notícias do polo industrial local (Diário do Comércio, Poços Já, Onda Poços)</w:t>
      </w:r>
    </w:p>
    <w:p>
      <w:pPr>
        <w:pStyle w:val="ListBullet"/>
        <w:spacing w:after="40"/>
      </w:pPr>
      <w:r>
        <w:rPr>
          <w:sz w:val="19"/>
        </w:rPr>
        <w:t>Participar de grupos do LinkedIn sobre ESG, RSC e mineração no Brasil</w:t>
      </w:r>
    </w:p>
    <w:p>
      <w:pPr>
        <w:pStyle w:val="ListBullet"/>
        <w:spacing w:after="40"/>
      </w:pPr>
      <w:r>
        <w:rPr>
          <w:sz w:val="19"/>
        </w:rPr>
        <w:t>Construir presença como referência no tema — artigos, comentários, compartilhamentos sobre o polo local</w:t>
      </w:r>
    </w:p>
    <w:p>
      <w:pPr>
        <w:spacing w:before="160"/>
      </w:pPr>
      <w:r>
        <w:rPr>
          <w:b/>
          <w:color w:val="BF8F00"/>
          <w:sz w:val="22"/>
        </w:rPr>
        <w:t>ETAPA 5 — DIFERENCIAÇÃO NA ENTREVISTA</w:t>
      </w:r>
    </w:p>
    <w:p>
      <w:pPr>
        <w:pStyle w:val="ListBullet"/>
        <w:spacing w:after="40"/>
      </w:pPr>
      <w:r>
        <w:rPr>
          <w:sz w:val="19"/>
        </w:rPr>
        <w:t>Demonstrar conhecimento do contexto local: citar Viridis, expansão do Distrito Industrial, clusters industriais</w:t>
      </w:r>
    </w:p>
    <w:p>
      <w:pPr>
        <w:pStyle w:val="ListBullet"/>
        <w:spacing w:after="40"/>
      </w:pPr>
      <w:r>
        <w:rPr>
          <w:sz w:val="19"/>
        </w:rPr>
        <w:t>Apresentar cases concretos com indicadores (ex: N famílias impactadas, % de satisfação, indicadores GRI)</w:t>
      </w:r>
    </w:p>
    <w:p>
      <w:pPr>
        <w:pStyle w:val="ListBullet"/>
        <w:spacing w:after="40"/>
      </w:pPr>
      <w:r>
        <w:rPr>
          <w:sz w:val="19"/>
        </w:rPr>
        <w:t>Mostrar familiaridade com frameworks: GRI, ODS/SDGs, ISO 26000, AA1000 SES (Stakeholder Engagement Standard)</w:t>
      </w:r>
    </w:p>
    <w:p>
      <w:pPr>
        <w:pStyle w:val="ListBullet"/>
        <w:spacing w:after="40"/>
      </w:pPr>
      <w:r>
        <w:rPr>
          <w:sz w:val="19"/>
        </w:rPr>
        <w:t>Conectar sua proposta de valor com as dores específicas da empresa (ver Seção 6 deste documento)</w:t>
      </w:r>
    </w:p>
    <w:p>
      <w:pPr>
        <w:pStyle w:val="ListBullet"/>
        <w:spacing w:after="40"/>
      </w:pPr>
      <w:r>
        <w:rPr>
          <w:sz w:val="19"/>
        </w:rPr>
        <w:t>Ter uma "proposta de 90 dias": o que você faria nos primeiros 3 meses no cargo</w:t>
      </w:r>
    </w:p>
    <w:p>
      <w:r>
        <w:br w:type="page"/>
      </w:r>
    </w:p>
    <w:p>
      <w:pPr>
        <w:pStyle w:val="Heading2"/>
        <w:jc w:val="left"/>
      </w:pPr>
      <w:r>
        <w:rPr>
          <w:color w:val="1F4E79"/>
        </w:rPr>
        <w:t>9.4 Modelos de Mensagem para LinkedIn (RH)</w:t>
      </w:r>
    </w:p>
    <w:p>
      <w:r>
        <w:rPr>
          <w:b/>
          <w:color w:val="1F4E79"/>
          <w:sz w:val="20"/>
        </w:rPr>
        <w:t>Para empresa com VAGA ABERTA (ex: Alcoa)</w:t>
      </w:r>
    </w:p>
    <w:p>
      <w:pPr>
        <w:spacing w:after="160"/>
        <w:ind w:left="567" w:right="567"/>
      </w:pPr>
      <w:r>
        <w:rPr>
          <w:i/>
          <w:color w:val="404040"/>
          <w:sz w:val="18"/>
        </w:rPr>
        <w:t>"Olá [Nome], vi a vaga de [cargo] na Alcoa em Poços de Caldas e gostaria de reforçar meu interesse. Tenho experiência em [X anos] com relacionamento com comunidades e RSC no setor industrial, incluindo [mencione 1 projeto/resultado relevante]. Acredito que meu perfil pode contribuir com a agenda de sustentabilidade da Alcoa na região. Posso compartilhar meu portfólio se tiver interesse. Obrigado(a)!"</w:t>
      </w:r>
    </w:p>
    <w:p>
      <w:r>
        <w:rPr>
          <w:b/>
          <w:color w:val="C00000"/>
          <w:sz w:val="20"/>
        </w:rPr>
        <w:t>Para empresa SEM VAGA — Candidatura Espontânea (ex: Viridis Mining)</w:t>
      </w:r>
    </w:p>
    <w:p>
      <w:pPr>
        <w:spacing w:after="160"/>
        <w:ind w:left="567" w:right="567"/>
      </w:pPr>
      <w:r>
        <w:rPr>
          <w:i/>
          <w:color w:val="404040"/>
          <w:sz w:val="18"/>
        </w:rPr>
        <w:t>"Olá [Nome], acompanho com grande interesse o projeto da Viridis Mining em Poços de Caldas — um investimento pioneiro que vai demandar uma estrutura sólida de relacionamento com stakeholders locais. Tenho formação e experiência em [área] com foco em [licença social / engajamento comunitário / ESG]. Estaria à disposição para uma conversa sobre como posso contribuir nesse momento de estruturação. Podemos conversar?"</w:t>
      </w:r>
    </w:p>
    <w:p>
      <w:r>
        <w:rPr>
          <w:b/>
          <w:color w:val="375623"/>
          <w:sz w:val="20"/>
        </w:rPr>
        <w:t>Para empresa EM IMPLANTAÇÃO (ex: Althaia)</w:t>
      </w:r>
    </w:p>
    <w:p>
      <w:pPr>
        <w:spacing w:after="160"/>
        <w:ind w:left="567" w:right="567"/>
      </w:pPr>
      <w:r>
        <w:rPr>
          <w:i/>
          <w:color w:val="404040"/>
          <w:sz w:val="18"/>
        </w:rPr>
        <w:t>"Olá [Nome], estou acompanhando o projeto da Althaia em Poços de Caldas com muito entusiasmo. Sei que empresas nessa fase precisam construir relacionamentos locais sólidos desde o início — com comunidade, poder público e fornecedores. Tenho experiência exatamente nessa etapa de estruturação de áreas de RSC e relações institucionais. Seria ótimo trocar uma ideia sobre o projeto. Fico à disposição!"</w:t>
      </w:r>
    </w:p>
    <w:p>
      <w:pPr>
        <w:pStyle w:val="Heading2"/>
        <w:jc w:val="left"/>
      </w:pPr>
      <w:r>
        <w:rPr>
          <w:color w:val="1F4E79"/>
        </w:rPr>
        <w:t>9.5 Competências-Chave para Destacar</w:t>
      </w:r>
    </w:p>
    <w:p>
      <w:pPr>
        <w:spacing w:before="0" w:after="80"/>
      </w:pPr>
      <w:r>
        <w:rPr>
          <w:b/>
          <w:i w:val="0"/>
          <w:color w:val="1F4E79"/>
          <w:sz w:val="20"/>
        </w:rPr>
        <w:t>Técnicas (Hard Skills)</w:t>
      </w:r>
    </w:p>
    <w:p>
      <w:pPr>
        <w:pStyle w:val="ListBullet"/>
        <w:spacing w:after="40"/>
      </w:pPr>
      <w:r>
        <w:rPr>
          <w:sz w:val="19"/>
        </w:rPr>
        <w:t>Elaboração e gestão de programas de investimento social</w:t>
      </w:r>
    </w:p>
    <w:p>
      <w:pPr>
        <w:pStyle w:val="ListBullet"/>
        <w:spacing w:after="40"/>
      </w:pPr>
      <w:r>
        <w:rPr>
          <w:sz w:val="19"/>
        </w:rPr>
        <w:t>Mapeamento e engajamento de stakeholders (AA1000 SES)</w:t>
      </w:r>
    </w:p>
    <w:p>
      <w:pPr>
        <w:pStyle w:val="ListBullet"/>
        <w:spacing w:after="40"/>
      </w:pPr>
      <w:r>
        <w:rPr>
          <w:sz w:val="19"/>
        </w:rPr>
        <w:t>Relatórios ESG (GRI, CDP, SASB)</w:t>
      </w:r>
    </w:p>
    <w:p>
      <w:pPr>
        <w:pStyle w:val="ListBullet"/>
        <w:spacing w:after="40"/>
      </w:pPr>
      <w:r>
        <w:rPr>
          <w:sz w:val="19"/>
        </w:rPr>
        <w:t>Processos de licenciamento socioambiental</w:t>
      </w:r>
    </w:p>
    <w:p>
      <w:pPr>
        <w:pStyle w:val="ListBullet"/>
        <w:spacing w:after="40"/>
      </w:pPr>
      <w:r>
        <w:rPr>
          <w:sz w:val="19"/>
        </w:rPr>
        <w:t>Indicadores sociais e avaliação de impacto</w:t>
      </w:r>
    </w:p>
    <w:p>
      <w:pPr>
        <w:pStyle w:val="ListBullet"/>
        <w:spacing w:after="40"/>
      </w:pPr>
      <w:r>
        <w:rPr>
          <w:sz w:val="19"/>
        </w:rPr>
        <w:t>Diálogo com lideranças comunitárias e poder público</w:t>
      </w:r>
    </w:p>
    <w:p>
      <w:pPr>
        <w:pStyle w:val="ListBullet"/>
        <w:spacing w:after="40"/>
      </w:pPr>
      <w:r>
        <w:rPr>
          <w:sz w:val="19"/>
        </w:rPr>
        <w:t>Conhecimento de legislação ambiental e social (PNRS, EIA/RIMA, consulta prévia)</w:t>
      </w:r>
    </w:p>
    <w:p/>
    <w:p>
      <w:pPr>
        <w:spacing w:before="0" w:after="80"/>
      </w:pPr>
      <w:r>
        <w:rPr>
          <w:b/>
          <w:i w:val="0"/>
          <w:color w:val="1F4E79"/>
          <w:sz w:val="20"/>
        </w:rPr>
        <w:t>Comportamentais (Soft Skills)</w:t>
      </w:r>
    </w:p>
    <w:p>
      <w:pPr>
        <w:pStyle w:val="ListBullet"/>
        <w:spacing w:after="40"/>
      </w:pPr>
      <w:r>
        <w:rPr>
          <w:sz w:val="19"/>
        </w:rPr>
        <w:t>Escuta ativa e empatia com comunidades</w:t>
      </w:r>
    </w:p>
    <w:p>
      <w:pPr>
        <w:pStyle w:val="ListBullet"/>
        <w:spacing w:after="40"/>
      </w:pPr>
      <w:r>
        <w:rPr>
          <w:sz w:val="19"/>
        </w:rPr>
        <w:t>Comunicação assertiva em múltiplos registros (técnico, comunitário, institucional)</w:t>
      </w:r>
    </w:p>
    <w:p>
      <w:pPr>
        <w:pStyle w:val="ListBullet"/>
        <w:spacing w:after="40"/>
      </w:pPr>
      <w:r>
        <w:rPr>
          <w:sz w:val="19"/>
        </w:rPr>
        <w:t>Gestão de conflitos e mediação</w:t>
      </w:r>
    </w:p>
    <w:p>
      <w:pPr>
        <w:pStyle w:val="ListBullet"/>
        <w:spacing w:after="40"/>
      </w:pPr>
      <w:r>
        <w:rPr>
          <w:sz w:val="19"/>
        </w:rPr>
        <w:t>Visão sistêmica e pensamento estratégico</w:t>
      </w:r>
    </w:p>
    <w:p>
      <w:pPr>
        <w:pStyle w:val="ListBullet"/>
        <w:spacing w:after="40"/>
      </w:pPr>
      <w:r>
        <w:rPr>
          <w:sz w:val="19"/>
        </w:rPr>
        <w:t>Capacidade de construir relacionamentos de longo prazo</w:t>
      </w:r>
    </w:p>
    <w:p>
      <w:pPr>
        <w:pStyle w:val="ListBullet"/>
        <w:spacing w:after="40"/>
      </w:pPr>
      <w:r>
        <w:rPr>
          <w:sz w:val="19"/>
        </w:rPr>
        <w:t>Autonomia e proatividade (especialmente em empresas em estruturação)</w:t>
      </w:r>
    </w:p>
    <w:p/>
    <w:p>
      <w:pPr>
        <w:jc w:val="center"/>
      </w:pPr>
      <w:r>
        <w:rPr>
          <w:i/>
          <w:color w:val="A0A0A0"/>
          <w:sz w:val="16"/>
        </w:rPr>
        <w:t>Documento gerado em 13/05/2026 | Inteligência Comercial B2B — Polo Industrial de Poços de Caldas (MG)</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