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Calibri" w:cs="Calibri" w:hAnsi="Calibri" w:eastAsia="Calibri"/>
          <w:b w:val="0"/>
          <w:bCs w:val="0"/>
          <w:sz w:val="16"/>
          <w:szCs w:val="16"/>
        </w:rPr>
      </w:pPr>
      <w:r>
        <w:rPr>
          <w:rFonts w:ascii="Calibri" w:hAnsi="Calibri"/>
          <w:b w:val="0"/>
          <w:bCs w:val="0"/>
          <w:sz w:val="16"/>
          <w:szCs w:val="16"/>
          <w:rtl w:val="0"/>
          <w:lang w:val="en-US"/>
        </w:rPr>
        <w:t>THE GEORGE WASHINGTON UNIVERSITY</w:t>
      </w:r>
    </w:p>
    <w:p>
      <w:pPr>
        <w:pStyle w:val="Title"/>
        <w:rPr>
          <w:rFonts w:ascii="Calibri" w:cs="Calibri" w:hAnsi="Calibri" w:eastAsia="Calibri"/>
          <w:b w:val="0"/>
          <w:bCs w:val="0"/>
          <w:sz w:val="16"/>
          <w:szCs w:val="16"/>
        </w:rPr>
      </w:pPr>
      <w:r>
        <w:rPr>
          <w:rFonts w:ascii="Calibri" w:hAnsi="Calibri"/>
          <w:b w:val="0"/>
          <w:bCs w:val="0"/>
          <w:sz w:val="16"/>
          <w:szCs w:val="16"/>
          <w:rtl w:val="0"/>
          <w:lang w:val="en-US"/>
        </w:rPr>
        <w:t>School of Engineering and Applied Science</w:t>
      </w:r>
    </w:p>
    <w:p>
      <w:pPr>
        <w:pStyle w:val="Title"/>
        <w:rPr>
          <w:rFonts w:ascii="Calibri" w:cs="Calibri" w:hAnsi="Calibri" w:eastAsia="Calibri"/>
          <w:b w:val="0"/>
          <w:bCs w:val="0"/>
          <w:sz w:val="16"/>
          <w:szCs w:val="16"/>
        </w:rPr>
      </w:pPr>
      <w:r>
        <w:rPr>
          <w:rFonts w:ascii="Calibri" w:hAnsi="Calibri"/>
          <w:b w:val="0"/>
          <w:bCs w:val="0"/>
          <w:sz w:val="16"/>
          <w:szCs w:val="16"/>
          <w:rtl w:val="0"/>
          <w:lang w:val="en-US"/>
        </w:rPr>
        <w:t>Online Programs Office</w:t>
      </w:r>
    </w:p>
    <w:p>
      <w:pPr>
        <w:pStyle w:val="Title"/>
        <w:rPr>
          <w:rFonts w:ascii="Calibri" w:cs="Calibri" w:hAnsi="Calibri" w:eastAsia="Calibri"/>
          <w:b w:val="0"/>
          <w:bCs w:val="0"/>
        </w:rPr>
      </w:pPr>
    </w:p>
    <w:p>
      <w:pPr>
        <w:pStyle w:val="Title"/>
        <w:rPr>
          <w:rFonts w:ascii="Calibri" w:cs="Calibri" w:hAnsi="Calibri" w:eastAsia="Calibri"/>
        </w:rPr>
      </w:pPr>
      <w:r>
        <w:rPr>
          <w:rFonts w:ascii="Calibri" w:hAnsi="Calibri"/>
          <w:rtl w:val="0"/>
          <w:lang w:val="en-US"/>
        </w:rPr>
        <w:t>Syllabus for</w:t>
      </w:r>
    </w:p>
    <w:p>
      <w:pPr>
        <w:pStyle w:val="Title"/>
        <w:rPr>
          <w:rFonts w:ascii="Calibri" w:cs="Calibri" w:hAnsi="Calibri" w:eastAsia="Calibri"/>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SEAS  8414</w:t>
      </w:r>
    </w:p>
    <w:p>
      <w:pPr>
        <w:pStyle w:val="Body"/>
        <w:spacing w:after="0"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Cybersecurity Analytics Tools</w:t>
      </w:r>
    </w:p>
    <w:p>
      <w:pPr>
        <w:pStyle w:val="Body"/>
        <w:spacing w:after="0" w:line="240" w:lineRule="auto"/>
        <w:rPr>
          <w:sz w:val="20"/>
          <w:szCs w:val="2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s-ES_tradnl"/>
          <w14:textOutline w14:w="12700" w14:cap="flat">
            <w14:noFill/>
            <w14:miter w14:lim="400000"/>
          </w14:textOutline>
          <w14:textFill>
            <w14:solidFill>
              <w14:srgbClr w14:val="000000"/>
            </w14:solidFill>
          </w14:textFill>
        </w:rPr>
        <w:t>Instructor:</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tab/>
        <w:tab/>
      </w: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c00000"/>
          <w:shd w:val="nil" w:color="auto" w:fill="auto"/>
          <w:vertAlign w:val="baseline"/>
          <w:rtl w:val="0"/>
          <w:lang w:val="en-US"/>
          <w14:textOutline w14:w="12700" w14:cap="flat">
            <w14:noFill/>
            <w14:miter w14:lim="400000"/>
          </w14:textOutline>
          <w14:textFill>
            <w14:solidFill>
              <w14:srgbClr w14:val="000000"/>
            </w14:solidFill>
          </w14:textFill>
        </w:rPr>
        <w:t>Ravi Mallarapu</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de-DE"/>
          <w14:textOutline w14:w="12700" w14:cap="flat">
            <w14:noFill/>
            <w14:miter w14:lim="400000"/>
          </w14:textOutline>
          <w14:textFill>
            <w14:solidFill>
              <w14:srgbClr w14:val="000000"/>
            </w14:solidFill>
          </w14:textFill>
        </w:rPr>
        <w:t>eMail</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w:t>
        <w:tab/>
        <w:tab/>
        <w:tab/>
      </w: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c00000"/>
          <w:shd w:val="nil" w:color="auto" w:fill="auto"/>
          <w:vertAlign w:val="baseline"/>
          <w:rtl w:val="0"/>
          <w:lang w:val="en-US"/>
          <w14:textOutline w14:w="12700" w14:cap="flat">
            <w14:noFill/>
            <w14:miter w14:lim="400000"/>
          </w14:textOutline>
          <w14:textFill>
            <w14:solidFill>
              <w14:srgbClr w14:val="000000"/>
            </w14:solidFill>
          </w14:textFill>
        </w:rPr>
        <w:t>mravi@gwu.edu</w:t>
      </w:r>
      <w:r>
        <w:rPr>
          <w:rFonts w:ascii="Calibri" w:cs="Calibri" w:hAnsi="Calibri" w:eastAsia="Calibri"/>
          <w:b w:val="0"/>
          <w:bCs w:val="0"/>
          <w:i w:val="0"/>
          <w:iCs w:val="0"/>
          <w:caps w:val="0"/>
          <w:smallCaps w:val="0"/>
          <w:strike w:val="0"/>
          <w:dstrike w:val="0"/>
          <w:outline w:val="0"/>
          <w:color w:val="00b050"/>
          <w:spacing w:val="0"/>
          <w:kern w:val="0"/>
          <w:position w:val="0"/>
          <w:sz w:val="20"/>
          <w:szCs w:val="20"/>
          <w:u w:val="none" w:color="00b050"/>
          <w:shd w:val="nil" w:color="auto" w:fill="auto"/>
          <w:vertAlign w:val="baseline"/>
          <w:rtl w:val="0"/>
          <w:lang w:val="en-US"/>
          <w14:textOutline w14:w="12700" w14:cap="flat">
            <w14:noFill/>
            <w14:miter w14:lim="400000"/>
          </w14:textOutline>
          <w14:textFill>
            <w14:solidFill>
              <w14:srgbClr w14:val="00B050"/>
            </w14:solidFill>
          </w14:textFill>
        </w:rPr>
        <w:br w:type="textWrapping"/>
      </w: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Credit Hours</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w:t>
        <w:tab/>
        <w:tab/>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4</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credit hours </w:t>
      </w: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br w:type="textWrapping"/>
      </w: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Course Website</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w:t>
        <w:tab/>
        <w:tab/>
        <w:t>On Blackboard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w="12700" w14:cap="flat">
            <w14:noFill/>
            <w14:miter w14:lim="400000"/>
          </w14:textOutline>
          <w14:textFill>
            <w14:solidFill>
              <w14:srgbClr w14:val="000000"/>
            </w14:solidFill>
          </w14:textFill>
        </w:rPr>
        <w:br w:type="textWrapping"/>
      </w: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Class Time and Dates:</w:t>
      </w:r>
    </w:p>
    <w:p>
      <w:pPr>
        <w:keepNext w:val="0"/>
        <w:keepLines w:val="0"/>
        <w:pageBreakBefore w:val="0"/>
        <w:widowControl w:val="0"/>
        <w:numPr>
          <w:ilvl w:val="0"/>
          <w:numId w:val="2"/>
        </w:numPr>
        <w:shd w:val="clear" w:color="auto" w:fill="auto"/>
        <w:suppressAutoHyphens w:val="0"/>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Day and Time:</w:t>
      </w:r>
      <w:r>
        <w:rPr>
          <w:rFonts w:ascii="Calibri" w:cs="Arial Unicode MS" w:hAnsi="Calibri" w:eastAsia="Arial Unicode MS"/>
          <w:b w:val="0"/>
          <w:bCs w:val="0"/>
          <w:i w:val="0"/>
          <w:iCs w:val="0"/>
          <w:caps w:val="0"/>
          <w:smallCaps w:val="0"/>
          <w:strike w:val="0"/>
          <w:dstrike w:val="0"/>
          <w:outline w:val="0"/>
          <w:color w:val="ff2600"/>
          <w:spacing w:val="0"/>
          <w:kern w:val="0"/>
          <w:position w:val="0"/>
          <w:sz w:val="20"/>
          <w:szCs w:val="20"/>
          <w:u w:val="none" w:color="ff2600"/>
          <w:shd w:val="nil" w:color="auto" w:fill="auto"/>
          <w:vertAlign w:val="baseline"/>
          <w:rtl w:val="0"/>
          <w:lang w:val="en-US"/>
          <w14:textOutline w14:w="12700" w14:cap="flat">
            <w14:noFill/>
            <w14:miter w14:lim="400000"/>
          </w14:textOutline>
          <w14:textFill>
            <w14:solidFill>
              <w14:srgbClr w14:val="FF2600"/>
            </w14:solidFill>
          </w14:textFill>
        </w:rPr>
        <w:t xml:space="preserve"> </w:t>
      </w: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Saturday, 9:00 to 12:10 pm</w:t>
      </w:r>
      <w:r>
        <w:rPr>
          <w:rFonts w:ascii="Carlito" w:cs="Arial Unicode MS" w:hAnsi="Carlito"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(Eastern)</w:t>
      </w:r>
    </w:p>
    <w:p>
      <w:pPr>
        <w:keepNext w:val="0"/>
        <w:keepLines w:val="0"/>
        <w:pageBreakBefore w:val="0"/>
        <w:widowControl w:val="0"/>
        <w:numPr>
          <w:ilvl w:val="0"/>
          <w:numId w:val="2"/>
        </w:numPr>
        <w:shd w:val="clear" w:color="auto" w:fill="auto"/>
        <w:suppressAutoHyphens w:val="0"/>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de-DE"/>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de-DE"/>
          <w14:textOutline w14:w="12700" w14:cap="flat">
            <w14:noFill/>
            <w14:miter w14:lim="400000"/>
          </w14:textOutline>
          <w14:textFill>
            <w14:solidFill>
              <w14:srgbClr w14:val="000000"/>
            </w14:solidFill>
          </w14:textFill>
        </w:rPr>
        <w:t xml:space="preserve">All Class Meeting Dates: </w:t>
      </w: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c00000"/>
          <w:shd w:val="nil" w:color="auto" w:fill="auto"/>
          <w:vertAlign w:val="baseline"/>
          <w:rtl w:val="0"/>
          <w:lang w:val="en-US"/>
          <w14:textOutline w14:w="12700" w14:cap="flat">
            <w14:noFill/>
            <w14:miter w14:lim="400000"/>
          </w14:textOutline>
          <w14:textFill>
            <w14:solidFill>
              <w14:srgbClr w14:val="000000"/>
            </w14:solidFill>
          </w14:textFill>
        </w:rPr>
        <w:t>Jun. 14, 21, 28; Jul. 12, 19, 26; Aug. 2, 9, 16, 23</w:t>
      </w: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c00000"/>
          <w:shd w:val="nil" w:color="auto" w:fill="auto"/>
          <w:vertAlign w:val="baseline"/>
          <w:rtl w:val="0"/>
          <w:lang w:val="en-US"/>
          <w14:textOutline w14:w="12700" w14:cap="flat">
            <w14:noFill/>
            <w14:miter w14:lim="400000"/>
          </w14:textOutline>
          <w14:textFill>
            <w14:solidFill>
              <w14:srgbClr w14:val="000000"/>
            </w14:solidFill>
          </w14:textFill>
        </w:rPr>
        <w:t>, 30; Sep 6, 13, 20</w:t>
      </w:r>
    </w:p>
    <w:p>
      <w:pPr>
        <w:pStyle w:val="List Paragraph"/>
        <w:numPr>
          <w:ilvl w:val="0"/>
          <w:numId w:val="3"/>
        </w:numPr>
        <w:bidi w:val="0"/>
        <w:ind w:right="0"/>
        <w:jc w:val="left"/>
        <w:rPr>
          <w:sz w:val="20"/>
          <w:szCs w:val="20"/>
          <w:rtl w:val="0"/>
          <w:lang w:val="en-US"/>
        </w:rPr>
      </w:pPr>
      <w:r>
        <w:rPr>
          <w:sz w:val="20"/>
          <w:szCs w:val="20"/>
          <w:rtl w:val="0"/>
          <w:lang w:val="en-US"/>
        </w:rPr>
        <w:t>Attendance is expected at all sessions. If an absence from a class meeting is needed (due to family/medical or work-related emergency), students must contact the instructor in advance.</w:t>
      </w:r>
    </w:p>
    <w:p>
      <w:pPr>
        <w:keepNext w:val="0"/>
        <w:keepLines w:val="0"/>
        <w:pageBreakBefore w:val="0"/>
        <w:widowControl w:val="0"/>
        <w:numPr>
          <w:ilvl w:val="0"/>
          <w:numId w:val="2"/>
        </w:numPr>
        <w:shd w:val="clear" w:color="auto" w:fill="auto"/>
        <w:suppressAutoHyphens w:val="0"/>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Online classes are conducted via Zoom; Links are provided in Blackboard. </w:t>
      </w:r>
    </w:p>
    <w:p>
      <w:pPr>
        <w:keepNext w:val="0"/>
        <w:keepLines w:val="0"/>
        <w:pageBreakBefore w:val="0"/>
        <w:widowControl w:val="0"/>
        <w:numPr>
          <w:ilvl w:val="0"/>
          <w:numId w:val="2"/>
        </w:numPr>
        <w:shd w:val="clear" w:color="auto" w:fill="auto"/>
        <w:suppressAutoHyphens w:val="0"/>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Zoom link for Office Hours:  </w:t>
      </w: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c00000"/>
          <w:shd w:val="nil" w:color="auto" w:fill="auto"/>
          <w:vertAlign w:val="baseline"/>
          <w:rtl w:val="0"/>
          <w:lang w:val="en-US"/>
          <w14:textOutline w14:w="12700" w14:cap="flat">
            <w14:noFill/>
            <w14:miter w14:lim="400000"/>
          </w14:textOutline>
          <w14:textFill>
            <w14:solidFill>
              <w14:srgbClr w14:val="000000"/>
            </w14:solidFill>
          </w14:textFill>
        </w:rPr>
        <w:t>https://gwu-edu.zoom.us/my/mallarapu</w:t>
      </w:r>
    </w:p>
    <w:p>
      <w:pPr>
        <w:pStyle w:val="Body"/>
        <w:spacing w:after="0" w:line="240" w:lineRule="auto"/>
        <w:rPr>
          <w:sz w:val="20"/>
          <w:szCs w:val="20"/>
        </w:rPr>
      </w:pPr>
    </w:p>
    <w:p>
      <w:pPr>
        <w:pStyle w:val="Body"/>
        <w:spacing w:after="0" w:line="240" w:lineRule="auto"/>
        <w:rPr>
          <w:sz w:val="20"/>
          <w:szCs w:val="20"/>
        </w:rPr>
      </w:pPr>
      <w:r>
        <w:rPr>
          <w:b w:val="1"/>
          <w:bCs w:val="1"/>
          <w:sz w:val="20"/>
          <w:szCs w:val="20"/>
          <w:rtl w:val="0"/>
          <w:lang w:val="en-US"/>
        </w:rPr>
        <w:t>Office Hours:</w:t>
      </w:r>
      <w:r>
        <w:rPr>
          <w:sz w:val="20"/>
          <w:szCs w:val="20"/>
          <w:rtl w:val="0"/>
          <w:lang w:val="en-US"/>
        </w:rPr>
        <w:t xml:space="preserve"> For 3 hours every week I will be available for drop-in office hours, as follows:</w:t>
      </w:r>
    </w:p>
    <w:p>
      <w:pPr>
        <w:pStyle w:val="List Paragraph"/>
        <w:numPr>
          <w:ilvl w:val="0"/>
          <w:numId w:val="5"/>
        </w:numPr>
        <w:bidi w:val="0"/>
        <w:ind w:right="0"/>
        <w:jc w:val="left"/>
        <w:rPr>
          <w:b w:val="1"/>
          <w:bCs w:val="1"/>
          <w:sz w:val="20"/>
          <w:szCs w:val="20"/>
          <w:rtl w:val="0"/>
          <w:lang w:val="en-US"/>
        </w:rPr>
      </w:pPr>
      <w:r>
        <w:rPr>
          <w:b w:val="1"/>
          <w:bCs w:val="1"/>
          <w:sz w:val="20"/>
          <w:szCs w:val="20"/>
          <w:rtl w:val="0"/>
          <w:lang w:val="en-US"/>
        </w:rPr>
        <w:t>Every Thursday, 3pm - 6pm ET</w:t>
      </w:r>
    </w:p>
    <w:p>
      <w:pPr>
        <w:pStyle w:val="Body"/>
        <w:widowControl w:val="1"/>
        <w:spacing w:after="0" w:line="240" w:lineRule="auto"/>
        <w:ind w:left="720" w:firstLine="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tab/>
      </w:r>
    </w:p>
    <w:p>
      <w:pPr>
        <w:pStyle w:val="Body"/>
        <w:spacing w:after="0" w:line="240" w:lineRule="auto"/>
        <w:rPr>
          <w:b w:val="1"/>
          <w:bCs w:val="1"/>
          <w:sz w:val="20"/>
          <w:szCs w:val="20"/>
        </w:rPr>
      </w:pPr>
      <w:r>
        <w:rPr>
          <w:b w:val="1"/>
          <w:bCs w:val="1"/>
          <w:sz w:val="20"/>
          <w:szCs w:val="20"/>
          <w:rtl w:val="0"/>
          <w:lang w:val="en-US"/>
        </w:rPr>
        <w:t xml:space="preserve">Bulletin Description of the Course: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Analytical Tools for Cyber Analytics introduces the collection, processing, visualization, and machine-assisted analysis of network traffic, system logs, malware features, vulnerabilities, and threat intelligence. Students will learn to deploy Docker-containerized Security Information and Event Management (SIEM), Endpoint Detection and Response (EDR), network monitoring, and threat intelligence platforms on Amazon Web Services (AWS), then ingest and preprocess real-world datasets</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packet capture files (PCAPs), network flow records (NetFlow/IPFIX), system logs, Common Vulnerabilities and Exposures (CVEs), indicators of compromise (IOC) feeds, and malware feature sets</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using the Python programming language, automated machine learning (AutoML) frameworks, and reinforcement learning techniques.</w:t>
      </w:r>
    </w:p>
    <w:p>
      <w:pPr>
        <w:pStyle w:val="Body"/>
        <w:spacing w:after="0" w:line="240" w:lineRule="auto"/>
        <w:rPr>
          <w:sz w:val="20"/>
          <w:szCs w:val="20"/>
        </w:rPr>
      </w:pPr>
    </w:p>
    <w:p>
      <w:pPr>
        <w:pStyle w:val="Body"/>
        <w:spacing w:after="0" w:line="240" w:lineRule="auto"/>
        <w:rPr>
          <w:b w:val="1"/>
          <w:bCs w:val="1"/>
          <w:outline w:val="0"/>
          <w:color w:val="00b050"/>
          <w:sz w:val="20"/>
          <w:szCs w:val="20"/>
          <w:u w:color="00b050"/>
          <w14:textFill>
            <w14:solidFill>
              <w14:srgbClr w14:val="00B050"/>
            </w14:solidFill>
          </w14:textFill>
        </w:rPr>
      </w:pPr>
      <w:r>
        <w:rPr>
          <w:b w:val="1"/>
          <w:bCs w:val="1"/>
          <w:sz w:val="20"/>
          <w:szCs w:val="20"/>
          <w:rtl w:val="0"/>
          <w:lang w:val="en-US"/>
        </w:rPr>
        <w:t>Course Learning Objectives</w:t>
      </w:r>
      <w:r>
        <w:rPr>
          <w:sz w:val="20"/>
          <w:szCs w:val="20"/>
          <w:rtl w:val="0"/>
        </w:rPr>
        <w:t>:</w:t>
      </w:r>
      <w:r>
        <w:rPr>
          <w:b w:val="1"/>
          <w:bCs w:val="1"/>
          <w:sz w:val="20"/>
          <w:szCs w:val="20"/>
          <w:rtl w:val="0"/>
        </w:rPr>
        <w:t xml:space="preserve"> </w:t>
      </w:r>
      <w:r>
        <w:rPr>
          <w:b w:val="1"/>
          <w:bCs w:val="1"/>
          <w:outline w:val="0"/>
          <w:color w:val="00b050"/>
          <w:sz w:val="20"/>
          <w:szCs w:val="20"/>
          <w:u w:color="00b050"/>
          <w:rtl w:val="0"/>
          <w14:textFill>
            <w14:solidFill>
              <w14:srgbClr w14:val="00B050"/>
            </w14:solidFill>
          </w14:textFill>
        </w:rPr>
        <w:t xml:space="preserve">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Upon completing the course, students will know how to:</w:t>
      </w:r>
    </w:p>
    <w:p>
      <w:pPr>
        <w:keepNext w:val="0"/>
        <w:keepLines w:val="0"/>
        <w:pageBreakBefore w:val="0"/>
        <w:widowControl w:val="0"/>
        <w:shd w:val="clear" w:color="auto" w:fill="auto"/>
        <w:suppressAutoHyphens w:val="0"/>
        <w:bidi w:val="0"/>
        <w:spacing w:before="0" w:after="0" w:line="240" w:lineRule="auto"/>
        <w:ind w:left="72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1. Identify and select appropriate analytical tools (e.g., SIEM, AutoML, RL frameworks) for cybersecurity challenges like threat detection, log analysis, and malware classification.</w:t>
      </w:r>
    </w:p>
    <w:p>
      <w:pPr>
        <w:keepNext w:val="0"/>
        <w:keepLines w:val="0"/>
        <w:pageBreakBefore w:val="0"/>
        <w:widowControl w:val="0"/>
        <w:shd w:val="clear" w:color="auto" w:fill="auto"/>
        <w:suppressAutoHyphens w:val="0"/>
        <w:bidi w:val="0"/>
        <w:spacing w:before="0" w:after="0" w:line="240" w:lineRule="auto"/>
        <w:ind w:left="72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2. Apply machine learning models (AutoML for threat prediction, RL for adaptive defense) to analyze public datasets (e.g., CIC-IDS2017, NVD, EMBER) and mitigate risks.</w:t>
      </w:r>
    </w:p>
    <w:p>
      <w:pPr>
        <w:keepNext w:val="0"/>
        <w:keepLines w:val="0"/>
        <w:pageBreakBefore w:val="0"/>
        <w:widowControl w:val="0"/>
        <w:shd w:val="clear" w:color="auto" w:fill="auto"/>
        <w:suppressAutoHyphens w:val="0"/>
        <w:bidi w:val="0"/>
        <w:spacing w:before="0" w:after="0" w:line="240" w:lineRule="auto"/>
        <w:ind w:left="72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3. Evaluate and preprocess cybersecurity data (network traffic, vulnerability reports, logs) to ensure quality and relevance for automated analysis.</w:t>
      </w:r>
    </w:p>
    <w:p>
      <w:pPr>
        <w:keepNext w:val="0"/>
        <w:keepLines w:val="0"/>
        <w:pageBreakBefore w:val="0"/>
        <w:widowControl w:val="0"/>
        <w:shd w:val="clear" w:color="auto" w:fill="auto"/>
        <w:suppressAutoHyphens w:val="0"/>
        <w:bidi w:val="0"/>
        <w:spacing w:before="0" w:after="0" w:line="240" w:lineRule="auto"/>
        <w:ind w:left="72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4. Design automated workflows integrating analytical tools (e.g., Python scripts, AutoML pipelines, RL agents) for real-time threat detection and response.</w:t>
      </w:r>
    </w:p>
    <w:p>
      <w:pPr>
        <w:keepNext w:val="0"/>
        <w:keepLines w:val="0"/>
        <w:pageBreakBefore w:val="0"/>
        <w:widowControl w:val="0"/>
        <w:shd w:val="clear" w:color="auto" w:fill="auto"/>
        <w:suppressAutoHyphens w:val="0"/>
        <w:bidi w:val="0"/>
        <w:spacing w:before="0" w:after="0" w:line="240" w:lineRule="auto"/>
        <w:ind w:left="72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5. Synthesize findings from analytical tools to communicate risks, architectural solutions, and mitigation strategies to technical and non-technical stakeholders.</w:t>
      </w:r>
    </w:p>
    <w:p>
      <w:pPr>
        <w:pStyle w:val="Body"/>
        <w:spacing w:after="0" w:line="240" w:lineRule="auto"/>
        <w:ind w:left="450" w:firstLine="0"/>
        <w:rPr>
          <w:b w:val="1"/>
          <w:bCs w:val="1"/>
          <w:sz w:val="20"/>
          <w:szCs w:val="20"/>
        </w:rPr>
      </w:pPr>
    </w:p>
    <w:p>
      <w:pPr>
        <w:pStyle w:val="Body"/>
        <w:spacing w:after="0" w:line="240" w:lineRule="auto"/>
        <w:rPr>
          <w:b w:val="1"/>
          <w:bCs w:val="1"/>
          <w:sz w:val="20"/>
          <w:szCs w:val="20"/>
        </w:rPr>
      </w:pPr>
      <w:r>
        <w:rPr>
          <w:b w:val="1"/>
          <w:bCs w:val="1"/>
          <w:sz w:val="20"/>
          <w:szCs w:val="20"/>
          <w:rtl w:val="0"/>
          <w:lang w:val="en-US"/>
        </w:rPr>
        <w:t>Required Textbook and Other Materials:</w:t>
      </w:r>
    </w:p>
    <w:p>
      <w:pPr>
        <w:pStyle w:val="List Paragraph"/>
        <w:numPr>
          <w:ilvl w:val="0"/>
          <w:numId w:val="7"/>
        </w:numPr>
        <w:bidi w:val="0"/>
        <w:ind w:right="0"/>
        <w:jc w:val="left"/>
        <w:rPr>
          <w:sz w:val="20"/>
          <w:szCs w:val="20"/>
          <w:rtl w:val="0"/>
        </w:rPr>
      </w:pPr>
      <w:bookmarkStart w:name="_znysh7" w:id="0"/>
      <w:bookmarkEnd w:id="0"/>
      <w:r>
        <w:rPr>
          <w:sz w:val="20"/>
          <w:szCs w:val="20"/>
          <w:rtl w:val="0"/>
          <w:lang w:val="en-US"/>
        </w:rPr>
        <w:t>T</w:t>
      </w:r>
      <w:r>
        <w:rPr>
          <w:sz w:val="20"/>
          <w:szCs w:val="20"/>
          <w:rtl w:val="0"/>
          <w:lang w:val="en-US"/>
        </w:rPr>
        <w:t xml:space="preserve">extbook: </w:t>
      </w:r>
      <w:r>
        <w:rPr>
          <w:rFonts w:ascii="Arial Unicode MS" w:hAnsi="Arial Unicode MS"/>
          <w:sz w:val="20"/>
          <w:szCs w:val="20"/>
          <w:rtl w:val="0"/>
          <w:lang w:val="en-US"/>
        </w:rPr>
        <w:t>The</w:t>
      </w:r>
      <w:r>
        <w:rPr>
          <w:rFonts w:ascii="Symbol" w:hAnsi="Symbol"/>
          <w:sz w:val="20"/>
          <w:szCs w:val="20"/>
          <w:rtl w:val="0"/>
          <w:lang w:val="en-US"/>
        </w:rPr>
        <w:t xml:space="preserve"> </w:t>
      </w:r>
      <w:r>
        <w:rPr>
          <w:sz w:val="20"/>
          <w:szCs w:val="20"/>
          <w:rtl w:val="0"/>
          <w:lang w:val="en-US"/>
        </w:rPr>
        <w:t xml:space="preserve">Course </w:t>
      </w:r>
      <w:r>
        <w:rPr>
          <w:sz w:val="20"/>
          <w:szCs w:val="20"/>
          <w:rtl w:val="0"/>
          <w:lang w:val="en-US"/>
        </w:rPr>
        <w:t>uses</w:t>
      </w:r>
      <w:r>
        <w:rPr>
          <w:sz w:val="20"/>
          <w:szCs w:val="20"/>
          <w:rtl w:val="0"/>
          <w:lang w:val="en-US"/>
        </w:rPr>
        <w:t xml:space="preserve"> the following books for </w:t>
      </w:r>
      <w:r>
        <w:rPr>
          <w:sz w:val="20"/>
          <w:szCs w:val="20"/>
          <w:rtl w:val="0"/>
          <w:lang w:val="en-US"/>
        </w:rPr>
        <w:t>reference</w:t>
      </w:r>
      <w:r>
        <w:rPr>
          <w:sz w:val="20"/>
          <w:szCs w:val="20"/>
          <w:rtl w:val="0"/>
          <w:lang w:val="en-US"/>
        </w:rPr>
        <w:t xml:space="preserve">. </w:t>
      </w:r>
    </w:p>
    <w:p>
      <w:pPr>
        <w:pStyle w:val="List Paragraph"/>
        <w:numPr>
          <w:ilvl w:val="1"/>
          <w:numId w:val="7"/>
        </w:numPr>
        <w:bidi w:val="0"/>
        <w:ind w:right="0"/>
        <w:jc w:val="left"/>
        <w:rPr>
          <w:sz w:val="20"/>
          <w:szCs w:val="20"/>
          <w:rtl w:val="0"/>
          <w:lang w:val="en-US"/>
        </w:rPr>
      </w:pPr>
      <w:r>
        <w:rPr>
          <w:sz w:val="20"/>
          <w:szCs w:val="20"/>
          <w:rtl w:val="0"/>
          <w:lang w:val="en-US"/>
        </w:rPr>
        <w:t xml:space="preserve">Cybersecurity Analytics: A Practical Guide by Ravi Das, Yuri Diogenes  </w:t>
      </w:r>
    </w:p>
    <w:p>
      <w:pPr>
        <w:pStyle w:val="List Paragraph"/>
        <w:numPr>
          <w:ilvl w:val="1"/>
          <w:numId w:val="7"/>
        </w:numPr>
        <w:bidi w:val="0"/>
        <w:ind w:right="0"/>
        <w:jc w:val="left"/>
        <w:rPr>
          <w:sz w:val="20"/>
          <w:szCs w:val="20"/>
          <w:rtl w:val="0"/>
          <w:lang w:val="en-US"/>
        </w:rPr>
      </w:pPr>
      <w:r>
        <w:rPr>
          <w:sz w:val="20"/>
          <w:szCs w:val="20"/>
          <w:rtl w:val="0"/>
          <w:lang w:val="en-US"/>
        </w:rPr>
        <w:t xml:space="preserve">Machine Learning and Security: Protecting Systems by Clarence Chio, David Freeman  </w:t>
      </w:r>
    </w:p>
    <w:p>
      <w:pPr>
        <w:pStyle w:val="List Paragraph"/>
        <w:numPr>
          <w:ilvl w:val="1"/>
          <w:numId w:val="7"/>
        </w:numPr>
        <w:bidi w:val="0"/>
        <w:ind w:right="0"/>
        <w:jc w:val="left"/>
        <w:rPr>
          <w:sz w:val="20"/>
          <w:szCs w:val="20"/>
          <w:rtl w:val="0"/>
          <w:lang w:val="en-US"/>
        </w:rPr>
      </w:pPr>
      <w:r>
        <w:rPr>
          <w:sz w:val="20"/>
          <w:szCs w:val="20"/>
          <w:rtl w:val="0"/>
          <w:lang w:val="en-US"/>
        </w:rPr>
        <w:t xml:space="preserve">Network Security Through Data Analysis by Michael Collins  </w:t>
      </w:r>
    </w:p>
    <w:p>
      <w:pPr>
        <w:pStyle w:val="List Paragraph"/>
        <w:numPr>
          <w:ilvl w:val="1"/>
          <w:numId w:val="7"/>
        </w:numPr>
        <w:bidi w:val="0"/>
        <w:ind w:right="0"/>
        <w:jc w:val="left"/>
        <w:rPr>
          <w:sz w:val="20"/>
          <w:szCs w:val="20"/>
          <w:rtl w:val="0"/>
          <w:lang w:val="en-US"/>
        </w:rPr>
      </w:pPr>
      <w:r>
        <w:rPr>
          <w:sz w:val="20"/>
          <w:szCs w:val="20"/>
          <w:rtl w:val="0"/>
          <w:lang w:val="en-US"/>
        </w:rPr>
        <w:t xml:space="preserve">Threat Intelligence and Data-Driven Security by John Pirc  </w:t>
      </w:r>
    </w:p>
    <w:p>
      <w:pPr>
        <w:pStyle w:val="List Paragraph"/>
        <w:numPr>
          <w:ilvl w:val="1"/>
          <w:numId w:val="7"/>
        </w:numPr>
        <w:bidi w:val="0"/>
        <w:ind w:right="0"/>
        <w:jc w:val="left"/>
        <w:rPr>
          <w:sz w:val="20"/>
          <w:szCs w:val="20"/>
          <w:rtl w:val="0"/>
          <w:lang w:val="en-US"/>
        </w:rPr>
      </w:pPr>
      <w:r>
        <w:rPr>
          <w:sz w:val="20"/>
          <w:szCs w:val="20"/>
          <w:rtl w:val="0"/>
          <w:lang w:val="en-US"/>
        </w:rPr>
        <w:t xml:space="preserve">The Art of Memory Forensics by Michael Hale Ligh, Andrew Case, Jamie Levy, Aaron Walters  </w:t>
      </w:r>
    </w:p>
    <w:p>
      <w:pPr>
        <w:pStyle w:val="List Paragraph"/>
        <w:numPr>
          <w:ilvl w:val="1"/>
          <w:numId w:val="7"/>
        </w:numPr>
        <w:bidi w:val="0"/>
        <w:ind w:right="0"/>
        <w:jc w:val="left"/>
        <w:rPr>
          <w:sz w:val="20"/>
          <w:szCs w:val="20"/>
          <w:rtl w:val="0"/>
          <w:lang w:val="en-US"/>
        </w:rPr>
      </w:pPr>
      <w:r>
        <w:rPr>
          <w:sz w:val="20"/>
          <w:szCs w:val="20"/>
          <w:rtl w:val="0"/>
          <w:lang w:val="en-US"/>
        </w:rPr>
        <w:t xml:space="preserve">Automated Machine Learning in Action by Qingquan Song, Haifeng Jin, Xia Hu  </w:t>
      </w:r>
    </w:p>
    <w:p>
      <w:pPr>
        <w:pStyle w:val="List Paragraph"/>
        <w:numPr>
          <w:ilvl w:val="0"/>
          <w:numId w:val="8"/>
        </w:numPr>
        <w:bidi w:val="0"/>
        <w:ind w:right="0"/>
        <w:jc w:val="left"/>
        <w:rPr>
          <w:sz w:val="20"/>
          <w:szCs w:val="20"/>
          <w:rtl w:val="0"/>
          <w:lang w:val="en-US"/>
        </w:rPr>
      </w:pPr>
      <w:r>
        <w:rPr>
          <w:sz w:val="20"/>
          <w:szCs w:val="20"/>
          <w:rtl w:val="0"/>
          <w:lang w:val="en-US"/>
        </w:rPr>
        <w:t xml:space="preserve">Other Material: </w:t>
      </w:r>
      <w:r>
        <w:rPr>
          <w:sz w:val="20"/>
          <w:szCs w:val="20"/>
          <w:rtl w:val="0"/>
          <w:lang w:val="en-US"/>
        </w:rPr>
        <w:t>Github Repository with code, data, and research articles provided on Blackboard</w:t>
      </w:r>
    </w:p>
    <w:p>
      <w:pPr>
        <w:pStyle w:val="Heading 2"/>
        <w:spacing w:before="0" w:after="0"/>
        <w:rPr>
          <w:rFonts w:ascii="Calibri" w:cs="Calibri" w:hAnsi="Calibri" w:eastAsia="Calibri"/>
          <w:sz w:val="20"/>
          <w:szCs w:val="20"/>
        </w:rPr>
      </w:pPr>
    </w:p>
    <w:p>
      <w:pPr>
        <w:pStyle w:val="Heading 2"/>
        <w:spacing w:before="0" w:after="0"/>
      </w:pPr>
      <w:r>
        <w:rPr>
          <w:rFonts w:ascii="Calibri" w:hAnsi="Calibri"/>
          <w:sz w:val="20"/>
          <w:szCs w:val="20"/>
          <w:rtl w:val="0"/>
          <w:lang w:val="en-US"/>
        </w:rPr>
        <w:t>Average Amount of Out-of-Class or Independent Learning Expected per Week:</w:t>
      </w:r>
    </w:p>
    <w:p>
      <w:pPr>
        <w:pStyle w:val="Body"/>
        <w:widowControl w:val="1"/>
        <w:spacing w:after="0" w:line="240" w:lineRule="auto"/>
        <w:rPr>
          <w:outline w:val="0"/>
          <w:color w:val="000000"/>
          <w:sz w:val="20"/>
          <w:szCs w:val="20"/>
          <w:u w:color="000000"/>
          <w14:textFill>
            <w14:solidFill>
              <w14:srgbClr w14:val="000000"/>
            </w14:solidFill>
          </w14:textFill>
        </w:rPr>
      </w:pPr>
      <w:r>
        <w:rPr>
          <w:outline w:val="0"/>
          <w:color w:val="000000"/>
          <w:sz w:val="20"/>
          <w:szCs w:val="20"/>
          <w:u w:color="000000"/>
          <w:rtl w:val="0"/>
          <w:lang w:val="en-US"/>
          <w14:textFill>
            <w14:solidFill>
              <w14:srgbClr w14:val="000000"/>
            </w14:solidFill>
          </w14:textFill>
        </w:rPr>
        <w:t>Over 14 weeks, there will be 12 sessions of 3 hours each, and 2 sessions of 3 hours each, which are devoted to exams, for a total of 42 hours of direct instruction. Homework and out-of-class reading is estimated to be 7 hours per week, with an additional 5 hours preparation for each exam. This is a total of 150 hours.</w:t>
      </w:r>
    </w:p>
    <w:p>
      <w:pPr>
        <w:pStyle w:val="Body"/>
        <w:widowControl w:val="1"/>
        <w:spacing w:after="0" w:line="240" w:lineRule="auto"/>
        <w:rPr>
          <w:outline w:val="0"/>
          <w:color w:val="000000"/>
          <w:u w:color="000000"/>
          <w14:textFill>
            <w14:solidFill>
              <w14:srgbClr w14:val="000000"/>
            </w14:solidFill>
          </w14:textFill>
        </w:rPr>
      </w:pPr>
    </w:p>
    <w:p>
      <w:pPr>
        <w:pStyle w:val="Body"/>
        <w:widowControl w:val="1"/>
        <w:spacing w:after="0" w:line="240" w:lineRule="auto"/>
        <w:rPr>
          <w:b w:val="1"/>
          <w:bCs w:val="1"/>
          <w:sz w:val="20"/>
          <w:szCs w:val="20"/>
        </w:rPr>
      </w:pPr>
      <w:r>
        <w:rPr>
          <w:sz w:val="20"/>
          <w:szCs w:val="20"/>
          <w:rtl w:val="0"/>
          <w:lang w:val="en-US"/>
        </w:rPr>
        <w:t>Class Schedule and Assignments</w:t>
      </w:r>
    </w:p>
    <w:tbl>
      <w:tblPr>
        <w:tblW w:w="95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50"/>
        <w:gridCol w:w="4590"/>
        <w:gridCol w:w="3900"/>
      </w:tblGrid>
      <w:tr>
        <w:tblPrEx>
          <w:shd w:val="clear" w:color="auto" w:fill="cdd4e9"/>
        </w:tblPrEx>
        <w:trPr>
          <w:trHeight w:val="251" w:hRule="atLeast"/>
        </w:trPr>
        <w:tc>
          <w:tcPr>
            <w:tcW w:type="dxa" w:w="1050"/>
            <w:tcBorders>
              <w:top w:val="single" w:color="000000" w:sz="2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Class</w:t>
            </w:r>
          </w:p>
        </w:tc>
        <w:tc>
          <w:tcPr>
            <w:tcW w:type="dxa" w:w="4590"/>
            <w:tcBorders>
              <w:top w:val="single" w:color="000000" w:sz="2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Topic/Activity</w:t>
            </w:r>
          </w:p>
        </w:tc>
        <w:tc>
          <w:tcPr>
            <w:tcW w:type="dxa" w:w="3900"/>
            <w:tcBorders>
              <w:top w:val="single" w:color="000000" w:sz="2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Assignment Due</w:t>
            </w:r>
          </w:p>
        </w:tc>
      </w:tr>
      <w:tr>
        <w:tblPrEx>
          <w:shd w:val="clear" w:color="auto" w:fill="cdd4e9"/>
        </w:tblPrEx>
        <w:trPr>
          <w:trHeight w:val="74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1</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Descriptive Analytics: Security Information and Event Management (SIEM) &amp; Log Analysis</w:t>
            </w:r>
          </w:p>
        </w:tc>
        <w:tc>
          <w:tcPr>
            <w:tcW w:type="dxa" w:w="390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44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36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36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None</w:t>
            </w: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2</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Diagnostic Analytics: Incident Investigation &amp; Root-Cause Analysis with Forensics Tools</w:t>
            </w:r>
          </w:p>
        </w:tc>
        <w:tc>
          <w:tcPr>
            <w:tcW w:type="dxa" w:w="390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 xml:space="preserve">HW1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Due: Jun 21, 9AM</w:t>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3</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Detective Analytics (Network): Network Traffic Analysis using Wireshark, Zeek, NetFlow/IPFIX</w:t>
            </w:r>
          </w:p>
        </w:tc>
        <w:tc>
          <w:tcPr>
            <w:tcW w:type="dxa" w:w="390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HW2</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Due: Jun 28, 9AM</w:t>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4</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Detective Analytics (Logs &amp; Big Data): Log Analytics &amp; Streaming Frameworks</w:t>
            </w:r>
          </w:p>
        </w:tc>
        <w:tc>
          <w:tcPr>
            <w:tcW w:type="dxa" w:w="390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HW3</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Due: Jul 12, 9AM</w:t>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5</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 xml:space="preserve">Predictive Analytics: Threat Intelligence Platforms </w:t>
            </w:r>
          </w:p>
        </w:tc>
        <w:tc>
          <w:tcPr>
            <w:tcW w:type="dxa" w:w="390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HW4</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Due: Jul 19, 9AM</w:t>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6</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 xml:space="preserve">Predictive Analytics: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Fraud and anti-money laundering</w:t>
            </w:r>
          </w:p>
        </w:tc>
        <w:tc>
          <w:tcPr>
            <w:tcW w:type="dxa" w:w="390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HW5</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 xml:space="preserve">Due: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Jul 26</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 9AM</w:t>
            </w:r>
          </w:p>
        </w:tc>
      </w:tr>
      <w:tr>
        <w:tblPrEx>
          <w:shd w:val="clear" w:color="auto" w:fill="cdd4e9"/>
        </w:tblPrEx>
        <w:trPr>
          <w:trHeight w:val="22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7</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w="12700" w14:cap="flat">
                  <w14:noFill/>
                  <w14:miter w14:lim="400000"/>
                </w14:textOutline>
                <w14:textFill>
                  <w14:solidFill>
                    <w14:srgbClr w14:val="000000"/>
                  </w14:solidFill>
                </w14:textFill>
              </w:rPr>
              <w:t>Midterm</w:t>
            </w:r>
          </w:p>
        </w:tc>
        <w:tc>
          <w:tcPr>
            <w:tcW w:type="dxa" w:w="390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Aug 2, 9AM</w:t>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8</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Behavioral Analytics (Insider Threat): User and Entity Behavior Analytics (UEBA) solutions</w:t>
            </w:r>
          </w:p>
        </w:tc>
        <w:tc>
          <w:tcPr>
            <w:tcW w:type="dxa" w:w="390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HW6</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 xml:space="preserve">Due: Aug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9</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 9AM</w:t>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9</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Behavioral Analytics (Forensics): Memory and Disk Forensics (Volatility Framework, Sleuth Kit)</w:t>
            </w:r>
          </w:p>
        </w:tc>
        <w:tc>
          <w:tcPr>
            <w:tcW w:type="dxa" w:w="390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HW7</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 xml:space="preserve">Due: Aug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16</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 xml:space="preserve"> 9AM</w:t>
            </w:r>
          </w:p>
        </w:tc>
      </w:tr>
      <w:tr>
        <w:tblPrEx>
          <w:shd w:val="clear" w:color="auto" w:fill="cdd4e9"/>
        </w:tblPrEx>
        <w:trPr>
          <w:trHeight w:val="74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t>10</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Prescriptive Analytics (Automated Response): Security Orchestration, Automation and Response (SOAR) systems</w:t>
            </w:r>
          </w:p>
        </w:tc>
        <w:tc>
          <w:tcPr>
            <w:tcW w:type="dxa" w:w="390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HW8</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 xml:space="preserve">Due: Aug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23</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 9AM</w:t>
            </w:r>
          </w:p>
        </w:tc>
      </w:tr>
      <w:tr>
        <w:tblPrEx>
          <w:shd w:val="clear" w:color="auto" w:fill="cdd4e9"/>
        </w:tblPrEx>
        <w:trPr>
          <w:trHeight w:val="74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w="12700" w14:cap="flat">
                  <w14:noFill/>
                  <w14:miter w14:lim="400000"/>
                </w14:textOutline>
                <w14:textFill>
                  <w14:solidFill>
                    <w14:srgbClr w14:val="000000"/>
                  </w14:solidFill>
                </w14:textFill>
              </w:rPr>
              <w:t>11</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Cognitive Analytics: AI-driven decisioning</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Natural Language Processing</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powered Threat Intelligence &amp; Intelligent Playbooks</w:t>
            </w:r>
          </w:p>
        </w:tc>
        <w:tc>
          <w:tcPr>
            <w:tcW w:type="dxa" w:w="390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HW</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9</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 xml:space="preserve">Due: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Aug 30</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 9AM</w:t>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w="12700" w14:cap="flat">
                  <w14:noFill/>
                  <w14:miter w14:lim="400000"/>
                </w14:textOutline>
                <w14:textFill>
                  <w14:solidFill>
                    <w14:srgbClr w14:val="000000"/>
                  </w14:solidFill>
                </w14:textFill>
              </w:rPr>
              <w:t>12</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Prescriptive Analytics (Model Optimization): Data-Science &amp; AutoML Toolkits (H2O.ai, TPOT)</w:t>
            </w:r>
          </w:p>
        </w:tc>
        <w:tc>
          <w:tcPr>
            <w:tcW w:type="dxa" w:w="390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HW</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10</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 xml:space="preserve">Due: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Sep 6</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 9AM</w:t>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w="12700" w14:cap="flat">
                  <w14:noFill/>
                  <w14:miter w14:lim="400000"/>
                </w14:textOutline>
                <w14:textFill>
                  <w14:solidFill>
                    <w14:srgbClr w14:val="000000"/>
                  </w14:solidFill>
                </w14:textFill>
              </w:rPr>
              <w:t>13</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 xml:space="preserve">Prescriptive Analytics: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 xml:space="preserve">Automated Incident Response </w:t>
            </w:r>
          </w:p>
        </w:tc>
        <w:tc>
          <w:tcPr>
            <w:tcW w:type="dxa" w:w="390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HW</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11</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 xml:space="preserve">Due: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Sep 13</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 9AM</w:t>
            </w:r>
          </w:p>
        </w:tc>
      </w:tr>
      <w:tr>
        <w:tblPrEx>
          <w:shd w:val="clear" w:color="auto" w:fill="cdd4e9"/>
        </w:tblPrEx>
        <w:trPr>
          <w:trHeight w:val="251" w:hRule="atLeast"/>
        </w:trPr>
        <w:tc>
          <w:tcPr>
            <w:tcW w:type="dxa" w:w="1050"/>
            <w:tcBorders>
              <w:top w:val="single" w:color="000000" w:sz="4" w:space="0" w:shadow="0" w:frame="0"/>
              <w:left w:val="single" w:color="000000" w:sz="24" w:space="0" w:shadow="0" w:frame="0"/>
              <w:bottom w:val="single" w:color="000000" w:sz="2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w="12700" w14:cap="flat">
                  <w14:noFill/>
                  <w14:miter w14:lim="400000"/>
                </w14:textOutline>
                <w14:textFill>
                  <w14:solidFill>
                    <w14:srgbClr w14:val="000000"/>
                  </w14:solidFill>
                </w14:textFill>
              </w:rPr>
              <w:t>14</w:t>
            </w:r>
          </w:p>
        </w:tc>
        <w:tc>
          <w:tcPr>
            <w:tcW w:type="dxa" w:w="4590"/>
            <w:tcBorders>
              <w:top w:val="single" w:color="000000" w:sz="4" w:space="0" w:shadow="0" w:frame="0"/>
              <w:left w:val="single" w:color="000000" w:sz="4" w:space="0" w:shadow="0" w:frame="0"/>
              <w:bottom w:val="single" w:color="000000" w:sz="2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Final Exam</w:t>
            </w:r>
          </w:p>
        </w:tc>
        <w:tc>
          <w:tcPr>
            <w:tcW w:type="dxa" w:w="3900"/>
            <w:tcBorders>
              <w:top w:val="single" w:color="000000" w:sz="4" w:space="0" w:shadow="0" w:frame="0"/>
              <w:left w:val="single" w:color="000000" w:sz="4" w:space="0" w:shadow="0" w:frame="0"/>
              <w:bottom w:val="single" w:color="000000" w:sz="2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Sep 20</w:t>
            </w: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c00000"/>
                <w:shd w:val="nil" w:color="auto" w:fill="auto"/>
                <w:vertAlign w:val="baseline"/>
                <w:rtl w:val="0"/>
                <w:lang w:val="en-US"/>
                <w14:textOutline w14:w="12700" w14:cap="flat">
                  <w14:noFill/>
                  <w14:miter w14:lim="400000"/>
                </w14:textOutline>
                <w14:textFill>
                  <w14:solidFill>
                    <w14:srgbClr w14:val="000000"/>
                  </w14:solidFill>
                </w14:textFill>
              </w:rPr>
              <w:t>, 9AM</w:t>
            </w:r>
          </w:p>
        </w:tc>
      </w:tr>
    </w:tbl>
    <w:p>
      <w:pPr>
        <w:pStyle w:val="Body"/>
        <w:spacing w:after="0" w:line="240" w:lineRule="auto"/>
        <w:jc w:val="center"/>
        <w:rPr>
          <w:b w:val="1"/>
          <w:bCs w:val="1"/>
          <w:sz w:val="20"/>
          <w:szCs w:val="20"/>
        </w:rPr>
      </w:pPr>
    </w:p>
    <w:p>
      <w:pPr>
        <w:pStyle w:val="Body"/>
        <w:spacing w:after="0" w:line="240" w:lineRule="auto"/>
        <w:rPr>
          <w:b w:val="1"/>
          <w:bCs w:val="1"/>
          <w:sz w:val="6"/>
          <w:szCs w:val="6"/>
        </w:rPr>
      </w:pPr>
    </w:p>
    <w:p>
      <w:pPr>
        <w:pStyle w:val="Body"/>
        <w:spacing w:after="0" w:line="240" w:lineRule="auto"/>
        <w:rPr>
          <w:b w:val="1"/>
          <w:bCs w:val="1"/>
          <w:sz w:val="20"/>
          <w:szCs w:val="20"/>
        </w:rPr>
      </w:pPr>
    </w:p>
    <w:p>
      <w:pPr>
        <w:pStyle w:val="Body"/>
        <w:spacing w:after="0" w:line="240" w:lineRule="auto"/>
        <w:rPr>
          <w:sz w:val="20"/>
          <w:szCs w:val="20"/>
        </w:rPr>
      </w:pPr>
      <w:r>
        <w:rPr>
          <w:b w:val="1"/>
          <w:bCs w:val="1"/>
          <w:sz w:val="20"/>
          <w:szCs w:val="20"/>
          <w:rtl w:val="0"/>
          <w:lang w:val="en-US"/>
        </w:rPr>
        <w:t>Course recordings</w:t>
      </w:r>
      <w:r>
        <w:rPr>
          <w:sz w:val="20"/>
          <w:szCs w:val="20"/>
          <w:rtl w:val="0"/>
          <w:lang w:val="en-US"/>
        </w:rPr>
        <w:t xml:space="preserve">: Downloadable recordings of each class session will be available within about 2 hours of the conclusion of class meetings and will be available for the duration of the course. These recordings are to be used exclusively by registered students in that class for their own private use. </w:t>
      </w:r>
      <w:r>
        <w:rPr>
          <w:i w:val="1"/>
          <w:iCs w:val="1"/>
          <w:sz w:val="20"/>
          <w:szCs w:val="20"/>
          <w:rtl w:val="0"/>
          <w:lang w:val="en-US"/>
        </w:rPr>
        <w:t>Releasing these recordings is strictly prohibited.</w:t>
      </w:r>
      <w:r>
        <w:rPr>
          <w:sz w:val="20"/>
          <w:szCs w:val="20"/>
          <w:rtl w:val="0"/>
        </w:rPr>
        <w:t xml:space="preserve"> </w:t>
      </w:r>
    </w:p>
    <w:p>
      <w:pPr>
        <w:pStyle w:val="Body"/>
        <w:spacing w:after="0" w:line="240" w:lineRule="auto"/>
        <w:rPr>
          <w:sz w:val="20"/>
          <w:szCs w:val="20"/>
        </w:rPr>
      </w:pPr>
    </w:p>
    <w:p>
      <w:pPr>
        <w:pStyle w:val="Body"/>
        <w:spacing w:after="0" w:line="240" w:lineRule="auto"/>
        <w:rPr>
          <w:sz w:val="20"/>
          <w:szCs w:val="20"/>
        </w:rPr>
      </w:pPr>
    </w:p>
    <w:p>
      <w:pPr>
        <w:pStyle w:val="Body"/>
      </w:pPr>
      <w:r>
        <w:rPr>
          <w:rFonts w:ascii="Arial Unicode MS" w:cs="Arial Unicode MS" w:hAnsi="Arial Unicode MS" w:eastAsia="Arial Unicode MS"/>
          <w:b w:val="0"/>
          <w:bCs w:val="0"/>
          <w:i w:val="0"/>
          <w:iCs w:val="0"/>
          <w:outline w:val="0"/>
          <w:color w:val="ff0000"/>
          <w:sz w:val="28"/>
          <w:szCs w:val="28"/>
          <w:u w:color="ff0000"/>
          <w14:textFill>
            <w14:solidFill>
              <w14:srgbClr w14:val="FF0000"/>
            </w14:solidFill>
          </w14:textFill>
        </w:rPr>
        <w:br w:type="page"/>
      </w:r>
    </w:p>
    <w:p>
      <w:pPr>
        <w:pStyle w:val="Body"/>
        <w:spacing w:after="0" w:line="240" w:lineRule="auto"/>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rtl w:val="0"/>
          <w:lang w:val="en-US"/>
          <w14:textFill>
            <w14:solidFill>
              <w14:srgbClr w14:val="FF0000"/>
            </w14:solidFill>
          </w14:textFill>
        </w:rPr>
        <w:t>Exams:</w:t>
      </w:r>
    </w:p>
    <w:p>
      <w:pPr>
        <w:pStyle w:val="Body"/>
        <w:spacing w:after="160" w:line="259" w:lineRule="auto"/>
        <w:jc w:val="center"/>
        <w:rPr>
          <w:b w:val="1"/>
          <w:bCs w:val="1"/>
          <w:sz w:val="20"/>
          <w:szCs w:val="20"/>
        </w:rPr>
      </w:pPr>
      <w:r>
        <w:rPr>
          <w:b w:val="1"/>
          <w:bCs w:val="1"/>
          <w:sz w:val="20"/>
          <w:szCs w:val="20"/>
          <w:rtl w:val="0"/>
          <w:lang w:val="en-US"/>
        </w:rPr>
        <w:t>Exams are closed book and</w:t>
      </w:r>
      <w:r>
        <w:rPr>
          <w:b w:val="1"/>
          <w:bCs w:val="1"/>
          <w:sz w:val="20"/>
          <w:szCs w:val="20"/>
          <w:rtl w:val="0"/>
        </w:rPr>
        <w:t> </w:t>
      </w:r>
      <w:r>
        <w:rPr>
          <w:b w:val="1"/>
          <w:bCs w:val="1"/>
          <w:sz w:val="20"/>
          <w:szCs w:val="20"/>
          <w:rtl w:val="0"/>
          <w:lang w:val="en-US"/>
        </w:rPr>
        <w:t xml:space="preserve">will be administered during class time as specified on the syllabus. The exams are proctored by Honorlock. </w:t>
      </w:r>
    </w:p>
    <w:p>
      <w:pPr>
        <w:pStyle w:val="Body"/>
        <w:jc w:val="center"/>
        <w:rPr>
          <w:sz w:val="20"/>
          <w:szCs w:val="20"/>
        </w:rPr>
      </w:pPr>
      <w:r>
        <w:rPr>
          <w:sz w:val="20"/>
          <w:szCs w:val="20"/>
          <w:rtl w:val="0"/>
          <w:lang w:val="en-US"/>
        </w:rPr>
        <w:t>Any issues</w:t>
      </w:r>
      <w:r>
        <w:rPr>
          <w:b w:val="1"/>
          <w:bCs w:val="1"/>
          <w:sz w:val="20"/>
          <w:szCs w:val="20"/>
          <w:rtl w:val="0"/>
        </w:rPr>
        <w:t> </w:t>
      </w:r>
      <w:r>
        <w:rPr>
          <w:sz w:val="20"/>
          <w:szCs w:val="20"/>
          <w:rtl w:val="0"/>
          <w:lang w:val="en-US"/>
        </w:rPr>
        <w:t>reach out</w:t>
      </w:r>
      <w:r>
        <w:rPr>
          <w:sz w:val="20"/>
          <w:szCs w:val="20"/>
          <w:rtl w:val="0"/>
        </w:rPr>
        <w:t> </w:t>
      </w:r>
      <w:r>
        <w:rPr>
          <w:sz w:val="20"/>
          <w:szCs w:val="20"/>
          <w:rtl w:val="0"/>
        </w:rPr>
        <w:t>to</w:t>
      </w:r>
      <w:r>
        <w:rPr>
          <w:sz w:val="20"/>
          <w:szCs w:val="20"/>
          <w:rtl w:val="0"/>
        </w:rPr>
        <w:t> </w:t>
      </w:r>
      <w:r>
        <w:rPr>
          <w:sz w:val="20"/>
          <w:szCs w:val="20"/>
          <w:rtl w:val="0"/>
          <w:lang w:val="en-US"/>
        </w:rPr>
        <w:t>Mark Griffith, at</w:t>
      </w:r>
      <w:r>
        <w:rPr>
          <w:sz w:val="20"/>
          <w:szCs w:val="20"/>
          <w:rtl w:val="0"/>
        </w:rPr>
        <w:t> </w:t>
      </w:r>
      <w:r>
        <w:rPr>
          <w:sz w:val="20"/>
          <w:szCs w:val="20"/>
          <w:rtl w:val="0"/>
        </w:rPr>
        <w:t>202-422-2806</w:t>
      </w:r>
      <w:r>
        <w:rPr>
          <w:sz w:val="20"/>
          <w:szCs w:val="20"/>
          <w:rtl w:val="0"/>
        </w:rPr>
        <w:t> </w:t>
      </w:r>
      <w:r>
        <w:rPr>
          <w:sz w:val="20"/>
          <w:szCs w:val="20"/>
          <w:rtl w:val="0"/>
        </w:rPr>
        <w:t>or</w:t>
      </w:r>
      <w:r>
        <w:rPr>
          <w:sz w:val="20"/>
          <w:szCs w:val="20"/>
          <w:rtl w:val="0"/>
        </w:rPr>
        <w:t> </w:t>
      </w:r>
      <w:r>
        <w:rPr>
          <w:rStyle w:val="Hyperlink.0"/>
        </w:rPr>
        <w:fldChar w:fldCharType="begin" w:fldLock="0"/>
      </w:r>
      <w:r>
        <w:rPr>
          <w:rStyle w:val="Hyperlink.0"/>
        </w:rPr>
        <w:instrText xml:space="preserve"> HYPERLINK "mailto:seasonline@gwu.edu"</w:instrText>
      </w:r>
      <w:r>
        <w:rPr>
          <w:rStyle w:val="Hyperlink.0"/>
        </w:rPr>
        <w:fldChar w:fldCharType="separate" w:fldLock="0"/>
      </w:r>
      <w:r>
        <w:rPr>
          <w:rStyle w:val="Hyperlink.0"/>
          <w:rtl w:val="0"/>
          <w:lang w:val="en-US"/>
        </w:rPr>
        <w:t>seasonline@gwu.edu</w:t>
      </w:r>
      <w:r>
        <w:rPr/>
        <w:fldChar w:fldCharType="end" w:fldLock="0"/>
      </w:r>
      <w:r>
        <w:rPr>
          <w:sz w:val="20"/>
          <w:szCs w:val="20"/>
          <w:rtl w:val="0"/>
        </w:rPr>
        <w:t> </w:t>
      </w:r>
      <w:r>
        <w:rPr>
          <w:sz w:val="20"/>
          <w:szCs w:val="20"/>
          <w:rtl w:val="0"/>
          <w:lang w:val="en-US"/>
        </w:rPr>
        <w:t>and copy your professor.</w:t>
      </w:r>
    </w:p>
    <w:p>
      <w:pPr>
        <w:pStyle w:val="Body"/>
        <w:spacing w:after="0"/>
        <w:rPr>
          <w:b w:val="1"/>
          <w:bCs w:val="1"/>
          <w:sz w:val="20"/>
          <w:szCs w:val="20"/>
        </w:rPr>
      </w:pPr>
      <w:r>
        <w:rPr>
          <w:b w:val="1"/>
          <w:bCs w:val="1"/>
          <w:sz w:val="20"/>
          <w:szCs w:val="20"/>
          <w:rtl w:val="0"/>
          <w:lang w:val="en-US"/>
        </w:rPr>
        <w:t>System Requirements:</w:t>
      </w:r>
    </w:p>
    <w:p>
      <w:pPr>
        <w:pStyle w:val="List Paragraph"/>
        <w:numPr>
          <w:ilvl w:val="0"/>
          <w:numId w:val="9"/>
        </w:numPr>
        <w:bidi w:val="0"/>
        <w:spacing w:after="100" w:line="20" w:lineRule="atLeast"/>
        <w:ind w:right="0"/>
        <w:jc w:val="left"/>
        <w:rPr>
          <w:sz w:val="24"/>
          <w:szCs w:val="24"/>
          <w:rtl w:val="0"/>
        </w:rPr>
      </w:pPr>
      <w:r>
        <w:rPr>
          <w:sz w:val="24"/>
          <w:szCs w:val="24"/>
        </w:rPr>
        <w:drawing xmlns:a="http://schemas.openxmlformats.org/drawingml/2006/main">
          <wp:anchor distT="0" distB="0" distL="0" distR="0" simplePos="0" relativeHeight="251659264" behindDoc="0" locked="0" layoutInCell="1" allowOverlap="1">
            <wp:simplePos x="0" y="0"/>
            <wp:positionH relativeFrom="column">
              <wp:posOffset>4750435</wp:posOffset>
            </wp:positionH>
            <wp:positionV relativeFrom="line">
              <wp:posOffset>55245</wp:posOffset>
            </wp:positionV>
            <wp:extent cx="1831340" cy="1372870"/>
            <wp:effectExtent l="0" t="0" r="0" b="0"/>
            <wp:wrapNone/>
            <wp:docPr id="1073741826" name="officeArt object" descr="A person using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person using a computerDescription automatically generated" descr="A person using a computerDescription automatically generated"/>
                    <pic:cNvPicPr>
                      <a:picLocks noChangeAspect="1"/>
                    </pic:cNvPicPr>
                  </pic:nvPicPr>
                  <pic:blipFill>
                    <a:blip r:embed="rId4">
                      <a:extLst/>
                    </a:blip>
                    <a:srcRect l="22566" t="0" r="0" b="0"/>
                    <a:stretch>
                      <a:fillRect/>
                    </a:stretch>
                  </pic:blipFill>
                  <pic:spPr>
                    <a:xfrm>
                      <a:off x="0" y="0"/>
                      <a:ext cx="1831340" cy="1372870"/>
                    </a:xfrm>
                    <a:prstGeom prst="rect">
                      <a:avLst/>
                    </a:prstGeom>
                    <a:ln w="12700" cap="flat">
                      <a:noFill/>
                      <a:miter lim="400000"/>
                    </a:ln>
                    <a:effectLst/>
                  </pic:spPr>
                </pic:pic>
              </a:graphicData>
            </a:graphic>
          </wp:anchor>
        </w:drawing>
      </w:r>
      <w:r>
        <w:rPr>
          <w:sz w:val="20"/>
          <w:szCs w:val="20"/>
          <w:rtl w:val="0"/>
          <w:lang w:val="en-US"/>
        </w:rPr>
        <w:t xml:space="preserve">Operating System: Windows 10+, MacOSX 10.15+, Chrome OS </w:t>
      </w:r>
    </w:p>
    <w:p>
      <w:pPr>
        <w:pStyle w:val="List Paragraph"/>
        <w:numPr>
          <w:ilvl w:val="0"/>
          <w:numId w:val="7"/>
        </w:numPr>
        <w:bidi w:val="0"/>
        <w:spacing w:after="100" w:line="20" w:lineRule="atLeast"/>
        <w:ind w:right="0"/>
        <w:jc w:val="left"/>
        <w:rPr>
          <w:sz w:val="20"/>
          <w:szCs w:val="20"/>
          <w:rtl w:val="0"/>
          <w:lang w:val="en-US"/>
        </w:rPr>
      </w:pPr>
      <w:r>
        <w:rPr>
          <w:sz w:val="20"/>
          <w:szCs w:val="20"/>
          <w:rtl w:val="0"/>
          <w:lang w:val="en-US"/>
        </w:rPr>
        <w:t>Browser: Google Chrome version 128+</w:t>
      </w:r>
    </w:p>
    <w:p>
      <w:pPr>
        <w:pStyle w:val="List Paragraph"/>
        <w:numPr>
          <w:ilvl w:val="0"/>
          <w:numId w:val="7"/>
        </w:numPr>
        <w:bidi w:val="0"/>
        <w:spacing w:after="100" w:line="20" w:lineRule="atLeast"/>
        <w:ind w:right="0"/>
        <w:jc w:val="left"/>
        <w:rPr>
          <w:sz w:val="20"/>
          <w:szCs w:val="20"/>
          <w:rtl w:val="0"/>
          <w:lang w:val="en-US"/>
        </w:rPr>
      </w:pPr>
      <w:r>
        <w:rPr>
          <w:sz w:val="20"/>
          <w:szCs w:val="20"/>
          <w:rtl w:val="0"/>
          <w:lang w:val="en-US"/>
        </w:rPr>
        <w:t>Internet Speed: 1.5 Mbps download, 750 Kbps upload</w:t>
      </w:r>
    </w:p>
    <w:p>
      <w:pPr>
        <w:pStyle w:val="List Paragraph"/>
        <w:numPr>
          <w:ilvl w:val="0"/>
          <w:numId w:val="7"/>
        </w:numPr>
        <w:bidi w:val="0"/>
        <w:spacing w:after="100" w:line="20" w:lineRule="atLeast"/>
        <w:ind w:right="0"/>
        <w:jc w:val="left"/>
        <w:rPr>
          <w:sz w:val="20"/>
          <w:szCs w:val="20"/>
          <w:rtl w:val="0"/>
          <w:lang w:val="en-US"/>
        </w:rPr>
      </w:pPr>
      <w:r>
        <w:rPr>
          <w:sz w:val="20"/>
          <w:szCs w:val="20"/>
          <w:rtl w:val="0"/>
          <w:lang w:val="en-US"/>
        </w:rPr>
        <w:t>E-meet C960 1080p External webcam with microphone and tripod side camera</w:t>
      </w:r>
    </w:p>
    <w:p>
      <w:pPr>
        <w:pStyle w:val="List Paragraph"/>
        <w:numPr>
          <w:ilvl w:val="0"/>
          <w:numId w:val="7"/>
        </w:numPr>
        <w:bidi w:val="0"/>
        <w:spacing w:after="100" w:line="20" w:lineRule="atLeast"/>
        <w:ind w:right="0"/>
        <w:jc w:val="left"/>
        <w:rPr>
          <w:sz w:val="20"/>
          <w:szCs w:val="20"/>
          <w:rtl w:val="0"/>
          <w:lang w:val="en-US"/>
        </w:rPr>
      </w:pPr>
      <w:r>
        <w:rPr>
          <w:sz w:val="20"/>
          <w:szCs w:val="20"/>
          <w:rtl w:val="0"/>
          <w:lang w:val="en-US"/>
        </w:rPr>
        <w:t>Honorlock is currently incompatible with iPads</w:t>
      </w:r>
    </w:p>
    <w:p>
      <w:pPr>
        <w:pStyle w:val="Body"/>
        <w:widowControl w:val="1"/>
        <w:numPr>
          <w:ilvl w:val="0"/>
          <w:numId w:val="7"/>
        </w:numPr>
        <w:bidi w:val="0"/>
        <w:spacing w:after="0" w:line="240" w:lineRule="auto"/>
        <w:ind w:right="0"/>
        <w:jc w:val="left"/>
        <w:rPr>
          <w:b w:val="1"/>
          <w:bCs w:val="1"/>
          <w:sz w:val="20"/>
          <w:szCs w:val="20"/>
          <w:rtl w:val="0"/>
          <w:lang w:val="en-US"/>
        </w:rPr>
      </w:pPr>
      <w:r>
        <w:rPr>
          <w:b w:val="1"/>
          <w:bCs w:val="1"/>
          <w:outline w:val="0"/>
          <w:color w:val="000000"/>
          <w:sz w:val="20"/>
          <w:szCs w:val="20"/>
          <w:u w:color="000000"/>
          <w:rtl w:val="0"/>
          <w:lang w:val="en-US"/>
          <w14:textFill>
            <w14:solidFill>
              <w14:srgbClr w14:val="000000"/>
            </w14:solidFill>
          </w14:textFill>
        </w:rPr>
        <w:t xml:space="preserve">Use one computer monitor only; dual monitors are not permitted. </w:t>
      </w:r>
    </w:p>
    <w:p>
      <w:pPr>
        <w:pStyle w:val="Body"/>
        <w:widowControl w:val="1"/>
        <w:spacing w:after="0" w:line="240" w:lineRule="auto"/>
        <w:ind w:left="720" w:firstLine="0"/>
        <w:rPr>
          <w:b w:val="1"/>
          <w:bCs w:val="1"/>
          <w:outline w:val="0"/>
          <w:color w:val="000000"/>
          <w:u w:color="000000"/>
          <w14:textFill>
            <w14:solidFill>
              <w14:srgbClr w14:val="000000"/>
            </w14:solidFill>
          </w14:textFill>
        </w:rPr>
      </w:pPr>
    </w:p>
    <w:p>
      <w:pPr>
        <w:pStyle w:val="Body"/>
        <w:spacing w:after="0"/>
        <w:ind w:right="2160"/>
        <w:rPr>
          <w:sz w:val="20"/>
          <w:szCs w:val="20"/>
        </w:rPr>
      </w:pPr>
      <w:r>
        <w:rPr>
          <w:b w:val="1"/>
          <w:bCs w:val="1"/>
          <w:sz w:val="20"/>
          <w:szCs w:val="20"/>
          <w:rtl w:val="0"/>
          <w:lang w:val="en-US"/>
        </w:rPr>
        <w:t>Exam rules:</w:t>
      </w:r>
    </w:p>
    <w:p>
      <w:pPr>
        <w:pStyle w:val="Body"/>
        <w:widowControl w:val="1"/>
        <w:numPr>
          <w:ilvl w:val="0"/>
          <w:numId w:val="11"/>
        </w:numPr>
        <w:bidi w:val="0"/>
        <w:spacing w:after="0" w:line="240" w:lineRule="auto"/>
        <w:ind w:right="198"/>
        <w:jc w:val="left"/>
        <w:rPr>
          <w:sz w:val="20"/>
          <w:szCs w:val="20"/>
          <w:rtl w:val="0"/>
          <w:lang w:val="en-US"/>
        </w:rPr>
      </w:pPr>
      <w:r>
        <w:rPr>
          <w:sz w:val="20"/>
          <w:szCs w:val="20"/>
          <w:rtl w:val="0"/>
          <w:lang w:val="en-US"/>
        </w:rPr>
        <w:t>You will have three contiguous hours to complete this exam.</w:t>
      </w:r>
    </w:p>
    <w:p>
      <w:pPr>
        <w:pStyle w:val="Body"/>
        <w:widowControl w:val="1"/>
        <w:numPr>
          <w:ilvl w:val="0"/>
          <w:numId w:val="11"/>
        </w:numPr>
        <w:bidi w:val="0"/>
        <w:spacing w:after="0" w:line="240" w:lineRule="auto"/>
        <w:ind w:right="198"/>
        <w:jc w:val="left"/>
        <w:rPr>
          <w:sz w:val="20"/>
          <w:szCs w:val="20"/>
          <w:rtl w:val="0"/>
          <w:lang w:val="en-US"/>
        </w:rPr>
      </w:pPr>
      <w:r>
        <w:rPr>
          <w:sz w:val="20"/>
          <w:szCs w:val="20"/>
          <w:rtl w:val="0"/>
          <w:lang w:val="en-US"/>
        </w:rPr>
        <w:t>You are allowed to exit the room for up to 5 minutes for break.</w:t>
      </w:r>
    </w:p>
    <w:p>
      <w:pPr>
        <w:pStyle w:val="Body"/>
        <w:widowControl w:val="1"/>
        <w:numPr>
          <w:ilvl w:val="0"/>
          <w:numId w:val="11"/>
        </w:numPr>
        <w:bidi w:val="0"/>
        <w:spacing w:after="0" w:line="240" w:lineRule="auto"/>
        <w:ind w:right="198"/>
        <w:jc w:val="left"/>
        <w:rPr>
          <w:sz w:val="20"/>
          <w:szCs w:val="20"/>
          <w:rtl w:val="0"/>
          <w:lang w:val="en-US"/>
        </w:rPr>
      </w:pPr>
      <w:r>
        <w:rPr>
          <w:sz w:val="20"/>
          <w:szCs w:val="20"/>
          <w:rtl w:val="0"/>
          <w:lang w:val="en-US"/>
        </w:rPr>
        <w:t>Your entire desk, hands, keyboard, and screen must be visible to the camera</w:t>
      </w:r>
      <w:r>
        <w:rPr>
          <w:sz w:val="20"/>
          <w:szCs w:val="20"/>
          <w:rtl w:val="0"/>
        </w:rPr>
        <w:t> </w:t>
      </w:r>
      <w:r>
        <w:rPr>
          <w:sz w:val="20"/>
          <w:szCs w:val="20"/>
          <w:rtl w:val="0"/>
          <w:lang w:val="en-US"/>
        </w:rPr>
        <w:t>throughout the exam.</w:t>
      </w:r>
      <w:r>
        <w:rPr>
          <w:sz w:val="20"/>
          <w:szCs w:val="20"/>
          <w:rtl w:val="0"/>
        </w:rPr>
        <w:t> </w:t>
      </w:r>
    </w:p>
    <w:p>
      <w:pPr>
        <w:pStyle w:val="Body"/>
        <w:widowControl w:val="1"/>
        <w:numPr>
          <w:ilvl w:val="0"/>
          <w:numId w:val="11"/>
        </w:numPr>
        <w:bidi w:val="0"/>
        <w:spacing w:after="0" w:line="240" w:lineRule="auto"/>
        <w:ind w:right="198"/>
        <w:jc w:val="left"/>
        <w:rPr>
          <w:sz w:val="20"/>
          <w:szCs w:val="20"/>
          <w:rtl w:val="0"/>
          <w:lang w:val="en-US"/>
        </w:rPr>
      </w:pPr>
      <w:r>
        <w:rPr>
          <w:sz w:val="20"/>
          <w:szCs w:val="20"/>
          <w:rtl w:val="0"/>
          <w:lang w:val="en-US"/>
        </w:rPr>
        <w:t>You are allowed to use MS-Excel and native calculator on your computer only.</w:t>
      </w:r>
    </w:p>
    <w:p>
      <w:pPr>
        <w:pStyle w:val="Body"/>
        <w:widowControl w:val="1"/>
        <w:numPr>
          <w:ilvl w:val="0"/>
          <w:numId w:val="11"/>
        </w:numPr>
        <w:bidi w:val="0"/>
        <w:spacing w:after="0" w:line="240" w:lineRule="auto"/>
        <w:ind w:right="198"/>
        <w:jc w:val="left"/>
        <w:rPr>
          <w:b w:val="1"/>
          <w:bCs w:val="1"/>
          <w:sz w:val="20"/>
          <w:szCs w:val="20"/>
          <w:rtl w:val="0"/>
          <w:lang w:val="en-US"/>
        </w:rPr>
      </w:pPr>
      <w:r>
        <w:rPr>
          <w:b w:val="0"/>
          <w:bCs w:val="0"/>
          <w:sz w:val="20"/>
          <w:szCs w:val="20"/>
          <w:rtl w:val="0"/>
          <w:lang w:val="en-US"/>
        </w:rPr>
        <w:t xml:space="preserve">Exam is closed book. 1 sheet of notes (8.5 x 11 inch paper) with notes on both sides, plus 1 sheet of blank scratch paper are allowed. </w:t>
      </w:r>
    </w:p>
    <w:p>
      <w:pPr>
        <w:pStyle w:val="Body"/>
        <w:widowControl w:val="1"/>
        <w:numPr>
          <w:ilvl w:val="0"/>
          <w:numId w:val="11"/>
        </w:numPr>
        <w:bidi w:val="0"/>
        <w:spacing w:after="0" w:line="240" w:lineRule="auto"/>
        <w:ind w:right="198"/>
        <w:jc w:val="left"/>
        <w:rPr>
          <w:b w:val="1"/>
          <w:bCs w:val="1"/>
          <w:sz w:val="20"/>
          <w:szCs w:val="20"/>
          <w:rtl w:val="0"/>
          <w:lang w:val="en-US"/>
        </w:rPr>
      </w:pPr>
      <w:r>
        <w:rPr>
          <w:b w:val="0"/>
          <w:bCs w:val="0"/>
          <w:sz w:val="20"/>
          <w:szCs w:val="20"/>
          <w:rtl w:val="0"/>
          <w:lang w:val="en-US"/>
        </w:rPr>
        <w:t>Show your photo-ID and both sides of reference and scratch paper sheets to the camera prior to the beginning of the exam.</w:t>
      </w:r>
    </w:p>
    <w:p>
      <w:pPr>
        <w:pStyle w:val="Body"/>
        <w:spacing w:before="120" w:after="0"/>
        <w:ind w:right="2160"/>
        <w:rPr>
          <w:b w:val="1"/>
          <w:bCs w:val="1"/>
          <w:sz w:val="20"/>
          <w:szCs w:val="20"/>
        </w:rPr>
      </w:pPr>
      <w:bookmarkStart w:name="_dp8vu" w:id="1"/>
      <w:bookmarkEnd w:id="1"/>
      <w:r>
        <w:rPr>
          <w:b w:val="1"/>
          <w:bCs w:val="1"/>
          <w:sz w:val="20"/>
          <w:szCs w:val="20"/>
          <w:rtl w:val="0"/>
        </w:rPr>
        <w:t>T</w:t>
      </w:r>
      <w:r>
        <w:rPr>
          <w:b w:val="1"/>
          <w:bCs w:val="1"/>
          <w:sz w:val="20"/>
          <w:szCs w:val="20"/>
          <w:rtl w:val="0"/>
          <w:lang w:val="en-US"/>
        </w:rPr>
        <w:t>est Environment Requirements:</w:t>
      </w:r>
    </w:p>
    <w:p>
      <w:pPr>
        <w:pStyle w:val="Body"/>
        <w:widowControl w:val="1"/>
        <w:numPr>
          <w:ilvl w:val="0"/>
          <w:numId w:val="13"/>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Sit at a clean desk or table (not on a bed or couch).</w:t>
      </w:r>
    </w:p>
    <w:p>
      <w:pPr>
        <w:pStyle w:val="Body"/>
        <w:widowControl w:val="1"/>
        <w:numPr>
          <w:ilvl w:val="0"/>
          <w:numId w:val="13"/>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Ensure that lighting in the room is bright enough to be considered "daylight" quality. Overhead lighting is preferred; the source of light </w:t>
      </w:r>
      <w:r>
        <w:rPr>
          <w:outline w:val="0"/>
          <w:color w:val="000000"/>
          <w:u w:val="single" w:color="000000"/>
          <w:rtl w:val="0"/>
          <w:lang w:val="en-US"/>
          <w14:textFill>
            <w14:solidFill>
              <w14:srgbClr w14:val="000000"/>
            </w14:solidFill>
          </w14:textFill>
        </w:rPr>
        <w:t>should not</w:t>
      </w:r>
      <w:r>
        <w:rPr>
          <w:outline w:val="0"/>
          <w:color w:val="000000"/>
          <w:u w:color="000000"/>
          <w:rtl w:val="0"/>
          <w:lang w:val="en-US"/>
          <w14:textFill>
            <w14:solidFill>
              <w14:srgbClr w14:val="000000"/>
            </w14:solidFill>
          </w14:textFill>
        </w:rPr>
        <w:t xml:space="preserve"> be behind you.</w:t>
      </w:r>
    </w:p>
    <w:p>
      <w:pPr>
        <w:pStyle w:val="Body"/>
        <w:widowControl w:val="1"/>
        <w:numPr>
          <w:ilvl w:val="0"/>
          <w:numId w:val="13"/>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No writing on desk or walls or any notes or writing saved as your computer desktop background.</w:t>
      </w:r>
    </w:p>
    <w:p>
      <w:pPr>
        <w:pStyle w:val="Body"/>
        <w:widowControl w:val="1"/>
        <w:numPr>
          <w:ilvl w:val="0"/>
          <w:numId w:val="13"/>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No software other than Honorlock and Blackboard should be open unless otherwise permitted.</w:t>
      </w:r>
    </w:p>
    <w:p>
      <w:pPr>
        <w:pStyle w:val="Body"/>
        <w:widowControl w:val="1"/>
        <w:numPr>
          <w:ilvl w:val="0"/>
          <w:numId w:val="13"/>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Close all other programs and/or windows on the testing computer before logging in to the proctored test environment.</w:t>
      </w:r>
    </w:p>
    <w:p>
      <w:pPr>
        <w:pStyle w:val="Body"/>
        <w:widowControl w:val="1"/>
        <w:numPr>
          <w:ilvl w:val="0"/>
          <w:numId w:val="13"/>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Do not have a radio or television playing in the background.</w:t>
      </w:r>
    </w:p>
    <w:p>
      <w:pPr>
        <w:pStyle w:val="Body"/>
        <w:widowControl w:val="1"/>
        <w:numPr>
          <w:ilvl w:val="0"/>
          <w:numId w:val="13"/>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Do not talk to anyone else</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you may not communicate with others by any means.</w:t>
      </w:r>
    </w:p>
    <w:p>
      <w:pPr>
        <w:pStyle w:val="Body"/>
        <w:widowControl w:val="1"/>
        <w:numPr>
          <w:ilvl w:val="0"/>
          <w:numId w:val="13"/>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No other persons except the test-taker is permitted in the room during testing.</w:t>
      </w:r>
    </w:p>
    <w:p>
      <w:pPr>
        <w:pStyle w:val="Body"/>
        <w:widowControl w:val="1"/>
        <w:numPr>
          <w:ilvl w:val="0"/>
          <w:numId w:val="15"/>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Dress as if in a public setting</w:t>
      </w:r>
    </w:p>
    <w:p>
      <w:pPr>
        <w:pStyle w:val="Body"/>
        <w:widowControl w:val="1"/>
        <w:numPr>
          <w:ilvl w:val="0"/>
          <w:numId w:val="15"/>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No cell phones, headsets, ear plugs, or similar audio devices are permitted. </w:t>
      </w:r>
    </w:p>
    <w:p>
      <w:pPr>
        <w:pStyle w:val="Body"/>
        <w:tabs>
          <w:tab w:val="left" w:pos="432"/>
        </w:tabs>
        <w:spacing w:before="120" w:after="0" w:line="240" w:lineRule="auto"/>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Test Area Policy Violations</w:t>
      </w:r>
    </w:p>
    <w:p>
      <w:pPr>
        <w:pStyle w:val="List Paragraph"/>
        <w:numPr>
          <w:ilvl w:val="0"/>
          <w:numId w:val="17"/>
        </w:numPr>
        <w:bidi w:val="0"/>
        <w:ind w:right="0"/>
        <w:jc w:val="left"/>
        <w:rPr>
          <w:b w:val="1"/>
          <w:bCs w:val="1"/>
          <w:sz w:val="22"/>
          <w:szCs w:val="22"/>
          <w:rtl w:val="0"/>
          <w:lang w:val="en-US"/>
        </w:rPr>
      </w:pPr>
      <w:r>
        <w:rPr>
          <w:b w:val="0"/>
          <w:bCs w:val="0"/>
          <w:outline w:val="0"/>
          <w:color w:val="000000"/>
          <w:sz w:val="22"/>
          <w:szCs w:val="22"/>
          <w:u w:color="000000"/>
          <w:rtl w:val="0"/>
          <w:lang w:val="en-US"/>
          <w14:textFill>
            <w14:solidFill>
              <w14:srgbClr w14:val="000000"/>
            </w14:solidFill>
          </w14:textFill>
        </w:rPr>
        <w:t xml:space="preserve">Minor Violations (The student will be penalized 20% of the exam score) </w:t>
      </w:r>
    </w:p>
    <w:p>
      <w:pPr>
        <w:pStyle w:val="List Paragraph"/>
        <w:numPr>
          <w:ilvl w:val="1"/>
          <w:numId w:val="17"/>
        </w:numPr>
        <w:bidi w:val="0"/>
        <w:ind w:right="0"/>
        <w:jc w:val="left"/>
        <w:rPr>
          <w:b w:val="1"/>
          <w:bCs w:val="1"/>
          <w:sz w:val="22"/>
          <w:szCs w:val="22"/>
          <w:rtl w:val="0"/>
          <w:lang w:val="en-US"/>
        </w:rPr>
      </w:pPr>
      <w:r>
        <w:rPr>
          <w:b w:val="0"/>
          <w:bCs w:val="0"/>
          <w:outline w:val="0"/>
          <w:color w:val="000000"/>
          <w:sz w:val="22"/>
          <w:szCs w:val="22"/>
          <w:u w:color="000000"/>
          <w:rtl w:val="0"/>
          <w:lang w:val="en-US"/>
          <w14:textFill>
            <w14:solidFill>
              <w14:srgbClr w14:val="000000"/>
            </w14:solidFill>
          </w14:textFill>
        </w:rPr>
        <w:t xml:space="preserve">radio/TV in the background, someone enters the room, sitting on a couch, improper side camera setup, second monitor (off) on the desk, improper lighting, using headphones, wearing hats, sunglasses, etc. </w:t>
      </w:r>
    </w:p>
    <w:p>
      <w:pPr>
        <w:pStyle w:val="List Paragraph"/>
        <w:numPr>
          <w:ilvl w:val="0"/>
          <w:numId w:val="18"/>
        </w:numPr>
        <w:bidi w:val="0"/>
        <w:ind w:right="0"/>
        <w:jc w:val="left"/>
        <w:rPr>
          <w:b w:val="1"/>
          <w:bCs w:val="1"/>
          <w:sz w:val="22"/>
          <w:szCs w:val="22"/>
          <w:rtl w:val="0"/>
          <w:lang w:val="en-US"/>
        </w:rPr>
      </w:pPr>
      <w:r>
        <w:rPr>
          <w:b w:val="0"/>
          <w:bCs w:val="0"/>
          <w:outline w:val="0"/>
          <w:color w:val="000000"/>
          <w:sz w:val="22"/>
          <w:szCs w:val="22"/>
          <w:u w:color="000000"/>
          <w:rtl w:val="0"/>
          <w:lang w:val="en-US"/>
          <w14:textFill>
            <w14:solidFill>
              <w14:srgbClr w14:val="000000"/>
            </w14:solidFill>
          </w14:textFill>
        </w:rPr>
        <w:t xml:space="preserve">Major Violations (The student may be referred to the office of academic integrity) </w:t>
      </w:r>
    </w:p>
    <w:p>
      <w:pPr>
        <w:pStyle w:val="List Paragraph"/>
        <w:numPr>
          <w:ilvl w:val="1"/>
          <w:numId w:val="18"/>
        </w:numPr>
        <w:bidi w:val="0"/>
        <w:ind w:right="0"/>
        <w:jc w:val="left"/>
        <w:rPr>
          <w:b w:val="1"/>
          <w:bCs w:val="1"/>
          <w:sz w:val="22"/>
          <w:szCs w:val="22"/>
          <w:rtl w:val="0"/>
          <w:lang w:val="en-US"/>
        </w:rPr>
      </w:pPr>
      <w:r>
        <w:rPr>
          <w:b w:val="0"/>
          <w:bCs w:val="0"/>
          <w:outline w:val="0"/>
          <w:color w:val="000000"/>
          <w:sz w:val="22"/>
          <w:szCs w:val="22"/>
          <w:u w:color="000000"/>
          <w:rtl w:val="0"/>
          <w:lang w:val="en-US"/>
          <w14:textFill>
            <w14:solidFill>
              <w14:srgbClr w14:val="000000"/>
            </w14:solidFill>
          </w14:textFill>
        </w:rPr>
        <w:t>using the phone or other devices, using additional screens, any part of face out of camera view (more than 5 min), communicating with another individual by any means.</w:t>
      </w:r>
    </w:p>
    <w:p>
      <w:pPr>
        <w:pStyle w:val="Body"/>
        <w:tabs>
          <w:tab w:val="left" w:pos="432"/>
        </w:tabs>
        <w:spacing w:before="120"/>
        <w:jc w:val="center"/>
        <w:rPr>
          <w:b w:val="1"/>
          <w:bCs w:val="1"/>
          <w:outline w:val="0"/>
          <w:color w:val="000000"/>
          <w:u w:color="000000"/>
          <w14:textFill>
            <w14:solidFill>
              <w14:srgbClr w14:val="000000"/>
            </w14:solidFill>
          </w14:textFill>
        </w:rPr>
      </w:pPr>
      <w:r>
        <w:rPr>
          <w:b w:val="1"/>
          <w:bCs w:val="1"/>
          <w:outline w:val="0"/>
          <w:color w:val="ff0000"/>
          <w:u w:color="ff0000"/>
          <w:rtl w:val="0"/>
          <w:lang w:val="en-US"/>
          <w14:textFill>
            <w14:solidFill>
              <w14:srgbClr w14:val="FF0000"/>
            </w14:solidFill>
          </w14:textFill>
        </w:rPr>
        <w:t>Allegations of cheating will be adjudicated under the code of academic integrity, with a minimum recommended sanction of a grade of Zero on the exam.</w:t>
      </w:r>
    </w:p>
    <w:p>
      <w:pPr>
        <w:pStyle w:val="Body"/>
        <w:spacing w:after="0" w:line="240" w:lineRule="auto"/>
        <w:rPr>
          <w:b w:val="1"/>
          <w:bCs w:val="1"/>
          <w:sz w:val="20"/>
          <w:szCs w:val="20"/>
        </w:rPr>
      </w:pPr>
    </w:p>
    <w:p>
      <w:pPr>
        <w:pStyle w:val="Body"/>
        <w:tabs>
          <w:tab w:val="left" w:pos="432"/>
        </w:tabs>
        <w:spacing w:after="0" w:line="240" w:lineRule="auto"/>
        <w:rPr>
          <w:rStyle w:val="None"/>
          <w:sz w:val="20"/>
          <w:szCs w:val="20"/>
        </w:rPr>
      </w:pPr>
      <w:r>
        <w:rPr>
          <w:b w:val="1"/>
          <w:bCs w:val="1"/>
          <w:sz w:val="20"/>
          <w:szCs w:val="20"/>
          <w:rtl w:val="0"/>
          <w:lang w:val="en-US"/>
        </w:rPr>
        <w:t>Online Engineering Programs Labs:</w:t>
      </w:r>
      <w:r>
        <w:rPr>
          <w:sz w:val="20"/>
          <w:szCs w:val="20"/>
          <w:rtl w:val="0"/>
          <w:lang w:val="en-US"/>
        </w:rPr>
        <w:t xml:space="preserve"> Students can remotely access most computer labs of the School of Engineering and Applied Science and work with a variety of engineering design and analysis software packages. See </w:t>
      </w:r>
      <w:r>
        <w:rPr>
          <w:rStyle w:val="Hyperlink.1"/>
        </w:rPr>
        <w:fldChar w:fldCharType="begin" w:fldLock="0"/>
      </w:r>
      <w:r>
        <w:rPr>
          <w:rStyle w:val="Hyperlink.1"/>
        </w:rPr>
        <w:instrText xml:space="preserve"> HYPERLINK "https://www.seas.gwu.edu/remote-access-labs"</w:instrText>
      </w:r>
      <w:r>
        <w:rPr>
          <w:rStyle w:val="Hyperlink.1"/>
        </w:rPr>
        <w:fldChar w:fldCharType="separate" w:fldLock="0"/>
      </w:r>
      <w:r>
        <w:rPr>
          <w:rStyle w:val="Hyperlink.1"/>
          <w:rtl w:val="0"/>
          <w:lang w:val="en-US"/>
        </w:rPr>
        <w:t>https://www.seas.gwu.edu/remote-access-labs</w:t>
      </w:r>
      <w:r>
        <w:rPr/>
        <w:fldChar w:fldCharType="end" w:fldLock="0"/>
      </w:r>
    </w:p>
    <w:p>
      <w:pPr>
        <w:pStyle w:val="Body"/>
        <w:spacing w:after="0" w:line="240" w:lineRule="auto"/>
        <w:rPr>
          <w:rStyle w:val="None"/>
          <w:b w:val="1"/>
          <w:bCs w:val="1"/>
          <w:sz w:val="20"/>
          <w:szCs w:val="20"/>
        </w:rPr>
      </w:pPr>
    </w:p>
    <w:p>
      <w:pPr>
        <w:pStyle w:val="Body"/>
        <w:spacing w:after="0" w:line="240" w:lineRule="auto"/>
        <w:rPr>
          <w:rStyle w:val="None"/>
          <w:b w:val="1"/>
          <w:bCs w:val="1"/>
          <w:sz w:val="20"/>
          <w:szCs w:val="20"/>
        </w:rPr>
      </w:pPr>
      <w:r>
        <w:rPr>
          <w:rStyle w:val="None"/>
          <w:b w:val="1"/>
          <w:bCs w:val="1"/>
          <w:sz w:val="20"/>
          <w:szCs w:val="20"/>
          <w:rtl w:val="0"/>
          <w:lang w:val="en-US"/>
        </w:rPr>
        <w:t>Grading:</w:t>
      </w:r>
    </w:p>
    <w:p>
      <w:pPr>
        <w:pStyle w:val="Body"/>
        <w:spacing w:after="0" w:line="240" w:lineRule="auto"/>
        <w:rPr>
          <w:rStyle w:val="None"/>
          <w:sz w:val="20"/>
          <w:szCs w:val="20"/>
        </w:rPr>
      </w:pPr>
      <w:r>
        <w:rPr>
          <w:rStyle w:val="None"/>
          <w:sz w:val="20"/>
          <w:szCs w:val="20"/>
          <w:rtl w:val="0"/>
          <w:lang w:val="de-DE"/>
        </w:rPr>
        <w:t>GW</w:t>
      </w:r>
      <w:r>
        <w:rPr>
          <w:rStyle w:val="None"/>
          <w:sz w:val="20"/>
          <w:szCs w:val="20"/>
          <w:rtl w:val="1"/>
        </w:rPr>
        <w:t>’</w:t>
      </w:r>
      <w:r>
        <w:rPr>
          <w:rStyle w:val="None"/>
          <w:sz w:val="20"/>
          <w:szCs w:val="20"/>
          <w:rtl w:val="0"/>
          <w:lang w:val="en-US"/>
        </w:rPr>
        <w:t xml:space="preserve">s grading system for graduate students is: </w:t>
      </w:r>
      <w:r>
        <w:rPr>
          <w:rStyle w:val="None"/>
          <w:b w:val="1"/>
          <w:bCs w:val="1"/>
          <w:i w:val="1"/>
          <w:iCs w:val="1"/>
          <w:sz w:val="20"/>
          <w:szCs w:val="20"/>
          <w:rtl w:val="0"/>
        </w:rPr>
        <w:t>A</w:t>
      </w:r>
      <w:r>
        <w:rPr>
          <w:rStyle w:val="None"/>
          <w:i w:val="1"/>
          <w:iCs w:val="1"/>
          <w:sz w:val="20"/>
          <w:szCs w:val="20"/>
          <w:rtl w:val="0"/>
        </w:rPr>
        <w:t>,</w:t>
      </w:r>
      <w:r>
        <w:rPr>
          <w:rStyle w:val="None"/>
          <w:sz w:val="20"/>
          <w:szCs w:val="20"/>
          <w:rtl w:val="0"/>
          <w:lang w:val="fr-FR"/>
        </w:rPr>
        <w:t xml:space="preserve"> Excellent; </w:t>
      </w:r>
      <w:r>
        <w:rPr>
          <w:rStyle w:val="None"/>
          <w:b w:val="1"/>
          <w:bCs w:val="1"/>
          <w:i w:val="1"/>
          <w:iCs w:val="1"/>
          <w:sz w:val="20"/>
          <w:szCs w:val="20"/>
          <w:rtl w:val="0"/>
        </w:rPr>
        <w:t>B</w:t>
      </w:r>
      <w:r>
        <w:rPr>
          <w:rStyle w:val="None"/>
          <w:i w:val="1"/>
          <w:iCs w:val="1"/>
          <w:sz w:val="20"/>
          <w:szCs w:val="20"/>
          <w:rtl w:val="0"/>
        </w:rPr>
        <w:t>,</w:t>
      </w:r>
      <w:r>
        <w:rPr>
          <w:rStyle w:val="None"/>
          <w:sz w:val="20"/>
          <w:szCs w:val="20"/>
          <w:rtl w:val="0"/>
          <w:lang w:val="en-US"/>
        </w:rPr>
        <w:t xml:space="preserve"> Good; </w:t>
      </w:r>
      <w:r>
        <w:rPr>
          <w:rStyle w:val="None"/>
          <w:b w:val="1"/>
          <w:bCs w:val="1"/>
          <w:i w:val="1"/>
          <w:iCs w:val="1"/>
          <w:sz w:val="20"/>
          <w:szCs w:val="20"/>
          <w:rtl w:val="0"/>
        </w:rPr>
        <w:t>C</w:t>
      </w:r>
      <w:r>
        <w:rPr>
          <w:rStyle w:val="None"/>
          <w:i w:val="1"/>
          <w:iCs w:val="1"/>
          <w:sz w:val="20"/>
          <w:szCs w:val="20"/>
          <w:rtl w:val="0"/>
        </w:rPr>
        <w:t>,</w:t>
      </w:r>
      <w:r>
        <w:rPr>
          <w:rStyle w:val="None"/>
          <w:sz w:val="20"/>
          <w:szCs w:val="20"/>
          <w:rtl w:val="0"/>
          <w:lang w:val="en-US"/>
        </w:rPr>
        <w:t xml:space="preserve"> Satisfactory; </w:t>
      </w:r>
      <w:r>
        <w:rPr>
          <w:rStyle w:val="None"/>
          <w:b w:val="1"/>
          <w:bCs w:val="1"/>
          <w:i w:val="1"/>
          <w:iCs w:val="1"/>
          <w:sz w:val="20"/>
          <w:szCs w:val="20"/>
          <w:rtl w:val="0"/>
        </w:rPr>
        <w:t>F</w:t>
      </w:r>
      <w:r>
        <w:rPr>
          <w:rStyle w:val="None"/>
          <w:i w:val="1"/>
          <w:iCs w:val="1"/>
          <w:sz w:val="20"/>
          <w:szCs w:val="20"/>
          <w:rtl w:val="0"/>
        </w:rPr>
        <w:t>,</w:t>
      </w:r>
      <w:r>
        <w:rPr>
          <w:rStyle w:val="None"/>
          <w:sz w:val="20"/>
          <w:szCs w:val="20"/>
          <w:rtl w:val="0"/>
          <w:lang w:val="en-US"/>
        </w:rPr>
        <w:t xml:space="preserve"> Fail; other grades that may be assigned are </w:t>
      </w:r>
      <w:r>
        <w:rPr>
          <w:rStyle w:val="None"/>
          <w:b w:val="1"/>
          <w:bCs w:val="1"/>
          <w:i w:val="1"/>
          <w:iCs w:val="1"/>
          <w:sz w:val="20"/>
          <w:szCs w:val="20"/>
          <w:rtl w:val="0"/>
        </w:rPr>
        <w:t>A</w:t>
      </w:r>
      <w:r>
        <w:rPr>
          <w:rStyle w:val="None"/>
          <w:b w:val="1"/>
          <w:bCs w:val="1"/>
          <w:sz w:val="20"/>
          <w:szCs w:val="20"/>
          <w:rtl w:val="0"/>
        </w:rPr>
        <w:t>−</w:t>
      </w:r>
      <w:r>
        <w:rPr>
          <w:rStyle w:val="None"/>
          <w:i w:val="1"/>
          <w:iCs w:val="1"/>
          <w:sz w:val="20"/>
          <w:szCs w:val="20"/>
          <w:rtl w:val="0"/>
        </w:rPr>
        <w:t xml:space="preserve">, </w:t>
      </w:r>
      <w:r>
        <w:rPr>
          <w:rStyle w:val="None"/>
          <w:b w:val="1"/>
          <w:bCs w:val="1"/>
          <w:i w:val="1"/>
          <w:iCs w:val="1"/>
          <w:sz w:val="20"/>
          <w:szCs w:val="20"/>
          <w:rtl w:val="0"/>
        </w:rPr>
        <w:t>B</w:t>
      </w:r>
      <w:r>
        <w:rPr>
          <w:rStyle w:val="None"/>
          <w:b w:val="1"/>
          <w:bCs w:val="1"/>
          <w:sz w:val="20"/>
          <w:szCs w:val="20"/>
          <w:rtl w:val="0"/>
        </w:rPr>
        <w:t>+</w:t>
      </w:r>
      <w:r>
        <w:rPr>
          <w:rStyle w:val="None"/>
          <w:i w:val="1"/>
          <w:iCs w:val="1"/>
          <w:sz w:val="20"/>
          <w:szCs w:val="20"/>
          <w:rtl w:val="0"/>
        </w:rPr>
        <w:t xml:space="preserve">, </w:t>
      </w:r>
      <w:r>
        <w:rPr>
          <w:rStyle w:val="None"/>
          <w:b w:val="1"/>
          <w:bCs w:val="1"/>
          <w:i w:val="1"/>
          <w:iCs w:val="1"/>
          <w:sz w:val="20"/>
          <w:szCs w:val="20"/>
          <w:rtl w:val="0"/>
        </w:rPr>
        <w:t>B</w:t>
      </w:r>
      <w:r>
        <w:rPr>
          <w:rStyle w:val="None"/>
          <w:b w:val="1"/>
          <w:bCs w:val="1"/>
          <w:sz w:val="20"/>
          <w:szCs w:val="20"/>
          <w:rtl w:val="0"/>
        </w:rPr>
        <w:t>−</w:t>
      </w:r>
      <w:r>
        <w:rPr>
          <w:rStyle w:val="None"/>
          <w:i w:val="1"/>
          <w:iCs w:val="1"/>
          <w:sz w:val="20"/>
          <w:szCs w:val="20"/>
          <w:rtl w:val="0"/>
        </w:rPr>
        <w:t xml:space="preserve">, </w:t>
      </w:r>
      <w:r>
        <w:rPr>
          <w:rStyle w:val="None"/>
          <w:b w:val="1"/>
          <w:bCs w:val="1"/>
          <w:i w:val="1"/>
          <w:iCs w:val="1"/>
          <w:sz w:val="20"/>
          <w:szCs w:val="20"/>
          <w:rtl w:val="0"/>
        </w:rPr>
        <w:t>C</w:t>
      </w:r>
      <w:r>
        <w:rPr>
          <w:rStyle w:val="None"/>
          <w:b w:val="1"/>
          <w:bCs w:val="1"/>
          <w:sz w:val="20"/>
          <w:szCs w:val="20"/>
          <w:rtl w:val="0"/>
        </w:rPr>
        <w:t>+, C-</w:t>
      </w:r>
      <w:r>
        <w:rPr>
          <w:rStyle w:val="None"/>
          <w:i w:val="1"/>
          <w:iCs w:val="1"/>
          <w:sz w:val="20"/>
          <w:szCs w:val="20"/>
          <w:rtl w:val="0"/>
        </w:rPr>
        <w:t>.</w:t>
      </w:r>
      <w:r>
        <w:rPr>
          <w:rStyle w:val="None"/>
          <w:sz w:val="20"/>
          <w:szCs w:val="20"/>
          <w:rtl w:val="0"/>
          <w:lang w:val="en-US"/>
        </w:rPr>
        <w:t xml:space="preserve"> In this course, grades are determined by weighted average values and based on a standard curve relative to the class average:</w:t>
      </w:r>
    </w:p>
    <w:p>
      <w:pPr>
        <w:pStyle w:val="Body"/>
        <w:spacing w:after="0" w:line="240" w:lineRule="auto"/>
        <w:ind w:left="1152" w:hanging="432"/>
        <w:rPr>
          <w:rStyle w:val="None"/>
          <w:sz w:val="20"/>
          <w:szCs w:val="20"/>
        </w:rPr>
      </w:pPr>
      <w:r>
        <w:rPr>
          <w:rStyle w:val="None"/>
          <w:sz w:val="20"/>
          <w:szCs w:val="20"/>
          <w:rtl w:val="0"/>
          <w:lang w:val="en-US"/>
        </w:rPr>
        <w:t>Homework, totaling:</w:t>
        <w:tab/>
        <w:tab/>
        <w:tab/>
        <w:tab/>
        <w:tab/>
        <w:t>30%</w:t>
      </w:r>
    </w:p>
    <w:p>
      <w:pPr>
        <w:pStyle w:val="Body"/>
        <w:spacing w:after="0" w:line="240" w:lineRule="auto"/>
        <w:ind w:left="1152" w:hanging="432"/>
        <w:rPr>
          <w:rStyle w:val="None"/>
          <w:sz w:val="20"/>
          <w:szCs w:val="20"/>
        </w:rPr>
      </w:pPr>
      <w:r>
        <w:rPr>
          <w:rStyle w:val="None"/>
          <w:sz w:val="20"/>
          <w:szCs w:val="20"/>
          <w:rtl w:val="0"/>
          <w:lang w:val="en-US"/>
        </w:rPr>
        <w:t>Midterm Exam</w:t>
        <w:tab/>
        <w:tab/>
        <w:tab/>
        <w:tab/>
        <w:tab/>
        <w:tab/>
        <w:t>35%</w:t>
      </w:r>
    </w:p>
    <w:p>
      <w:pPr>
        <w:pStyle w:val="Body"/>
        <w:spacing w:after="0" w:line="240" w:lineRule="auto"/>
        <w:ind w:left="1152" w:hanging="432"/>
        <w:rPr>
          <w:rStyle w:val="None"/>
          <w:sz w:val="20"/>
          <w:szCs w:val="20"/>
        </w:rPr>
      </w:pPr>
      <w:r>
        <w:rPr>
          <w:rStyle w:val="None"/>
          <w:sz w:val="20"/>
          <w:szCs w:val="20"/>
          <w:rtl w:val="0"/>
          <w:lang w:val="pt-PT"/>
        </w:rPr>
        <w:t>Final Exam</w:t>
        <w:tab/>
        <w:tab/>
        <w:tab/>
        <w:tab/>
        <w:tab/>
        <w:tab/>
        <w:t>35%</w:t>
      </w:r>
    </w:p>
    <w:p>
      <w:pPr>
        <w:pStyle w:val="Body"/>
        <w:spacing w:after="0" w:line="240" w:lineRule="auto"/>
        <w:rPr>
          <w:rStyle w:val="None"/>
          <w:b w:val="1"/>
          <w:bCs w:val="1"/>
          <w:sz w:val="6"/>
          <w:szCs w:val="6"/>
        </w:rPr>
      </w:pPr>
    </w:p>
    <w:p>
      <w:pPr>
        <w:pStyle w:val="Body"/>
        <w:spacing w:after="0" w:line="240" w:lineRule="auto"/>
        <w:rPr>
          <w:rStyle w:val="None"/>
          <w:sz w:val="20"/>
          <w:szCs w:val="20"/>
        </w:rPr>
      </w:pPr>
      <w:r>
        <w:rPr>
          <w:rStyle w:val="None"/>
          <w:sz w:val="20"/>
          <w:szCs w:val="20"/>
          <w:rtl w:val="0"/>
          <w:lang w:val="en-US"/>
        </w:rPr>
        <w:t>Written work must comply with the Academic Integrity Policy of the George Washington University policy. Any plagiarized material will receive a grade of 0. No late submission of homework will be accepted.</w:t>
      </w:r>
    </w:p>
    <w:p>
      <w:pPr>
        <w:pStyle w:val="Body"/>
        <w:spacing w:after="0" w:line="240" w:lineRule="auto"/>
        <w:rPr>
          <w:rStyle w:val="None"/>
          <w:b w:val="1"/>
          <w:bCs w:val="1"/>
          <w:sz w:val="6"/>
          <w:szCs w:val="6"/>
        </w:rPr>
      </w:pPr>
    </w:p>
    <w:p>
      <w:pPr>
        <w:pStyle w:val="Body"/>
        <w:tabs>
          <w:tab w:val="left" w:pos="432"/>
        </w:tabs>
        <w:spacing w:after="0" w:line="240" w:lineRule="auto"/>
        <w:rPr>
          <w:rStyle w:val="None"/>
          <w:outline w:val="0"/>
          <w:color w:val="00b050"/>
          <w:sz w:val="20"/>
          <w:szCs w:val="20"/>
          <w:u w:color="00b050"/>
          <w14:textFill>
            <w14:solidFill>
              <w14:srgbClr w14:val="00B050"/>
            </w14:solidFill>
          </w14:textFill>
        </w:rPr>
      </w:pPr>
      <w:bookmarkStart w:name="_headingh.1fob9te" w:id="2"/>
      <w:bookmarkEnd w:id="2"/>
    </w:p>
    <w:p>
      <w:pPr>
        <w:pStyle w:val="Body"/>
        <w:widowControl w:val="1"/>
        <w:spacing w:after="150" w:line="240" w:lineRule="auto"/>
        <w:rPr>
          <w:rStyle w:val="None"/>
          <w:b w:val="1"/>
          <w:bCs w:val="1"/>
          <w:outline w:val="0"/>
          <w:color w:val="333333"/>
          <w:sz w:val="20"/>
          <w:szCs w:val="20"/>
          <w:u w:color="333333"/>
          <w14:textFill>
            <w14:solidFill>
              <w14:srgbClr w14:val="333333"/>
            </w14:solidFill>
          </w14:textFill>
        </w:rPr>
      </w:pPr>
      <w:r>
        <w:rPr>
          <w:rStyle w:val="None"/>
          <w:b w:val="1"/>
          <w:bCs w:val="1"/>
          <w:outline w:val="0"/>
          <w:color w:val="333333"/>
          <w:sz w:val="20"/>
          <w:szCs w:val="20"/>
          <w:u w:color="333333"/>
          <w:rtl w:val="0"/>
          <w:lang w:val="en-US"/>
          <w14:textFill>
            <w14:solidFill>
              <w14:srgbClr w14:val="333333"/>
            </w14:solidFill>
          </w14:textFill>
        </w:rPr>
        <w:t xml:space="preserve">University Policies </w:t>
      </w:r>
    </w:p>
    <w:p>
      <w:pPr>
        <w:pStyle w:val="Body"/>
        <w:widowControl w:val="1"/>
        <w:spacing w:after="150" w:line="240" w:lineRule="auto"/>
        <w:rPr>
          <w:rStyle w:val="None"/>
          <w:b w:val="1"/>
          <w:bCs w:val="1"/>
          <w:outline w:val="0"/>
          <w:color w:val="333333"/>
          <w:sz w:val="20"/>
          <w:szCs w:val="20"/>
          <w:u w:color="333333"/>
          <w14:textFill>
            <w14:solidFill>
              <w14:srgbClr w14:val="333333"/>
            </w14:solidFill>
          </w14:textFill>
        </w:rPr>
      </w:pPr>
      <w:r>
        <w:rPr>
          <w:rStyle w:val="None"/>
          <w:b w:val="1"/>
          <w:bCs w:val="1"/>
          <w:outline w:val="0"/>
          <w:color w:val="333333"/>
          <w:sz w:val="20"/>
          <w:szCs w:val="20"/>
          <w:u w:color="333333"/>
          <w:rtl w:val="0"/>
          <w:lang w:val="en-US"/>
          <w14:textFill>
            <w14:solidFill>
              <w14:srgbClr w14:val="333333"/>
            </w14:solidFill>
          </w14:textFill>
        </w:rPr>
        <w:t>Withdrawals:</w:t>
      </w:r>
    </w:p>
    <w:p>
      <w:pPr>
        <w:pStyle w:val="Body"/>
        <w:widowControl w:val="1"/>
        <w:numPr>
          <w:ilvl w:val="0"/>
          <w:numId w:val="20"/>
        </w:numPr>
        <w:bidi w:val="0"/>
        <w:spacing w:after="150" w:line="240" w:lineRule="auto"/>
        <w:ind w:right="0"/>
        <w:jc w:val="left"/>
        <w:rPr>
          <w:outline w:val="0"/>
          <w:color w:val="333333"/>
          <w:sz w:val="20"/>
          <w:szCs w:val="20"/>
          <w:rtl w:val="0"/>
          <w:lang w:val="en-US"/>
          <w14:textFill>
            <w14:solidFill>
              <w14:srgbClr w14:val="333333"/>
            </w14:solidFill>
          </w14:textFill>
        </w:rPr>
      </w:pPr>
      <w:r>
        <w:rPr>
          <w:rStyle w:val="None"/>
          <w:outline w:val="0"/>
          <w:color w:val="333333"/>
          <w:sz w:val="20"/>
          <w:szCs w:val="20"/>
          <w:u w:color="333333"/>
          <w:rtl w:val="0"/>
          <w:lang w:val="en-US"/>
          <w14:textFill>
            <w14:solidFill>
              <w14:srgbClr w14:val="333333"/>
            </w14:solidFill>
          </w14:textFill>
        </w:rPr>
        <w:t xml:space="preserve">Students may drop from courses through the day after the 2nd class meeting without any academic or financial penalty. After that time, students may withdraw through the day after the 12th class meeting and will receive a designation of </w:t>
      </w:r>
      <w:r>
        <w:rPr>
          <w:rStyle w:val="None"/>
          <w:outline w:val="0"/>
          <w:color w:val="333333"/>
          <w:sz w:val="20"/>
          <w:szCs w:val="20"/>
          <w:u w:color="333333"/>
          <w:rtl w:val="1"/>
          <w:lang w:val="ar-SA" w:bidi="ar-SA"/>
          <w14:textFill>
            <w14:solidFill>
              <w14:srgbClr w14:val="333333"/>
            </w14:solidFill>
          </w14:textFill>
        </w:rPr>
        <w:t>“</w:t>
      </w:r>
      <w:r>
        <w:rPr>
          <w:rStyle w:val="None"/>
          <w:outline w:val="0"/>
          <w:color w:val="333333"/>
          <w:sz w:val="20"/>
          <w:szCs w:val="20"/>
          <w:u w:color="333333"/>
          <w:rtl w:val="0"/>
          <w:lang w:val="de-DE"/>
          <w14:textFill>
            <w14:solidFill>
              <w14:srgbClr w14:val="333333"/>
            </w14:solidFill>
          </w14:textFill>
        </w:rPr>
        <w:t>W</w:t>
      </w:r>
      <w:r>
        <w:rPr>
          <w:rStyle w:val="None"/>
          <w:outline w:val="0"/>
          <w:color w:val="333333"/>
          <w:sz w:val="20"/>
          <w:szCs w:val="20"/>
          <w:u w:color="333333"/>
          <w:rtl w:val="0"/>
          <w14:textFill>
            <w14:solidFill>
              <w14:srgbClr w14:val="333333"/>
            </w14:solidFill>
          </w14:textFill>
        </w:rPr>
        <w:t xml:space="preserve">” </w:t>
      </w:r>
      <w:r>
        <w:rPr>
          <w:rStyle w:val="None"/>
          <w:outline w:val="0"/>
          <w:color w:val="333333"/>
          <w:sz w:val="20"/>
          <w:szCs w:val="20"/>
          <w:u w:color="333333"/>
          <w:rtl w:val="0"/>
          <w:lang w:val="en-US"/>
          <w14:textFill>
            <w14:solidFill>
              <w14:srgbClr w14:val="333333"/>
            </w14:solidFill>
          </w14:textFill>
        </w:rPr>
        <w:t>and are responsible for full tuition.</w:t>
      </w:r>
    </w:p>
    <w:p>
      <w:pPr>
        <w:pStyle w:val="Body"/>
        <w:widowControl w:val="1"/>
        <w:spacing w:after="150" w:line="240" w:lineRule="auto"/>
        <w:rPr>
          <w:rStyle w:val="None"/>
          <w:b w:val="1"/>
          <w:bCs w:val="1"/>
          <w:outline w:val="0"/>
          <w:color w:val="333333"/>
          <w:sz w:val="20"/>
          <w:szCs w:val="20"/>
          <w:u w:color="333333"/>
          <w14:textFill>
            <w14:solidFill>
              <w14:srgbClr w14:val="333333"/>
            </w14:solidFill>
          </w14:textFill>
        </w:rPr>
      </w:pPr>
      <w:r>
        <w:rPr>
          <w:rStyle w:val="None"/>
          <w:b w:val="1"/>
          <w:bCs w:val="1"/>
          <w:outline w:val="0"/>
          <w:color w:val="333333"/>
          <w:sz w:val="20"/>
          <w:szCs w:val="20"/>
          <w:u w:color="333333"/>
          <w:rtl w:val="0"/>
          <w:lang w:val="en-US"/>
          <w14:textFill>
            <w14:solidFill>
              <w14:srgbClr w14:val="333333"/>
            </w14:solidFill>
          </w14:textFill>
        </w:rPr>
        <w:t>Incomplete</w:t>
      </w:r>
    </w:p>
    <w:p>
      <w:pPr>
        <w:pStyle w:val="Body"/>
        <w:widowControl w:val="1"/>
        <w:numPr>
          <w:ilvl w:val="0"/>
          <w:numId w:val="20"/>
        </w:numPr>
        <w:bidi w:val="0"/>
        <w:spacing w:after="150" w:line="240" w:lineRule="auto"/>
        <w:ind w:right="0"/>
        <w:jc w:val="left"/>
        <w:rPr>
          <w:outline w:val="0"/>
          <w:color w:val="333333"/>
          <w:sz w:val="20"/>
          <w:szCs w:val="20"/>
          <w:rtl w:val="0"/>
          <w14:textFill>
            <w14:solidFill>
              <w14:srgbClr w14:val="333333"/>
            </w14:solidFill>
          </w14:textFill>
        </w:rPr>
      </w:pPr>
      <w:bookmarkStart w:name="_headingh.3znysh7" w:id="3"/>
      <w:bookmarkEnd w:id="3"/>
      <w:r>
        <w:rPr>
          <w:rStyle w:val="None"/>
          <w:outline w:val="0"/>
          <w:color w:val="000000"/>
          <w:sz w:val="20"/>
          <w:szCs w:val="20"/>
          <w:rtl w:val="0"/>
          <w14:textFill>
            <w14:solidFill>
              <w14:srgbClr w14:val="000000"/>
            </w14:solidFill>
          </w14:textFill>
        </w:rPr>
        <w:t>S</w:t>
      </w:r>
      <w:r>
        <w:rPr>
          <w:rStyle w:val="None"/>
          <w:outline w:val="0"/>
          <w:color w:val="000000"/>
          <w:sz w:val="20"/>
          <w:szCs w:val="20"/>
          <w:rtl w:val="0"/>
          <w:lang w:val="en-US"/>
          <w14:textFill>
            <w14:solidFill>
              <w14:srgbClr w14:val="000000"/>
            </w14:solidFill>
          </w14:textFill>
        </w:rPr>
        <w:t>tudents who cannot complete a course due to deployment overseas/called to active military duty/death in the immediate family/debilitating illness may seek an incomplete with proper documentation.</w:t>
      </w:r>
    </w:p>
    <w:p>
      <w:pPr>
        <w:pStyle w:val="Body"/>
        <w:tabs>
          <w:tab w:val="left" w:pos="432"/>
        </w:tabs>
        <w:spacing w:after="0" w:line="240" w:lineRule="auto"/>
        <w:ind w:right="180"/>
        <w:rPr>
          <w:rStyle w:val="None"/>
          <w:sz w:val="20"/>
          <w:szCs w:val="20"/>
        </w:rPr>
      </w:pPr>
      <w:bookmarkStart w:name="_headingh.2et92p0" w:id="4"/>
      <w:bookmarkEnd w:id="4"/>
      <w:r>
        <w:rPr>
          <w:rStyle w:val="None"/>
          <w:b w:val="1"/>
          <w:bCs w:val="1"/>
          <w:sz w:val="20"/>
          <w:szCs w:val="20"/>
          <w:rtl w:val="0"/>
        </w:rPr>
        <w:t>U</w:t>
      </w:r>
      <w:r>
        <w:rPr>
          <w:rStyle w:val="None"/>
          <w:b w:val="1"/>
          <w:bCs w:val="1"/>
          <w:sz w:val="20"/>
          <w:szCs w:val="20"/>
          <w:rtl w:val="0"/>
          <w:lang w:val="en-US"/>
        </w:rPr>
        <w:t xml:space="preserve">niversity Policy on Observance of Religious Holidays: </w:t>
      </w:r>
      <w:r>
        <w:rPr>
          <w:rStyle w:val="None"/>
          <w:sz w:val="20"/>
          <w:szCs w:val="20"/>
          <w:rtl w:val="0"/>
          <w:lang w:val="en-US"/>
        </w:rPr>
        <w:t xml:space="preserve">Students should notify faculty during the first week of the semester of their intention to be absent from class on their day(s) of religious observance. See </w:t>
      </w:r>
      <w:r>
        <w:rPr>
          <w:rStyle w:val="Hyperlink.2"/>
        </w:rPr>
        <w:fldChar w:fldCharType="begin" w:fldLock="0"/>
      </w:r>
      <w:r>
        <w:rPr>
          <w:rStyle w:val="Hyperlink.2"/>
        </w:rPr>
        <w:instrText xml:space="preserve"> HYPERLINK "https://registrar.gwu.edu/university-policies#holidays"</w:instrText>
      </w:r>
      <w:r>
        <w:rPr>
          <w:rStyle w:val="Hyperlink.2"/>
        </w:rPr>
        <w:fldChar w:fldCharType="separate" w:fldLock="0"/>
      </w:r>
      <w:r>
        <w:rPr>
          <w:rStyle w:val="Hyperlink.2"/>
          <w:rtl w:val="0"/>
          <w:lang w:val="en-US"/>
        </w:rPr>
        <w:t>https://registrar.gwu.edu/university-policies#holidays</w:t>
      </w:r>
      <w:r>
        <w:rPr/>
        <w:fldChar w:fldCharType="end" w:fldLock="0"/>
      </w:r>
      <w:r>
        <w:rPr>
          <w:rStyle w:val="None"/>
          <w:outline w:val="0"/>
          <w:color w:val="0000ff"/>
          <w:sz w:val="20"/>
          <w:szCs w:val="20"/>
          <w:u w:color="0000ff"/>
          <w:rtl w:val="0"/>
          <w14:textFill>
            <w14:solidFill>
              <w14:srgbClr w14:val="0000FF"/>
            </w14:solidFill>
          </w14:textFill>
        </w:rPr>
        <w:t> </w:t>
      </w:r>
    </w:p>
    <w:p>
      <w:pPr>
        <w:pStyle w:val="Body"/>
        <w:tabs>
          <w:tab w:val="left" w:pos="432"/>
        </w:tabs>
        <w:spacing w:after="0" w:line="240" w:lineRule="auto"/>
        <w:ind w:right="160"/>
        <w:rPr>
          <w:rStyle w:val="None"/>
          <w:sz w:val="20"/>
          <w:szCs w:val="20"/>
        </w:rPr>
      </w:pPr>
      <w:r>
        <w:rPr>
          <w:rStyle w:val="None"/>
          <w:b w:val="1"/>
          <w:bCs w:val="1"/>
          <w:sz w:val="20"/>
          <w:szCs w:val="20"/>
          <w:rtl w:val="0"/>
          <w:lang w:val="en-US"/>
        </w:rPr>
        <w:t xml:space="preserve">Student Disability Support Services (DSS) 202-994-8250: </w:t>
      </w:r>
      <w:r>
        <w:rPr>
          <w:rStyle w:val="None"/>
          <w:sz w:val="20"/>
          <w:szCs w:val="20"/>
          <w:rtl w:val="0"/>
          <w:lang w:val="en-US"/>
        </w:rPr>
        <w:t>Students needing an accommodation based on the potential impact of a disability should contact Disability Support Services. See https://</w:t>
      </w:r>
      <w:r>
        <w:rPr>
          <w:rStyle w:val="Hyperlink.3"/>
        </w:rPr>
        <w:fldChar w:fldCharType="begin" w:fldLock="0"/>
      </w:r>
      <w:r>
        <w:rPr>
          <w:rStyle w:val="Hyperlink.3"/>
        </w:rPr>
        <w:instrText xml:space="preserve"> HYPERLINK "https://disabilitysupport.gwu.edu/"</w:instrText>
      </w:r>
      <w:r>
        <w:rPr>
          <w:rStyle w:val="Hyperlink.3"/>
        </w:rPr>
        <w:fldChar w:fldCharType="separate" w:fldLock="0"/>
      </w:r>
      <w:r>
        <w:rPr>
          <w:rStyle w:val="Hyperlink.3"/>
          <w:rtl w:val="0"/>
          <w:lang w:val="en-US"/>
        </w:rPr>
        <w:t>disabilitysupport.gwu.edu/</w:t>
      </w:r>
      <w:r>
        <w:rPr/>
        <w:fldChar w:fldCharType="end" w:fldLock="0"/>
      </w:r>
      <w:r>
        <w:rPr>
          <w:rStyle w:val="None"/>
          <w:sz w:val="20"/>
          <w:szCs w:val="20"/>
          <w:rtl w:val="0"/>
        </w:rPr>
        <w:t xml:space="preserve">. </w:t>
      </w:r>
    </w:p>
    <w:p>
      <w:pPr>
        <w:pStyle w:val="Body"/>
        <w:tabs>
          <w:tab w:val="left" w:pos="432"/>
        </w:tabs>
        <w:spacing w:after="0" w:line="240" w:lineRule="auto"/>
        <w:ind w:right="260"/>
        <w:rPr>
          <w:rStyle w:val="None"/>
          <w:sz w:val="20"/>
          <w:szCs w:val="20"/>
        </w:rPr>
      </w:pPr>
      <w:r>
        <w:rPr>
          <w:rStyle w:val="None"/>
          <w:b w:val="1"/>
          <w:bCs w:val="1"/>
          <w:sz w:val="20"/>
          <w:szCs w:val="20"/>
          <w:rtl w:val="0"/>
          <w:lang w:val="en-US"/>
        </w:rPr>
        <w:t xml:space="preserve">Student Mental Health Services 202-994-5300: </w:t>
      </w:r>
      <w:r>
        <w:rPr>
          <w:rStyle w:val="None"/>
          <w:sz w:val="20"/>
          <w:szCs w:val="20"/>
          <w:rtl w:val="0"/>
          <w:lang w:val="en-US"/>
        </w:rPr>
        <w:t>GW offers 24/7 assistance and referral for students needing crisis and emergency mental consultations, confidential assessment, and counseling services. See https://</w:t>
      </w:r>
      <w:r>
        <w:rPr>
          <w:rStyle w:val="Hyperlink.3"/>
        </w:rPr>
        <w:fldChar w:fldCharType="begin" w:fldLock="0"/>
      </w:r>
      <w:r>
        <w:rPr>
          <w:rStyle w:val="Hyperlink.3"/>
        </w:rPr>
        <w:instrText xml:space="preserve"> HYPERLINK "http://counselingcenter.gwu.edu/"</w:instrText>
      </w:r>
      <w:r>
        <w:rPr>
          <w:rStyle w:val="Hyperlink.3"/>
        </w:rPr>
        <w:fldChar w:fldCharType="separate" w:fldLock="0"/>
      </w:r>
      <w:r>
        <w:rPr>
          <w:rStyle w:val="Hyperlink.3"/>
          <w:rtl w:val="0"/>
        </w:rPr>
        <w:t>counselingcenter.gwu.edu/</w:t>
      </w:r>
      <w:r>
        <w:rPr/>
        <w:fldChar w:fldCharType="end" w:fldLock="0"/>
      </w:r>
      <w:r>
        <w:rPr>
          <w:rStyle w:val="None"/>
          <w:sz w:val="20"/>
          <w:szCs w:val="20"/>
          <w:rtl w:val="0"/>
        </w:rPr>
        <w:t>.</w:t>
      </w:r>
    </w:p>
    <w:p>
      <w:pPr>
        <w:pStyle w:val="Body"/>
        <w:tabs>
          <w:tab w:val="left" w:pos="432"/>
        </w:tabs>
        <w:spacing w:after="0" w:line="240" w:lineRule="auto"/>
      </w:pPr>
      <w:bookmarkStart w:name="_headingh.tyjcwt" w:id="5"/>
      <w:bookmarkEnd w:id="5"/>
      <w:r>
        <w:rPr>
          <w:rStyle w:val="None"/>
          <w:b w:val="1"/>
          <w:bCs w:val="1"/>
          <w:sz w:val="20"/>
          <w:szCs w:val="20"/>
          <w:rtl w:val="0"/>
        </w:rPr>
        <w:t>O</w:t>
      </w:r>
      <w:r>
        <w:rPr>
          <w:rStyle w:val="None"/>
          <w:b w:val="1"/>
          <w:bCs w:val="1"/>
          <w:sz w:val="20"/>
          <w:szCs w:val="20"/>
          <w:rtl w:val="0"/>
          <w:lang w:val="en-US"/>
        </w:rPr>
        <w:t xml:space="preserve">nline Engineering Programs Office Policies: </w:t>
      </w:r>
      <w:r>
        <w:rPr>
          <w:rStyle w:val="Hyperlink.4"/>
        </w:rPr>
        <w:fldChar w:fldCharType="begin" w:fldLock="0"/>
      </w:r>
      <w:r>
        <w:rPr>
          <w:rStyle w:val="Hyperlink.4"/>
        </w:rPr>
        <w:instrText xml:space="preserve"> HYPERLINK "https://online.engineering.gwu.edu/policies-procedures-doctoral"</w:instrText>
      </w:r>
      <w:r>
        <w:rPr>
          <w:rStyle w:val="Hyperlink.4"/>
        </w:rPr>
        <w:fldChar w:fldCharType="separate" w:fldLock="0"/>
      </w:r>
      <w:r>
        <w:rPr>
          <w:rStyle w:val="Hyperlink.4"/>
          <w:rtl w:val="0"/>
          <w:lang w:val="en-US"/>
        </w:rPr>
        <w:t>https://online.engineering.gwu.edu/policies-procedures-doctoral</w:t>
      </w:r>
      <w:r>
        <w:rPr/>
        <w:fldChar w:fldCharType="end" w:fldLock="0"/>
      </w:r>
    </w:p>
    <w:p>
      <w:pPr>
        <w:pStyle w:val="Body"/>
        <w:tabs>
          <w:tab w:val="left" w:pos="432"/>
        </w:tabs>
        <w:spacing w:after="0" w:line="240" w:lineRule="auto"/>
        <w:rPr>
          <w:rStyle w:val="None"/>
          <w:sz w:val="20"/>
          <w:szCs w:val="20"/>
        </w:rPr>
      </w:pPr>
      <w:r>
        <w:rPr>
          <w:rStyle w:val="None"/>
          <w:b w:val="1"/>
          <w:bCs w:val="1"/>
          <w:sz w:val="20"/>
          <w:szCs w:val="20"/>
          <w:rtl w:val="0"/>
          <w:lang w:val="es-ES_tradnl"/>
        </w:rPr>
        <w:t xml:space="preserve">Emergencies: </w:t>
      </w:r>
      <w:r>
        <w:rPr>
          <w:rStyle w:val="None"/>
          <w:sz w:val="20"/>
          <w:szCs w:val="20"/>
          <w:rtl w:val="0"/>
          <w:lang w:val="en-US"/>
        </w:rPr>
        <w:t xml:space="preserve">In case of emergency, students will be notified on Blackboard. </w:t>
      </w:r>
    </w:p>
    <w:p>
      <w:pPr>
        <w:pStyle w:val="Body"/>
        <w:tabs>
          <w:tab w:val="left" w:pos="432"/>
        </w:tabs>
        <w:spacing w:line="240" w:lineRule="auto"/>
      </w:pPr>
      <w:r>
        <w:rPr>
          <w:rStyle w:val="None"/>
          <w:b w:val="1"/>
          <w:bCs w:val="1"/>
          <w:sz w:val="20"/>
          <w:szCs w:val="20"/>
          <w:rtl w:val="0"/>
          <w:lang w:val="en-US"/>
        </w:rPr>
        <w:t xml:space="preserve">Academic Integrity Code: </w:t>
      </w:r>
      <w:r>
        <w:rPr>
          <w:rStyle w:val="None"/>
          <w:sz w:val="20"/>
          <w:szCs w:val="20"/>
          <w:rtl w:val="0"/>
          <w:lang w:val="en-US"/>
        </w:rPr>
        <w:t>Academic dishonesty is defined as cheating of any kind, including misrepresenting one's own work, taking credit for the work of others without crediting them and without appropriate authorization, and fabricating information. All academic work is subject to GW University and Online Engineering Programs policy and may be scrutinized electronically. For more information, see https://</w:t>
      </w:r>
      <w:r>
        <w:rPr>
          <w:rStyle w:val="Hyperlink.3"/>
        </w:rPr>
        <w:fldChar w:fldCharType="begin" w:fldLock="0"/>
      </w:r>
      <w:r>
        <w:rPr>
          <w:rStyle w:val="Hyperlink.3"/>
        </w:rPr>
        <w:instrText xml:space="preserve"> HYPERLINK "http://studentconduct.gwu.edu/code-academic-integrity"</w:instrText>
      </w:r>
      <w:r>
        <w:rPr>
          <w:rStyle w:val="Hyperlink.3"/>
        </w:rPr>
        <w:fldChar w:fldCharType="separate" w:fldLock="0"/>
      </w:r>
      <w:r>
        <w:rPr>
          <w:rStyle w:val="Hyperlink.3"/>
          <w:rtl w:val="0"/>
        </w:rPr>
        <w:t>studentconduct.gwu.edu/</w:t>
      </w:r>
      <w:r>
        <w:rPr/>
        <w:fldChar w:fldCharType="end" w:fldLock="0"/>
      </w:r>
      <w:r>
        <w:rPr>
          <w:rStyle w:val="None"/>
          <w:sz w:val="20"/>
          <w:szCs w:val="20"/>
          <w:rtl w:val="0"/>
        </w:rPr>
        <w:t>.</w:t>
      </w:r>
    </w:p>
    <w:sectPr>
      <w:headerReference w:type="default" r:id="rId5"/>
      <w:footerReference w:type="default" r:id="rId6"/>
      <w:pgSz w:w="12240" w:h="15840" w:orient="portrait"/>
      <w:pgMar w:top="1080" w:right="1296" w:bottom="1080" w:left="1296" w:header="0" w:footer="14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Carlito">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60"/>
      </w:tabs>
      <w:spacing w:after="0" w:line="240" w:lineRule="auto"/>
    </w:pPr>
    <w:r>
      <w:rPr>
        <w:outline w:val="0"/>
        <w:color w:val="000000"/>
        <w:sz w:val="16"/>
        <w:szCs w:val="16"/>
        <w:u w:color="000000"/>
        <w:rtl w:val="0"/>
        <w:lang w:val="en-US"/>
        <w14:textFill>
          <w14:solidFill>
            <w14:srgbClr w14:val="000000"/>
          </w14:solidFill>
        </w14:textFill>
      </w:rPr>
      <w:t>Updated Syllabus starting Spring 2024</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D9E2F3"/>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D9E2F3"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num" w:pos="720"/>
        </w:tabs>
        <w:ind w:left="360" w:firstLine="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20"/>
          <w:tab w:val="num" w:pos="1080"/>
        </w:tabs>
        <w:ind w:left="72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20"/>
          <w:tab w:val="num" w:pos="1800"/>
        </w:tabs>
        <w:ind w:left="144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20"/>
          <w:tab w:val="num" w:pos="2520"/>
        </w:tabs>
        <w:ind w:left="2160" w:firstLine="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720"/>
          <w:tab w:val="num" w:pos="3240"/>
        </w:tabs>
        <w:ind w:left="288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20"/>
          <w:tab w:val="num" w:pos="3960"/>
        </w:tabs>
        <w:ind w:left="360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20"/>
          <w:tab w:val="num" w:pos="4680"/>
        </w:tabs>
        <w:ind w:left="4320" w:firstLine="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720"/>
          <w:tab w:val="num" w:pos="5400"/>
        </w:tabs>
        <w:ind w:left="504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20"/>
          <w:tab w:val="num" w:pos="612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720"/>
        </w:tabs>
        <w:ind w:left="45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1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18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6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3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0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47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4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2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720"/>
        </w:tabs>
        <w:ind w:left="45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1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18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6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3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0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47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4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2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num" w:pos="432"/>
        </w:tabs>
        <w:ind w:left="45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432"/>
        </w:tabs>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32"/>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32"/>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32"/>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32"/>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32"/>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32"/>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32"/>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13"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3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5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17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9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1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3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5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2"/>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4"/>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7"/>
  </w:num>
  <w:num w:numId="11">
    <w:abstractNumId w:val="6"/>
  </w:num>
  <w:num w:numId="12">
    <w:abstractNumId w:val="9"/>
  </w:num>
  <w:num w:numId="13">
    <w:abstractNumId w:val="8"/>
  </w:num>
  <w:num w:numId="14">
    <w:abstractNumId w:val="11"/>
  </w:num>
  <w:num w:numId="15">
    <w:abstractNumId w:val="10"/>
  </w:num>
  <w:num w:numId="16">
    <w:abstractNumId w:val="13"/>
  </w:num>
  <w:num w:numId="17">
    <w:abstractNumId w:val="12"/>
  </w:num>
  <w:num w:numId="18">
    <w:abstractNumId w:val="12"/>
    <w:lvlOverride w:ilvl="0">
      <w:lvl w:ilvl="0">
        <w:start w:val="1"/>
        <w:numFmt w:val="bullet"/>
        <w:suff w:val="tab"/>
        <w:lvlText w:val="·"/>
        <w:lvlJc w:val="left"/>
        <w:pPr>
          <w:tabs>
            <w:tab w:val="num" w:pos="432"/>
          </w:tabs>
          <w:ind w:left="540"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432"/>
          </w:tabs>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432"/>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432"/>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432"/>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432"/>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432"/>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432"/>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432"/>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15"/>
  </w:num>
  <w:num w:numId="20">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4"/>
      </w:numPr>
    </w:pPr>
  </w:style>
  <w:style w:type="numbering" w:styleId="Imported Style 3">
    <w:name w:val="Imported Style 3"/>
    <w:pPr>
      <w:numPr>
        <w:numId w:val="6"/>
      </w:numPr>
    </w:pPr>
  </w:style>
  <w:style w:type="paragraph" w:styleId="Heading 2">
    <w:name w:val="Heading 2"/>
    <w:next w:val="Body"/>
    <w:pPr>
      <w:keepNext w:val="0"/>
      <w:keepLines w:val="0"/>
      <w:pageBreakBefore w:val="0"/>
      <w:widowControl w:val="0"/>
      <w:shd w:val="clear" w:color="auto" w:fill="auto"/>
      <w:suppressAutoHyphens w:val="0"/>
      <w:bidi w:val="0"/>
      <w:spacing w:before="100" w:after="10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sz w:val="20"/>
      <w:szCs w:val="20"/>
    </w:rPr>
  </w:style>
  <w:style w:type="numbering" w:styleId="Imported Style 4">
    <w:name w:val="Imported Style 4"/>
    <w:pPr>
      <w:numPr>
        <w:numId w:val="10"/>
      </w:numPr>
    </w:pPr>
  </w:style>
  <w:style w:type="numbering" w:styleId="Imported Style 5">
    <w:name w:val="Imported Style 5"/>
    <w:pPr>
      <w:numPr>
        <w:numId w:val="12"/>
      </w:numPr>
    </w:pPr>
  </w:style>
  <w:style w:type="numbering" w:styleId="Imported Style 6">
    <w:name w:val="Imported Style 6"/>
    <w:pPr>
      <w:numPr>
        <w:numId w:val="14"/>
      </w:numPr>
    </w:pPr>
  </w:style>
  <w:style w:type="numbering" w:styleId="Imported Style 7">
    <w:name w:val="Imported Style 7"/>
    <w:pPr>
      <w:numPr>
        <w:numId w:val="16"/>
      </w:numPr>
    </w:pPr>
  </w:style>
  <w:style w:type="character" w:styleId="None">
    <w:name w:val="None"/>
  </w:style>
  <w:style w:type="character" w:styleId="Hyperlink.1">
    <w:name w:val="Hyperlink.1"/>
    <w:basedOn w:val="None"/>
    <w:next w:val="Hyperlink.1"/>
    <w:rPr>
      <w:outline w:val="0"/>
      <w:color w:val="0000ff"/>
      <w:sz w:val="20"/>
      <w:szCs w:val="20"/>
      <w:u w:val="single" w:color="0000ff"/>
      <w14:textFill>
        <w14:solidFill>
          <w14:srgbClr w14:val="0000FF"/>
        </w14:solidFill>
      </w14:textFill>
    </w:rPr>
  </w:style>
  <w:style w:type="numbering" w:styleId="Imported Style 8">
    <w:name w:val="Imported Style 8"/>
    <w:pPr>
      <w:numPr>
        <w:numId w:val="19"/>
      </w:numPr>
    </w:pPr>
  </w:style>
  <w:style w:type="character" w:styleId="Hyperlink.2">
    <w:name w:val="Hyperlink.2"/>
    <w:basedOn w:val="None"/>
    <w:next w:val="Hyperlink.2"/>
    <w:rPr>
      <w:outline w:val="0"/>
      <w:color w:val="1155cc"/>
      <w:sz w:val="20"/>
      <w:szCs w:val="20"/>
      <w:u w:val="single" w:color="1155cc"/>
      <w14:textFill>
        <w14:solidFill>
          <w14:srgbClr w14:val="1155CC"/>
        </w14:solidFill>
      </w14:textFill>
    </w:rPr>
  </w:style>
  <w:style w:type="character" w:styleId="Hyperlink.3">
    <w:name w:val="Hyperlink.3"/>
    <w:basedOn w:val="None"/>
    <w:next w:val="Hyperlink.3"/>
    <w:rPr>
      <w:outline w:val="0"/>
      <w:color w:val="1155cc"/>
      <w:sz w:val="20"/>
      <w:szCs w:val="20"/>
      <w:u w:color="1155cc"/>
      <w14:textFill>
        <w14:solidFill>
          <w14:srgbClr w14:val="1155CC"/>
        </w14:solidFill>
      </w14:textFill>
    </w:rPr>
  </w:style>
  <w:style w:type="character" w:styleId="Hyperlink.4">
    <w:name w:val="Hyperlink.4"/>
    <w:basedOn w:val="None"/>
    <w:next w:val="Hyperlink.4"/>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