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40" w:line="240"/>
        <w:ind w:right="0" w:left="0" w:firstLine="0"/>
        <w:jc w:val="left"/>
        <w:rPr>
          <w:rFonts w:ascii="Calibri" w:hAnsi="Calibri" w:cs="Calibri" w:eastAsia="Calibri"/>
          <w:color w:val="2E74B5"/>
          <w:spacing w:val="0"/>
          <w:position w:val="0"/>
          <w:sz w:val="36"/>
          <w:shd w:fill="auto" w:val="clear"/>
        </w:rPr>
      </w:pPr>
      <w:r>
        <w:rPr>
          <w:rFonts w:ascii="Calibri" w:hAnsi="Calibri" w:cs="Calibri" w:eastAsia="Calibri"/>
          <w:color w:val="2E74B5"/>
          <w:spacing w:val="0"/>
          <w:position w:val="0"/>
          <w:sz w:val="36"/>
          <w:shd w:fill="auto" w:val="clear"/>
        </w:rPr>
        <w:t xml:space="preserve">INTE2401/2402 Lab 4 </w:t>
      </w:r>
    </w:p>
    <w:p>
      <w:pPr>
        <w:spacing w:before="0" w:after="120" w:line="264"/>
        <w:ind w:right="0" w:left="0" w:firstLine="0"/>
        <w:jc w:val="left"/>
        <w:rPr>
          <w:rFonts w:ascii="Cambria" w:hAnsi="Cambria" w:cs="Cambria" w:eastAsia="Cambria"/>
          <w:color w:val="auto"/>
          <w:spacing w:val="0"/>
          <w:position w:val="0"/>
          <w:sz w:val="24"/>
          <w:shd w:fill="auto" w:val="clear"/>
        </w:rPr>
      </w:pPr>
    </w:p>
    <w:p>
      <w:pPr>
        <w:spacing w:before="0" w:after="120" w:line="264"/>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Student ID: _____________________________    Name:  _______________________________________       </w:t>
      </w:r>
    </w:p>
    <w:p>
      <w:pPr>
        <w:spacing w:before="0" w:after="120" w:line="264"/>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this week</w:t>
      </w:r>
      <w:r>
        <w:rPr>
          <w:rFonts w:ascii="宋体" w:hAnsi="宋体" w:cs="宋体" w:eastAsia="宋体"/>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lab, we implement the RSA based digital signature with JavaScript. RSA is the first practical public-key encryption algorithm devised in 1977 by Ron Rivest, Adi Shamir, and Leonard Adleman and named by their names. Aside of encryption, the RSA algorithm can be used to generate digital signature, for verifying the authenticity of digital messages. The RSA based digital signature protocol involves three algorithms: key generation, signing and verifying. </w:t>
      </w:r>
    </w:p>
    <w:p>
      <w:pPr>
        <w:spacing w:before="0" w:after="120" w:line="264"/>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As usual, you may use Notepad(or other text editor) to write a JavaScript file with the extension name </w:t>
      </w:r>
      <w:r>
        <w:rPr>
          <w:rFonts w:ascii="Cambria" w:hAnsi="Cambria" w:cs="Cambria" w:eastAsia="Cambria"/>
          <w:b/>
          <w:color w:val="auto"/>
          <w:spacing w:val="0"/>
          <w:position w:val="0"/>
          <w:sz w:val="22"/>
          <w:shd w:fill="auto" w:val="clear"/>
        </w:rPr>
        <w:t xml:space="preserve">.html</w:t>
      </w:r>
      <w:r>
        <w:rPr>
          <w:rFonts w:ascii="Cambria" w:hAnsi="Cambria" w:cs="Cambria" w:eastAsia="Cambria"/>
          <w:color w:val="auto"/>
          <w:spacing w:val="0"/>
          <w:position w:val="0"/>
          <w:sz w:val="22"/>
          <w:shd w:fill="auto" w:val="clear"/>
        </w:rPr>
        <w:t xml:space="preserve"> and then open it with Internet Explore(or other web browser).  </w:t>
      </w:r>
    </w:p>
    <w:p>
      <w:pPr>
        <w:keepNext w:val="true"/>
        <w:keepLines w:val="true"/>
        <w:spacing w:before="280" w:after="120" w:line="240"/>
        <w:ind w:right="0" w:left="0" w:firstLine="0"/>
        <w:jc w:val="left"/>
        <w:rPr>
          <w:rFonts w:ascii="Calibri" w:hAnsi="Calibri" w:cs="Calibri" w:eastAsia="Calibri"/>
          <w:color w:val="2E74B5"/>
          <w:spacing w:val="0"/>
          <w:position w:val="0"/>
          <w:sz w:val="28"/>
          <w:shd w:fill="auto" w:val="clear"/>
        </w:rPr>
      </w:pPr>
      <w:r>
        <w:rPr>
          <w:rFonts w:ascii="Calibri" w:hAnsi="Calibri" w:cs="Calibri" w:eastAsia="Calibri"/>
          <w:color w:val="2E74B5"/>
          <w:spacing w:val="0"/>
          <w:position w:val="0"/>
          <w:sz w:val="28"/>
          <w:shd w:fill="auto" w:val="clear"/>
        </w:rPr>
        <w:t xml:space="preserve">Task.  Implementation of the RSA based digital signature (unpadded)</w:t>
      </w:r>
    </w:p>
    <w:p>
      <w:pPr>
        <w:keepNext w:val="true"/>
        <w:keepLines w:val="true"/>
        <w:spacing w:before="280" w:after="120" w:line="240"/>
        <w:ind w:right="0" w:left="0" w:firstLine="0"/>
        <w:jc w:val="left"/>
        <w:rPr>
          <w:rFonts w:ascii="Calibri" w:hAnsi="Calibri" w:cs="Calibri" w:eastAsia="Calibri"/>
          <w:b/>
          <w:color w:val="2E74B5"/>
          <w:spacing w:val="0"/>
          <w:position w:val="0"/>
          <w:sz w:val="28"/>
          <w:u w:val="single"/>
          <w:shd w:fill="auto" w:val="clear"/>
        </w:rPr>
      </w:pPr>
      <w:r>
        <w:rPr>
          <w:rFonts w:ascii="Calibri" w:hAnsi="Calibri" w:cs="Calibri" w:eastAsia="Calibri"/>
          <w:b/>
          <w:color w:val="2E74B5"/>
          <w:spacing w:val="0"/>
          <w:position w:val="0"/>
          <w:sz w:val="28"/>
          <w:u w:val="single"/>
          <w:shd w:fill="auto" w:val="clear"/>
        </w:rPr>
        <w:t xml:space="preserve">Key generation</w:t>
      </w:r>
    </w:p>
    <w:p>
      <w:pPr>
        <w:spacing w:before="0" w:after="120" w:line="264"/>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RSA, the encryption key (aka public key) is public and differs from the decryption key (aka private key) which should be kept secret[1]. We denote the public key as (</w:t>
      </w:r>
      <w:r>
        <w:rPr>
          <w:rFonts w:ascii="Cambria" w:hAnsi="Cambria" w:cs="Cambria" w:eastAsia="Cambria"/>
          <w:i/>
          <w:color w:val="auto"/>
          <w:spacing w:val="0"/>
          <w:position w:val="0"/>
          <w:sz w:val="22"/>
          <w:shd w:fill="auto" w:val="clear"/>
        </w:rPr>
        <w:t xml:space="preserve">e, n</w:t>
      </w:r>
      <w:r>
        <w:rPr>
          <w:rFonts w:ascii="Cambria" w:hAnsi="Cambria" w:cs="Cambria" w:eastAsia="Cambria"/>
          <w:color w:val="auto"/>
          <w:spacing w:val="0"/>
          <w:position w:val="0"/>
          <w:sz w:val="22"/>
          <w:shd w:fill="auto" w:val="clear"/>
        </w:rPr>
        <w:t xml:space="preserve">) and private key as (</w:t>
      </w:r>
      <w:r>
        <w:rPr>
          <w:rFonts w:ascii="Cambria" w:hAnsi="Cambria" w:cs="Cambria" w:eastAsia="Cambria"/>
          <w:i/>
          <w:color w:val="auto"/>
          <w:spacing w:val="0"/>
          <w:position w:val="0"/>
          <w:sz w:val="22"/>
          <w:shd w:fill="auto" w:val="clear"/>
        </w:rPr>
        <w:t xml:space="preserve">d, p, q</w:t>
      </w:r>
      <w:r>
        <w:rPr>
          <w:rFonts w:ascii="Cambria" w:hAnsi="Cambria" w:cs="Cambria" w:eastAsia="Cambria"/>
          <w:color w:val="auto"/>
          <w:spacing w:val="0"/>
          <w:position w:val="0"/>
          <w:sz w:val="22"/>
          <w:shd w:fill="auto" w:val="clear"/>
        </w:rPr>
        <w:t xml:space="preserve">).</w:t>
      </w:r>
    </w:p>
    <w:p>
      <w:pPr>
        <w:spacing w:before="0" w:after="120" w:line="264"/>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Technically, the way to calculate the public key </w:t>
      </w:r>
      <w:r>
        <w:rPr>
          <w:rFonts w:ascii="Cambria" w:hAnsi="Cambria" w:cs="Cambria" w:eastAsia="Cambria"/>
          <w:i/>
          <w:color w:val="auto"/>
          <w:spacing w:val="0"/>
          <w:position w:val="0"/>
          <w:sz w:val="22"/>
          <w:shd w:fill="auto" w:val="clear"/>
        </w:rPr>
        <w:t xml:space="preserve">e</w:t>
      </w:r>
      <w:r>
        <w:rPr>
          <w:rFonts w:ascii="Cambria" w:hAnsi="Cambria" w:cs="Cambria" w:eastAsia="Cambria"/>
          <w:color w:val="auto"/>
          <w:spacing w:val="0"/>
          <w:position w:val="0"/>
          <w:sz w:val="22"/>
          <w:shd w:fill="auto" w:val="clear"/>
        </w:rPr>
        <w:t xml:space="preserve"> is based on a classic mathematical problem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finding the </w:t>
      </w:r>
      <w:r>
        <w:rPr>
          <w:rFonts w:ascii="Cambria" w:hAnsi="Cambria" w:cs="Cambria" w:eastAsia="Cambria"/>
          <w:b/>
          <w:color w:val="auto"/>
          <w:spacing w:val="0"/>
          <w:position w:val="0"/>
          <w:sz w:val="22"/>
          <w:shd w:fill="auto" w:val="clear"/>
        </w:rPr>
        <w:t xml:space="preserve">greatest common divisor (gcd)</w:t>
      </w:r>
      <w:r>
        <w:rPr>
          <w:rFonts w:ascii="Cambria" w:hAnsi="Cambria" w:cs="Cambria" w:eastAsia="Cambria"/>
          <w:color w:val="auto"/>
          <w:spacing w:val="0"/>
          <w:position w:val="0"/>
          <w:sz w:val="22"/>
          <w:shd w:fill="auto" w:val="clear"/>
        </w:rPr>
        <w:t xml:space="preserve"> of two integers based on the </w:t>
      </w:r>
      <w:r>
        <w:rPr>
          <w:rFonts w:ascii="Cambria" w:hAnsi="Cambria" w:cs="Cambria" w:eastAsia="Cambria"/>
          <w:b/>
          <w:color w:val="auto"/>
          <w:spacing w:val="0"/>
          <w:position w:val="0"/>
          <w:sz w:val="22"/>
          <w:shd w:fill="auto" w:val="clear"/>
        </w:rPr>
        <w:t xml:space="preserve">Euclidean algorithm</w:t>
      </w:r>
      <w:r>
        <w:rPr>
          <w:rFonts w:ascii="Cambria" w:hAnsi="Cambria" w:cs="Cambria" w:eastAsia="Cambria"/>
          <w:color w:val="auto"/>
          <w:spacing w:val="0"/>
          <w:position w:val="0"/>
          <w:sz w:val="22"/>
          <w:shd w:fill="auto" w:val="clear"/>
        </w:rPr>
        <w:t xml:space="preserve">. In this lab, you must use the Euclidean algorithm to select the public key e. </w:t>
      </w:r>
    </w:p>
    <w:p>
      <w:pPr>
        <w:spacing w:before="0" w:after="120" w:line="264"/>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private key d is found based on e·d=1 (mod (n)).</w:t>
      </w:r>
      <w:r>
        <w:rPr>
          <w:rFonts w:ascii="Cambria" w:hAnsi="Cambria" w:cs="Cambria" w:eastAsia="Cambria"/>
          <w:color w:val="000000"/>
          <w:spacing w:val="0"/>
          <w:position w:val="0"/>
          <w:sz w:val="22"/>
          <w:shd w:fill="auto" w:val="clear"/>
        </w:rPr>
        <w:t xml:space="preserve"> It means , where y is an integer. Given that </w:t>
      </w:r>
      <w:r>
        <w:rPr>
          <w:rFonts w:ascii="Cambria" w:hAnsi="Cambria" w:cs="Cambria" w:eastAsia="Cambria"/>
          <w:color w:val="auto"/>
          <w:spacing w:val="0"/>
          <w:position w:val="0"/>
          <w:sz w:val="22"/>
          <w:shd w:fill="auto" w:val="clear"/>
        </w:rPr>
        <w:t xml:space="preserve">gcd(e, (n))=1</w:t>
      </w:r>
      <w:r>
        <w:rPr>
          <w:rFonts w:ascii="Cambria" w:hAnsi="Cambria" w:cs="Cambria" w:eastAsia="Cambria"/>
          <w:color w:val="000000"/>
          <w:spacing w:val="0"/>
          <w:position w:val="0"/>
          <w:sz w:val="22"/>
          <w:shd w:fill="auto" w:val="clear"/>
        </w:rPr>
        <w:t xml:space="preserve">, the equation can be wrote as ; aka, the Extended Euclidean Algorithm shown in lecture slides. Thus, f</w:t>
      </w:r>
      <w:r>
        <w:rPr>
          <w:rFonts w:ascii="Cambria" w:hAnsi="Cambria" w:cs="Cambria" w:eastAsia="Cambria"/>
          <w:color w:val="auto"/>
          <w:spacing w:val="0"/>
          <w:position w:val="0"/>
          <w:sz w:val="22"/>
          <w:shd w:fill="auto" w:val="clear"/>
        </w:rPr>
        <w:t xml:space="preserve">or finding the private key d</w:t>
      </w:r>
      <w:r>
        <w:rPr>
          <w:rFonts w:ascii="Cambria" w:hAnsi="Cambria" w:cs="Cambria" w:eastAsia="Cambria"/>
          <w:color w:val="000000"/>
          <w:spacing w:val="0"/>
          <w:position w:val="0"/>
          <w:sz w:val="22"/>
          <w:shd w:fill="auto" w:val="clear"/>
        </w:rPr>
        <w:t xml:space="preserve">, you must use the </w:t>
      </w:r>
      <w:r>
        <w:rPr>
          <w:rFonts w:ascii="Cambria" w:hAnsi="Cambria" w:cs="Cambria" w:eastAsia="Cambria"/>
          <w:b/>
          <w:color w:val="000000"/>
          <w:spacing w:val="0"/>
          <w:position w:val="0"/>
          <w:sz w:val="22"/>
          <w:shd w:fill="auto" w:val="clear"/>
        </w:rPr>
        <w:t xml:space="preserve">Extended Euclidean algorithm</w:t>
      </w:r>
      <w:r>
        <w:rPr>
          <w:rFonts w:ascii="Cambria" w:hAnsi="Cambria" w:cs="Cambria" w:eastAsia="Cambria"/>
          <w:color w:val="000000"/>
          <w:spacing w:val="0"/>
          <w:position w:val="0"/>
          <w:sz w:val="22"/>
          <w:shd w:fill="auto" w:val="clear"/>
        </w:rPr>
        <w:t xml:space="preserve">. </w:t>
      </w:r>
    </w:p>
    <w:p>
      <w:pPr>
        <w:keepNext w:val="true"/>
        <w:keepLines w:val="true"/>
        <w:spacing w:before="280" w:after="120" w:line="240"/>
        <w:ind w:right="0" w:left="0" w:firstLine="0"/>
        <w:jc w:val="left"/>
        <w:rPr>
          <w:rFonts w:ascii="Calibri" w:hAnsi="Calibri" w:cs="Calibri" w:eastAsia="Calibri"/>
          <w:b/>
          <w:color w:val="2E74B5"/>
          <w:spacing w:val="0"/>
          <w:position w:val="0"/>
          <w:sz w:val="28"/>
          <w:u w:val="single"/>
          <w:shd w:fill="auto" w:val="clear"/>
        </w:rPr>
      </w:pPr>
      <w:r>
        <w:rPr>
          <w:rFonts w:ascii="Calibri" w:hAnsi="Calibri" w:cs="Calibri" w:eastAsia="Calibri"/>
          <w:b/>
          <w:color w:val="2E74B5"/>
          <w:spacing w:val="0"/>
          <w:position w:val="0"/>
          <w:sz w:val="28"/>
          <w:u w:val="single"/>
          <w:shd w:fill="auto" w:val="clear"/>
        </w:rPr>
        <w:t xml:space="preserve">Signing and verifying</w:t>
      </w:r>
    </w:p>
    <w:p>
      <w:pPr>
        <w:spacing w:before="0" w:after="120" w:line="264"/>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signer uses the signing algorithm to generate a unique signature for message m under the private key (d, p, q). The signing function is formulated as</w:t>
      </w:r>
      <w:r>
        <w:rPr>
          <w:rFonts w:ascii="Cambria" w:hAnsi="Cambria" w:cs="Cambria" w:eastAsia="Cambria"/>
          <w:b/>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 Upon receiving the message, the verifier uses the verifying algorithm to check if the received message is valid. The verifying function is formulated as: </w:t>
      </w:r>
      <w:r>
        <w:rPr>
          <w:rFonts w:ascii="Cambria" w:hAnsi="Cambria" w:cs="Cambria" w:eastAsia="Cambria"/>
          <w:b/>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where (e, n) is the public key.</w:t>
      </w:r>
    </w:p>
    <w:p>
      <w:pPr>
        <w:spacing w:before="0" w:after="120" w:line="264"/>
        <w:ind w:right="0" w:left="0" w:firstLine="0"/>
        <w:jc w:val="left"/>
        <w:rPr>
          <w:rFonts w:ascii="Cambria" w:hAnsi="Cambria" w:cs="Cambria" w:eastAsia="Cambria"/>
          <w:color w:val="auto"/>
          <w:spacing w:val="0"/>
          <w:position w:val="0"/>
          <w:sz w:val="22"/>
          <w:shd w:fill="auto" w:val="clear"/>
        </w:rPr>
      </w:pPr>
    </w:p>
    <w:p>
      <w:pPr>
        <w:spacing w:before="0" w:after="120" w:line="264"/>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Normally, the resulting integer  will be </w:t>
      </w:r>
      <w:r>
        <w:rPr>
          <w:rFonts w:ascii="Cambria" w:hAnsi="Cambria" w:cs="Cambria" w:eastAsia="Cambria"/>
          <w:b/>
          <w:color w:val="auto"/>
          <w:spacing w:val="0"/>
          <w:position w:val="0"/>
          <w:sz w:val="22"/>
          <w:shd w:fill="auto" w:val="clear"/>
        </w:rPr>
        <w:t xml:space="preserve">too big to handle by JavaScript Math.pow(m, d)</w:t>
      </w:r>
      <w:r>
        <w:rPr>
          <w:rFonts w:ascii="Cambria" w:hAnsi="Cambria" w:cs="Cambria" w:eastAsia="Cambria"/>
          <w:color w:val="auto"/>
          <w:spacing w:val="0"/>
          <w:position w:val="0"/>
          <w:sz w:val="22"/>
          <w:shd w:fill="auto" w:val="clear"/>
        </w:rPr>
        <w:t xml:space="preserve"> method. For example, the 5</w:t>
      </w:r>
      <w:r>
        <w:rPr>
          <w:rFonts w:ascii="Cambria" w:hAnsi="Cambria" w:cs="Cambria" w:eastAsia="Cambria"/>
          <w:color w:val="auto"/>
          <w:spacing w:val="0"/>
          <w:position w:val="0"/>
          <w:sz w:val="22"/>
          <w:shd w:fill="auto" w:val="clear"/>
          <w:vertAlign w:val="superscript"/>
        </w:rPr>
        <w:t xml:space="preserve">25</w:t>
      </w:r>
      <w:r>
        <w:rPr>
          <w:rFonts w:ascii="Cambria" w:hAnsi="Cambria" w:cs="Cambria" w:eastAsia="Cambria"/>
          <w:color w:val="auto"/>
          <w:spacing w:val="0"/>
          <w:position w:val="0"/>
          <w:sz w:val="22"/>
          <w:shd w:fill="auto" w:val="clear"/>
        </w:rPr>
        <w:t xml:space="preserve">=298,023,223,876,953,125 in reality differs from 5</w:t>
      </w:r>
      <w:r>
        <w:rPr>
          <w:rFonts w:ascii="Cambria" w:hAnsi="Cambria" w:cs="Cambria" w:eastAsia="Cambria"/>
          <w:color w:val="auto"/>
          <w:spacing w:val="0"/>
          <w:position w:val="0"/>
          <w:sz w:val="22"/>
          <w:shd w:fill="auto" w:val="clear"/>
          <w:vertAlign w:val="superscript"/>
        </w:rPr>
        <w:t xml:space="preserve">25</w:t>
      </w:r>
      <w:r>
        <w:rPr>
          <w:rFonts w:ascii="Cambria" w:hAnsi="Cambria" w:cs="Cambria" w:eastAsia="Cambria"/>
          <w:color w:val="auto"/>
          <w:spacing w:val="0"/>
          <w:position w:val="0"/>
          <w:sz w:val="22"/>
          <w:shd w:fill="auto" w:val="clear"/>
        </w:rPr>
        <w:t xml:space="preserve">=298,023,223,876,953,150 by using JavaScript Math.pow(5, 25).  Thereby, we use </w:t>
      </w:r>
      <w:r>
        <w:rPr>
          <w:rFonts w:ascii="Cambria" w:hAnsi="Cambria" w:cs="Cambria" w:eastAsia="Cambria"/>
          <w:b/>
          <w:color w:val="auto"/>
          <w:spacing w:val="0"/>
          <w:position w:val="0"/>
          <w:sz w:val="22"/>
          <w:shd w:fill="auto" w:val="clear"/>
        </w:rPr>
        <w:t xml:space="preserve">fast exponentiation</w:t>
      </w:r>
      <w:r>
        <w:rPr>
          <w:rFonts w:ascii="Cambria" w:hAnsi="Cambria" w:cs="Cambria" w:eastAsia="Cambria"/>
          <w:color w:val="auto"/>
          <w:spacing w:val="0"/>
          <w:position w:val="0"/>
          <w:sz w:val="22"/>
          <w:shd w:fill="auto" w:val="clear"/>
        </w:rPr>
        <w:t xml:space="preserve"> introduced in lecture’s slides.</w:t>
      </w:r>
    </w:p>
    <w:p>
      <w:pPr>
        <w:spacing w:before="0" w:after="120" w:line="264"/>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Consider computing 26</w:t>
      </w:r>
      <w:r>
        <w:rPr>
          <w:rFonts w:ascii="Cambria" w:hAnsi="Cambria" w:cs="Cambria" w:eastAsia="Cambria"/>
          <w:color w:val="auto"/>
          <w:spacing w:val="0"/>
          <w:position w:val="0"/>
          <w:sz w:val="22"/>
          <w:shd w:fill="auto" w:val="clear"/>
          <w:vertAlign w:val="superscript"/>
        </w:rPr>
        <w:t xml:space="preserve">23</w:t>
      </w:r>
      <w:r>
        <w:rPr>
          <w:rFonts w:ascii="Cambria" w:hAnsi="Cambria" w:cs="Cambria" w:eastAsia="Cambria"/>
          <w:color w:val="auto"/>
          <w:spacing w:val="0"/>
          <w:position w:val="0"/>
          <w:sz w:val="22"/>
          <w:shd w:fill="auto" w:val="clear"/>
        </w:rPr>
        <w:t xml:space="preserve"> (mod 51), we first convert the power 23 as binary 10111. Then we compute 26</w:t>
      </w:r>
      <w:r>
        <w:rPr>
          <w:rFonts w:ascii="Cambria" w:hAnsi="Cambria" w:cs="Cambria" w:eastAsia="Cambria"/>
          <w:color w:val="auto"/>
          <w:spacing w:val="0"/>
          <w:position w:val="0"/>
          <w:sz w:val="22"/>
          <w:shd w:fill="auto" w:val="clear"/>
          <w:vertAlign w:val="superscript"/>
        </w:rPr>
        <w:t xml:space="preserve">10111</w:t>
      </w:r>
      <w:r>
        <w:rPr>
          <w:rFonts w:ascii="Cambria" w:hAnsi="Cambria" w:cs="Cambria" w:eastAsia="Cambria"/>
          <w:color w:val="auto"/>
          <w:spacing w:val="0"/>
          <w:position w:val="0"/>
          <w:sz w:val="22"/>
          <w:shd w:fill="auto" w:val="clear"/>
        </w:rPr>
        <w:t xml:space="preserve">= 26</w:t>
      </w:r>
      <w:r>
        <w:rPr>
          <w:rFonts w:ascii="Cambria" w:hAnsi="Cambria" w:cs="Cambria" w:eastAsia="Cambria"/>
          <w:color w:val="auto"/>
          <w:spacing w:val="0"/>
          <w:position w:val="0"/>
          <w:sz w:val="22"/>
          <w:shd w:fill="auto" w:val="clear"/>
          <w:vertAlign w:val="superscript"/>
        </w:rPr>
        <w:t xml:space="preserve">16+4+2+1</w:t>
      </w:r>
      <w:r>
        <w:rPr>
          <w:rFonts w:ascii="Cambria" w:hAnsi="Cambria" w:cs="Cambria" w:eastAsia="Cambria"/>
          <w:color w:val="auto"/>
          <w:spacing w:val="0"/>
          <w:position w:val="0"/>
          <w:sz w:val="22"/>
          <w:shd w:fill="auto" w:val="clear"/>
        </w:rPr>
        <w:t xml:space="preserve">=26 </w:t>
      </w:r>
      <w:r>
        <w:rPr>
          <w:rFonts w:ascii="Cambria" w:hAnsi="Cambria" w:cs="Cambria" w:eastAsia="Cambria"/>
          <w:b/>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26</w:t>
      </w:r>
      <w:r>
        <w:rPr>
          <w:rFonts w:ascii="Cambria" w:hAnsi="Cambria" w:cs="Cambria" w:eastAsia="Cambria"/>
          <w:color w:val="auto"/>
          <w:spacing w:val="0"/>
          <w:position w:val="0"/>
          <w:sz w:val="22"/>
          <w:shd w:fill="auto" w:val="clear"/>
          <w:vertAlign w:val="superscript"/>
        </w:rPr>
        <w:t xml:space="preserve">2</w:t>
      </w: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(26</w:t>
      </w:r>
      <w:r>
        <w:rPr>
          <w:rFonts w:ascii="Cambria" w:hAnsi="Cambria" w:cs="Cambria" w:eastAsia="Cambria"/>
          <w:color w:val="auto"/>
          <w:spacing w:val="0"/>
          <w:position w:val="0"/>
          <w:sz w:val="22"/>
          <w:shd w:fill="auto" w:val="clear"/>
          <w:vertAlign w:val="superscript"/>
        </w:rPr>
        <w:t xml:space="preserve">2</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vertAlign w:val="superscript"/>
        </w:rPr>
        <w:t xml:space="preserve">2 </w:t>
      </w: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(0*((26</w:t>
      </w:r>
      <w:r>
        <w:rPr>
          <w:rFonts w:ascii="Cambria" w:hAnsi="Cambria" w:cs="Cambria" w:eastAsia="Cambria"/>
          <w:color w:val="auto"/>
          <w:spacing w:val="0"/>
          <w:position w:val="0"/>
          <w:sz w:val="22"/>
          <w:shd w:fill="auto" w:val="clear"/>
          <w:vertAlign w:val="superscript"/>
        </w:rPr>
        <w:t xml:space="preserve">2</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vertAlign w:val="superscript"/>
        </w:rPr>
        <w:t xml:space="preserve">2</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vertAlign w:val="superscript"/>
        </w:rPr>
        <w:t xml:space="preserve">2</w:t>
      </w:r>
      <w:r>
        <w:rPr>
          <w:rFonts w:ascii="Cambria" w:hAnsi="Cambria" w:cs="Cambria" w:eastAsia="Cambria"/>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(((26</w:t>
      </w:r>
      <w:r>
        <w:rPr>
          <w:rFonts w:ascii="Cambria" w:hAnsi="Cambria" w:cs="Cambria" w:eastAsia="Cambria"/>
          <w:color w:val="auto"/>
          <w:spacing w:val="0"/>
          <w:position w:val="0"/>
          <w:sz w:val="22"/>
          <w:shd w:fill="auto" w:val="clear"/>
          <w:vertAlign w:val="superscript"/>
        </w:rPr>
        <w:t xml:space="preserve">2</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vertAlign w:val="superscript"/>
        </w:rPr>
        <w:t xml:space="preserve">2</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vertAlign w:val="superscript"/>
        </w:rPr>
        <w:t xml:space="preserve">2</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vertAlign w:val="superscript"/>
        </w:rPr>
        <w:t xml:space="preserve">2 </w:t>
      </w:r>
      <w:r>
        <w:rPr>
          <w:rFonts w:ascii="Cambria" w:hAnsi="Cambria" w:cs="Cambria" w:eastAsia="Cambria"/>
          <w:color w:val="auto"/>
          <w:spacing w:val="0"/>
          <w:position w:val="0"/>
          <w:sz w:val="22"/>
          <w:shd w:fill="auto" w:val="clear"/>
        </w:rPr>
        <w:t xml:space="preserve">(mod 51).</w:t>
      </w:r>
    </w:p>
    <w:p>
      <w:pPr>
        <w:spacing w:before="0" w:after="120" w:line="264"/>
        <w:ind w:right="0" w:left="0" w:firstLine="0"/>
        <w:jc w:val="left"/>
        <w:rPr>
          <w:rFonts w:ascii="Cambria" w:hAnsi="Cambria" w:cs="Cambria" w:eastAsia="Cambria"/>
          <w:i/>
          <w:color w:val="auto"/>
          <w:spacing w:val="0"/>
          <w:position w:val="0"/>
          <w:sz w:val="22"/>
          <w:shd w:fill="auto" w:val="clear"/>
        </w:rPr>
      </w:pPr>
      <w:r>
        <w:rPr>
          <w:rFonts w:ascii="Cambria" w:hAnsi="Cambria" w:cs="Cambria" w:eastAsia="Cambria"/>
          <w:color w:val="auto"/>
          <w:spacing w:val="0"/>
          <w:position w:val="0"/>
          <w:sz w:val="22"/>
          <w:shd w:fill="auto" w:val="clear"/>
        </w:rPr>
        <w:t xml:space="preserve">Each time, we will modulo 51 such that the exponentiation result won</w:t>
      </w:r>
      <w:r>
        <w:rPr>
          <w:rFonts w:ascii="宋体" w:hAnsi="宋体" w:cs="宋体" w:eastAsia="宋体"/>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t exceed the limitations of integer.</w:t>
      </w:r>
    </w:p>
    <w:p>
      <w:pPr>
        <w:spacing w:before="0" w:after="120" w:line="264"/>
        <w:ind w:right="0" w:left="0" w:firstLine="0"/>
        <w:jc w:val="left"/>
        <w:rPr>
          <w:rFonts w:ascii="Cambria" w:hAnsi="Cambria" w:cs="Cambria" w:eastAsia="Cambria"/>
          <w:color w:val="auto"/>
          <w:spacing w:val="0"/>
          <w:position w:val="0"/>
          <w:sz w:val="24"/>
          <w:shd w:fill="auto" w:val="clear"/>
        </w:rPr>
      </w:pPr>
    </w:p>
    <w:p>
      <w:pPr>
        <w:spacing w:before="0" w:after="120" w:line="264"/>
        <w:ind w:right="0" w:left="0" w:firstLine="0"/>
        <w:jc w:val="left"/>
        <w:rPr>
          <w:rFonts w:ascii="Cambria" w:hAnsi="Cambria" w:cs="Cambria" w:eastAsia="Cambria"/>
          <w:color w:val="auto"/>
          <w:spacing w:val="0"/>
          <w:position w:val="0"/>
          <w:sz w:val="24"/>
          <w:shd w:fill="auto" w:val="clear"/>
        </w:rPr>
      </w:pPr>
    </w:p>
    <w:p>
      <w:pPr>
        <w:spacing w:before="0" w:after="120" w:line="264"/>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Sample form:</w:t>
      </w:r>
    </w:p>
    <w:p>
      <w:pPr>
        <w:spacing w:before="0" w:after="120" w:line="264"/>
        <w:ind w:right="0" w:left="450" w:hanging="450"/>
        <w:jc w:val="both"/>
        <w:rPr>
          <w:rFonts w:ascii="Cambria" w:hAnsi="Cambria" w:cs="Cambria" w:eastAsia="Cambria"/>
          <w:color w:val="auto"/>
          <w:spacing w:val="0"/>
          <w:position w:val="0"/>
          <w:sz w:val="22"/>
          <w:shd w:fill="auto" w:val="clear"/>
        </w:rPr>
      </w:pPr>
    </w:p>
    <w:p>
      <w:pPr>
        <w:spacing w:before="0" w:after="120" w:line="264"/>
        <w:ind w:right="0" w:left="0" w:firstLine="0"/>
        <w:jc w:val="left"/>
        <w:rPr>
          <w:rFonts w:ascii="Cambria" w:hAnsi="Cambria" w:cs="Cambria" w:eastAsia="Cambria"/>
          <w:color w:val="auto"/>
          <w:spacing w:val="0"/>
          <w:position w:val="0"/>
          <w:sz w:val="24"/>
          <w:shd w:fill="auto" w:val="clear"/>
        </w:rPr>
      </w:pPr>
      <w:r>
        <w:object w:dxaOrig="9959" w:dyaOrig="5470">
          <v:rect xmlns:o="urn:schemas-microsoft-com:office:office" xmlns:v="urn:schemas-microsoft-com:vml" id="rectole0000000000" style="width:497.950000pt;height:273.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