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rPr>
          <w:rStyle w:val="SourceText"/>
          <w:rFonts w:ascii="Nimbus Sans" w:hAnsi="Nimbus Sans"/>
          <w:b w:val="false"/>
          <w:bCs w:val="false"/>
          <w:sz w:val="24"/>
          <w:szCs w:val="24"/>
        </w:rPr>
      </w:pPr>
      <w:r>
        <w:rPr>
          <w:rFonts w:ascii="Nimbus Sans" w:hAnsi="Nimbus Sans"/>
          <w:b w:val="false"/>
          <w:bCs w:val="false"/>
          <w:sz w:val="24"/>
          <w:szCs w:val="24"/>
        </w:rPr>
      </w:r>
    </w:p>
    <w:tbl>
      <w:tblPr>
        <w:tblW w:w="5000" w:type="pct"/>
        <w:jc w:val="start"/>
        <w:tblInd w:w="0" w:type="dxa"/>
        <w:tblLayout w:type="fixed"/>
        <w:tblCellMar>
          <w:top w:w="0" w:type="dxa"/>
          <w:start w:w="0" w:type="dxa"/>
          <w:bottom w:w="0" w:type="dxa"/>
          <w:end w:w="0" w:type="dxa"/>
        </w:tblCellMar>
      </w:tblPr>
      <w:tblGrid>
        <w:gridCol w:w="805"/>
        <w:gridCol w:w="1256"/>
        <w:gridCol w:w="3078"/>
        <w:gridCol w:w="1351"/>
        <w:gridCol w:w="4669"/>
        <w:gridCol w:w="2799"/>
      </w:tblGrid>
      <w:tr>
        <w:trPr>
          <w:tblHeader w:val="true"/>
        </w:trPr>
        <w:tc>
          <w:tcPr>
            <w:tcW w:w="805"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bCs/>
                <w:sz w:val="24"/>
                <w:szCs w:val="24"/>
              </w:rPr>
            </w:pPr>
            <w:r>
              <w:rPr>
                <w:rFonts w:eastAsia="DejaVu Sans" w:cs="DejaVu Sans" w:ascii="Liberation Sans" w:hAnsi="Liberation Sans"/>
                <w:b/>
                <w:bCs/>
                <w:sz w:val="24"/>
                <w:szCs w:val="24"/>
              </w:rPr>
              <w:t>Krav-</w:t>
              <w:br/>
              <w:t>ID</w:t>
            </w:r>
          </w:p>
        </w:tc>
        <w:tc>
          <w:tcPr>
            <w:tcW w:w="125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Område</w:t>
            </w:r>
          </w:p>
        </w:tc>
        <w:tc>
          <w:tcPr>
            <w:tcW w:w="3078"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Kravkandidat</w:t>
            </w:r>
          </w:p>
        </w:tc>
        <w:tc>
          <w:tcPr>
            <w:tcW w:w="1351"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Type</w:t>
            </w:r>
          </w:p>
        </w:tc>
        <w:tc>
          <w:tcPr>
            <w:tcW w:w="466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Foreløbig kravformulering</w:t>
            </w:r>
          </w:p>
        </w:tc>
        <w:tc>
          <w:tcPr>
            <w:tcW w:w="279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Hvad skal afklares?</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K-001</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Måling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pPr>
            <w:r>
              <w:rPr>
                <w:rFonts w:eastAsia="DejaVu Sans" w:cs="DejaVu Sans" w:ascii="Liberation Sans" w:hAnsi="Liberation Sans"/>
                <w:color w:val="auto"/>
                <w:kern w:val="2"/>
                <w:sz w:val="24"/>
                <w:szCs w:val="24"/>
                <w:lang w:val="da-DK" w:eastAsia="en-US" w:bidi="ar-SA"/>
                <w14:ligatures w14:val="standardContextual"/>
              </w:rPr>
              <w:t>L</w:t>
            </w:r>
            <w:r>
              <w:rPr>
                <w:rStyle w:val="SourceText"/>
                <w:rFonts w:eastAsia="DejaVu Sans" w:cs="DejaVu Sans" w:ascii="Liberation Sans" w:hAnsi="Liberation Sans"/>
                <w:color w:val="auto"/>
                <w:kern w:val="2"/>
                <w:sz w:val="24"/>
                <w:szCs w:val="24"/>
                <w:lang w:val="da-DK" w:eastAsia="en-US" w:bidi="ar-SA"/>
                <w14:ligatures w14:val="standardContextual"/>
              </w:rPr>
              <w:t>uftfugtigheden måles og anvendes som grundlag for styring</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måle luftfugtigheden mindst hvert [60.] sekund</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ofte?Hvilken sensortype? Placering?</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K-002</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Elpris</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Strømforbruget placeres i dagens billigste kvarterer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ud fra dagens timepriser udpege den prisgrænse ud fra 96 kvarterpriser, billigste 25 % (24 kvarterer)</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r>
      <w:tr>
        <w:trPr>
          <w:trHeight w:val="1099" w:hRule="atLeast"/>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K-003</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Elpris</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Aktuelle elpriser indhentes</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Integration</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hente kvarterpriser fra en ekstern API.</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Afklaret: Energi Data Service, DK1</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K-004</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Styring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Strømforbrug placeres i billige kvarterer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 xml:space="preserve">Affugteren skal tændes, når luftfugtigheden overstiger tændgrænsen, og dhvert 15. minut; det aktuelle kvarter er billigt (se K-002). En tændt affugter skal køre videre, indtil luftfugtigheden er under slukgrænsen, eller den billigste periode slutter. </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Afklaret: slukgrænse 50 %. Åbent: tændgrænse [65] %</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K-005</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Styring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Prioritere luftfugtigheden over elpris ved kritisk høj fugt</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Når luftfugtigheden overstiger denkritiske grænse, skal affugteren tændes uanset elpris og køre, indtil luftfugtigheden er under slukgrænsen.Dette gælder ikke i dark time (se K-018)</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Åbent: kritisk grænse [68] %</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K-006</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Hardware</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 xml:space="preserve">Kompressor beskyttes mod hyppig genstart </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ourceText"/>
                <w:rFonts w:eastAsia="DejaVu Sans" w:cs="DejaVu Sans" w:ascii="Liberation Sans" w:hAnsi="Liberation Sans"/>
                <w:color w:val="auto"/>
                <w:kern w:val="2"/>
                <w:sz w:val="24"/>
                <w:szCs w:val="24"/>
                <w:lang w:val="da-DK" w:eastAsia="en-US" w:bidi="ar-SA"/>
                <w14:ligatures w14:val="standardContextual"/>
              </w:rPr>
              <w:t>Affugteren må ikke tændes igen, før mindst 15 minutter er gået siden sidste slukning. Minimumsintervallet gælder i alle driftstilstande, også ved kritisk luftfugtighed og ved fejl.</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pPr>
            <w:r>
              <w:rPr>
                <w:rStyle w:val="Strong"/>
                <w:rFonts w:eastAsia="DejaVu Sans" w:cs="DejaVu Sans" w:ascii="Liberation Sans" w:hAnsi="Liberation Sans"/>
                <w:color w:val="auto"/>
                <w:kern w:val="2"/>
                <w:sz w:val="24"/>
                <w:szCs w:val="24"/>
                <w:lang w:val="da-DK" w:eastAsia="en-US" w:bidi="ar-SA"/>
                <w14:ligatures w14:val="standardContextual"/>
              </w:rPr>
              <w:t>Afklaret:</w:t>
            </w:r>
            <w:r>
              <w:rPr>
                <w:rFonts w:eastAsia="DejaVu Sans" w:cs="DejaVu Sans" w:ascii="Liberation Sans" w:hAnsi="Liberation Sans"/>
                <w:color w:val="auto"/>
                <w:kern w:val="2"/>
                <w:sz w:val="24"/>
                <w:szCs w:val="24"/>
                <w:lang w:val="da-DK" w:eastAsia="en-US" w:bidi="ar-SA"/>
                <w14:ligatures w14:val="standardContextual"/>
              </w:rPr>
              <w:t xml:space="preserve"> Brugsanvisningen angiver intet interval. Ved normal slukning kører blæseren videre for at fjerne varm luft (bilag 2, s. 9), hvilket ikke sker ved afbrydelse via smart plug. 15 minutter valgt af gruppen.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K-007</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Hardware</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Styring via smart plug (Shelly)</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Integration</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tænde og slukke en Shelly smart plug via det lokale netværk.</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Afklaret: Shelly Plug S Gen3, fast IP, lokalt via HTTP</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K-008</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 anvendes som grundlag for beslutninger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gemme dagens kvarterpriser i den lokale database på Raspberry Pi'en, så styringen kan fortsætte ved kortvarigt internetudfald.</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Afklaret: 48 timer</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K-009</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Registrering af tænd/sluk af Shelly</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 xml:space="preserve">Systemet skal registrere tidspunktet for hver tænding og slukning af smart plug'en i den lokale database. </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længe skal loggen gemmes? Skal kunden kunne se den?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K-010</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Luftfugtigheden måles og anvendes som grundlag for styring Historik over luftfugtighedsmålinger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gemme hver måling af luftfugtigheden med tidspunkt, så udviklingen kan følges og bruges ved test.</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længe skal målingerne gemmes? Skal brugeren kunne se historikken?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K-011</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Utilgængelige elprisdata</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Hvis der ikke findes gyldige elpriser (der findes en pris for hvert af døgnets 96 kvarterer), skal systemet kun tænde affugteren, når luftfugtigheden overstiger den kritiske grænse(se K-005) og køre, indtil den er under slukgrænsen.</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Hvornår skal affugteren slukke igen i denne tilstand? Hvordan vises fejlen for kunden?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K-012</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Hardwarefejl (sensor)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 xml:space="preserve">Hvis sensoren ikke leverer en gyldig måling (ingen måling eller en værdi uden for 0–100 % RH), skal systemet forsøge igen op tl 5 gange. Mislykkes alle 5 forsøg, skal affugteren slukkes, fejlen vises på website (K-016), og systemet skal forsøge igen hver 15 minut, indtil sensoren leverer gyldige målinger. </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Skal affugteren slukkes ved sensorfejl? Hvordan vises fejlen?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K-013</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Kommunikationsfejl (Shelly/WiFi)</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Hvis smart plug'en ikke svarer, skal systemet prøve igen med et fast interval og vise en fejl.</w:t>
            </w:r>
          </w:p>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fortsætte med at måle og gemme luftfugtighed og elpriser, mens fejlen varer.</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Afklaret: fejlen vises på websiden, og logningen fortsætter.</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K-014</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Strømafbrydelse</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Efter en strømafbrydelse skal systemet starte automatisk, genindlæse indstillingerne fra databasen og fortsætte styringen kontrollere sensoren, hente elpriser, vente på minimumsintervallet (K-006)uden brugerens hjælp.</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Hvad gør Shelly'en selv, når strømmen kommer igen (tændt/slukket)?</w:t>
              <w:br/>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K-015</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Programmet går i stå</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Hvis programmet går i stå, skal det genstartes automatisk.Programmet skal køre som en systemtjeneste (systemd), der automatisk genstarter programmet, hvis det stopper, og starter det ved opstart af Raspberry Pi'en.</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lang tid må der gå, før det genstarter?</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K-016</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Overvågning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Følge systemets aktuelle tilstand og relevante måledata</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på en lokal webside vise aktuel luftfugtighed, om affugteren er tændt eller slukket, aktuel driftstilstand (normal, kritisk, dark time, sensorfejl, uden elpriser), dagens prisgrænse og billige kvarterer samt aktive fejl.</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ofte skal siden opdateres? Skal den kunne ses på mobil?</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K-017</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Driftssikkerhed</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Fungere over længere tid uden menneskelig overvågning</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kunne køre uafbrudt i mindst [72] timer uden menneskelig indgriben.</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lang testperiode er realistisk før demonstrationen?</w:t>
            </w:r>
          </w:p>
        </w:tc>
      </w:tr>
      <w:tr>
        <w:trPr/>
        <w:tc>
          <w:tcPr>
            <w:tcW w:w="805"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K-018</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Styring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Dark time: igen drift om natten af hensyn til støj</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Affugteren må ikke være tændt mellem kl. 22.00 og 06.00 (dark time), heller ikke når luftfugtigheden overstiger den kritiske grænse. Kører affugteren kl. 22.00, slukkes den.</w:t>
            </w:r>
          </w:p>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K-018 har forrang for alle regler, der tænder affugteren (K-004, K-005, K-011).</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Skal tidsrummet kunne ændres af brugeren?</w:t>
            </w:r>
          </w:p>
        </w:tc>
      </w:tr>
      <w:tr>
        <w:trPr/>
        <w:tc>
          <w:tcPr>
            <w:tcW w:w="805"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c>
          <w:tcPr>
            <w:tcW w:w="1256"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c>
          <w:tcPr>
            <w:tcW w:w="3078"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c>
          <w:tcPr>
            <w:tcW w:w="1351"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c>
          <w:tcPr>
            <w:tcW w:w="4669"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c>
          <w:tcPr>
            <w:tcW w:w="2799" w:type="dxa"/>
            <w:tcBorders>
              <w:bottom w:val="single" w:sz="12" w:space="0" w:color="000000"/>
            </w:tcBorders>
            <w:shd w:fill="FFFFFF"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r>
          </w:p>
        </w:tc>
      </w:tr>
    </w:tbl>
    <w:p>
      <w:pPr>
        <w:pStyle w:val="Normal"/>
        <w:spacing w:before="0" w:after="160"/>
        <w:rPr>
          <w:rFonts w:ascii="Nimbus Sans" w:hAnsi="Nimbus Sans"/>
          <w:b w:val="false"/>
          <w:bCs w:val="false"/>
          <w:sz w:val="24"/>
          <w:szCs w:val="24"/>
        </w:rPr>
      </w:pPr>
      <w:r>
        <w:rPr>
          <w:rFonts w:ascii="Nimbus Sans" w:hAnsi="Nimbus Sans"/>
          <w:b w:val="false"/>
          <w:bCs w:val="false"/>
          <w:sz w:val="24"/>
          <w:szCs w:val="24"/>
        </w:rPr>
      </w:r>
    </w:p>
    <w:sectPr>
      <w:headerReference w:type="even" r:id="rId2"/>
      <w:headerReference w:type="default" r:id="rId3"/>
      <w:headerReference w:type="first" r:id="rId4"/>
      <w:type w:val="nextPage"/>
      <w:pgSz w:orient="landscape" w:w="16838" w:h="11906"/>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imbus Sans">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s>
      <w:rPr/>
    </w:pPr>
    <w:r>
      <w:rPr/>
      <w:tab/>
    </w:r>
  </w:p>
</w:hdr>
</file>

<file path=word/settings.xml><?xml version="1.0" encoding="utf-8"?>
<w:settings xmlns:w="http://schemas.openxmlformats.org/wordprocessingml/2006/main">
  <w:zoom w:percent="90"/>
  <w:defaultTabStop w:val="1304"/>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rsid w:val="00aa5b02"/>
    <w:rPr>
      <w:color w:val="605E5C"/>
      <w:shd w:fill="E1DFDD" w:val="clear"/>
    </w:rPr>
  </w:style>
  <w:style w:type="character" w:styleId="HeaderChar" w:customStyle="1">
    <w:name w:val="Header Char"/>
    <w:basedOn w:val="DefaultParagraphFont"/>
    <w:link w:val="Header"/>
    <w:uiPriority w:val="99"/>
    <w:rsid w:val="00ad388e"/>
    <w:rPr/>
  </w:style>
  <w:style w:type="character" w:styleId="FooterChar" w:customStyle="1">
    <w:name w:val="Footer Char"/>
    <w:basedOn w:val="DefaultParagraphFont"/>
    <w:link w:val="Footer"/>
    <w:uiPriority w:val="99"/>
    <w:rsid w:val="00ad388e"/>
    <w:rPr/>
  </w:style>
  <w:style w:type="character" w:styleId="SourceText">
    <w:name w:val="Source Text"/>
    <w:rPr>
      <w:rFonts w:ascii="Liberation Mono" w:hAnsi="Liberation Mono" w:eastAsia="Liberation Mono" w:cs="Liberation Mono"/>
    </w:rPr>
  </w:style>
  <w:style w:type="character" w:styleId="Strong">
    <w:name w:val="Strong"/>
    <w:rPr>
      <w:b/>
      <w:bCs/>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star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191</TotalTime>
  <Application>LibreOffice/26.8.0.3$Linux_X86_64 LibreOffice_project/bce0998afefdbc355585ca324285661a2170ba77</Application>
  <AppVersion>15.0000</AppVersion>
  <Pages>4</Pages>
  <Words>756</Words>
  <Characters>4671</Characters>
  <CharactersWithSpaces>5318</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2026-09-21T12:27:07Z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