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rPr>
          <w:rStyle w:val="SourceText"/>
          <w:rFonts w:ascii="Nimbus Sans" w:hAnsi="Nimbus Sans"/>
          <w:b w:val="false"/>
          <w:bCs w:val="false"/>
          <w:sz w:val="24"/>
          <w:szCs w:val="24"/>
        </w:rPr>
      </w:pPr>
      <w:r>
        <w:rPr>
          <w:rFonts w:ascii="Nimbus Sans" w:hAnsi="Nimbus Sans"/>
          <w:b w:val="false"/>
          <w:bCs w:val="false"/>
          <w:sz w:val="24"/>
          <w:szCs w:val="24"/>
        </w:rPr>
      </w:r>
    </w:p>
    <w:tbl>
      <w:tblPr>
        <w:tblW w:w="13950" w:type="dxa"/>
        <w:jc w:val="start"/>
        <w:tblInd w:w="0" w:type="dxa"/>
        <w:tblLayout w:type="fixed"/>
        <w:tblCellMar>
          <w:top w:w="0" w:type="dxa"/>
          <w:start w:w="0" w:type="dxa"/>
          <w:bottom w:w="0" w:type="dxa"/>
          <w:end w:w="0" w:type="dxa"/>
        </w:tblCellMar>
      </w:tblPr>
      <w:tblGrid>
        <w:gridCol w:w="805"/>
        <w:gridCol w:w="1256"/>
        <w:gridCol w:w="3078"/>
        <w:gridCol w:w="1244"/>
        <w:gridCol w:w="4776"/>
        <w:gridCol w:w="2791"/>
      </w:tblGrid>
      <w:tr>
        <w:trPr>
          <w:tblHeader w:val="true"/>
        </w:trPr>
        <w:tc>
          <w:tcPr>
            <w:tcW w:w="805" w:type="dxa"/>
            <w:tcBorders>
              <w:top w:val="single" w:sz="12" w:space="0" w:color="000000"/>
              <w:bottom w:val="single" w:sz="6" w:space="0" w:color="000000"/>
            </w:tcBorders>
            <w:shd w:fill="FFFFFF" w:val="clear"/>
          </w:tcPr>
          <w:p>
            <w:pPr>
              <w:pStyle w:val="TableContents"/>
              <w:spacing w:before="0" w:after="160"/>
              <w:rPr>
                <w:rFonts w:ascii="Liberation Sans" w:hAnsi="Liberation Sans" w:eastAsia="DejaVu Sans" w:cs="DejaVu Sans"/>
                <w:b/>
                <w:bCs/>
                <w:sz w:val="24"/>
                <w:szCs w:val="24"/>
              </w:rPr>
            </w:pPr>
            <w:r>
              <w:rPr>
                <w:rFonts w:eastAsia="DejaVu Sans" w:cs="DejaVu Sans" w:ascii="Liberation Sans" w:hAnsi="Liberation Sans"/>
                <w:b/>
                <w:bCs/>
                <w:sz w:val="24"/>
                <w:szCs w:val="24"/>
              </w:rPr>
              <w:t>Krav-</w:t>
              <w:br/>
              <w:t>ID</w:t>
            </w:r>
          </w:p>
        </w:tc>
        <w:tc>
          <w:tcPr>
            <w:tcW w:w="1256"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sz w:val="24"/>
                <w:szCs w:val="24"/>
              </w:rPr>
            </w:pPr>
            <w:r>
              <w:rPr>
                <w:rFonts w:eastAsia="DejaVu Sans" w:cs="DejaVu Sans" w:ascii="Liberation Sans" w:hAnsi="Liberation Sans"/>
                <w:b/>
                <w:sz w:val="24"/>
                <w:szCs w:val="24"/>
              </w:rPr>
              <w:t>Område</w:t>
            </w:r>
          </w:p>
        </w:tc>
        <w:tc>
          <w:tcPr>
            <w:tcW w:w="3078"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sz w:val="24"/>
                <w:szCs w:val="24"/>
              </w:rPr>
            </w:pPr>
            <w:r>
              <w:rPr>
                <w:rFonts w:eastAsia="DejaVu Sans" w:cs="DejaVu Sans" w:ascii="Liberation Sans" w:hAnsi="Liberation Sans"/>
                <w:b/>
                <w:sz w:val="24"/>
                <w:szCs w:val="24"/>
              </w:rPr>
              <w:t>Kravkandidat</w:t>
            </w:r>
          </w:p>
        </w:tc>
        <w:tc>
          <w:tcPr>
            <w:tcW w:w="1244"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sz w:val="24"/>
                <w:szCs w:val="24"/>
              </w:rPr>
            </w:pPr>
            <w:r>
              <w:rPr>
                <w:rFonts w:eastAsia="DejaVu Sans" w:cs="DejaVu Sans" w:ascii="Liberation Sans" w:hAnsi="Liberation Sans"/>
                <w:b/>
                <w:sz w:val="24"/>
                <w:szCs w:val="24"/>
              </w:rPr>
              <w:t>Type</w:t>
            </w:r>
          </w:p>
        </w:tc>
        <w:tc>
          <w:tcPr>
            <w:tcW w:w="4776"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sz w:val="24"/>
                <w:szCs w:val="24"/>
              </w:rPr>
            </w:pPr>
            <w:r>
              <w:rPr>
                <w:rFonts w:eastAsia="DejaVu Sans" w:cs="DejaVu Sans" w:ascii="Liberation Sans" w:hAnsi="Liberation Sans"/>
                <w:b/>
                <w:sz w:val="24"/>
                <w:szCs w:val="24"/>
              </w:rPr>
              <w:t>Foreløbig kravformulering</w:t>
            </w:r>
          </w:p>
        </w:tc>
        <w:tc>
          <w:tcPr>
            <w:tcW w:w="2791" w:type="dxa"/>
            <w:tcBorders>
              <w:top w:val="single" w:sz="12" w:space="0" w:color="000000"/>
              <w:bottom w:val="single" w:sz="6" w:space="0" w:color="000000"/>
            </w:tcBorders>
            <w:shd w:fill="FFFFFF" w:val="clear"/>
          </w:tcPr>
          <w:p>
            <w:pPr>
              <w:pStyle w:val="TableHeading"/>
              <w:spacing w:before="0" w:after="160"/>
              <w:rPr>
                <w:rFonts w:ascii="Liberation Sans" w:hAnsi="Liberation Sans" w:eastAsia="DejaVu Sans" w:cs="DejaVu Sans"/>
                <w:b/>
                <w:sz w:val="24"/>
                <w:szCs w:val="24"/>
              </w:rPr>
            </w:pPr>
            <w:r>
              <w:rPr>
                <w:rFonts w:eastAsia="DejaVu Sans" w:cs="DejaVu Sans" w:ascii="Liberation Sans" w:hAnsi="Liberation Sans"/>
                <w:b/>
                <w:sz w:val="24"/>
                <w:szCs w:val="24"/>
              </w:rPr>
              <w:t>Hvad skal afklares?</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K-001</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Måling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Luftfugtigheden måles og anvendes som grundlag for styring</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Systemet skal anvende den seneste gyldige måling af luftfugtigheden fra den konfigurerede sensor. En måling er gyldig i 30 minutter fra Zigbee-sensoren og i 3 minutter fra DHT11-sensoren.</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Afklaret: Zigbee-sensor eller DHT11 på GPIO D4, valgt i konfigurationsfilen.</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K-002</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Elpris</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Strømforbruget placeres i dagens billigste kvarterer</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Systemet skal én gang i døgnet beregne en prisgrænse ud fra døgnets 96 kvarterpriser, så de billigste 25 % (24 kvarterer) har en pris på eller under prisgrænsen.</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Style w:val="SourceText"/>
                <w:rFonts w:ascii="Liberation Sans" w:hAnsi="Liberation Sans" w:eastAsia="DejaVu Sans" w:cs="DejaVu Sans"/>
                <w:color w:val="auto"/>
                <w:kern w:val="2"/>
                <w:sz w:val="24"/>
                <w:szCs w:val="24"/>
                <w:lang w:val="da-DK" w:eastAsia="en-US" w:bidi="ar-SA"/>
                <w14:ligatures w14:val="standardContextual"/>
              </w:rPr>
            </w:pPr>
            <w:r>
              <w:rPr/>
            </w:r>
          </w:p>
        </w:tc>
      </w:tr>
      <w:tr>
        <w:trPr>
          <w:trHeight w:val="1099" w:hRule="atLeast"/>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K-003</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Elpris</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Aktuelle elpriser indhentes</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Integration</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Systemet skal hente kvarterpriser fra en ekstern API.</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Afklaret: Energi Data Service, DK1</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K-004</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Styring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Strømforbrug placeres i billige kvarterer</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Affugteren skal tændes, når luftfugtigheden overstiger slukgrænsen på 45% RH, og det aktuelle kvarter er billigt (se K-002). Systemet træffer en beslutning hvert 15. minut. En tændt affugter skal køre videre, indtil luftfugtigheden er 45 % RH eller derunder, eller det aktuelle kvarter ikke længere er billigt.</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Afklaret: slukgrænse 45% RH. Der indføres ingen separat tændgrænse.</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K-005</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Styring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Prioritere luftfugtigheden over elpris ved kritisk høj fugt</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Når luftfugtigheden er 70 % RH eller derover (den kritiske grænse), skal affugteren tændes uanset elpris. Når luftfugtigheden igen er under den kritiske grænse, gælder de almindelige regler (K-004). Dette gælder ikke i dark time (se K-018)</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Afklaret: kritisk grænse 70 % RH.</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K-006</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Hardware</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 xml:space="preserve">Kompressor beskyttes mod hyppig genstart </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ourceText"/>
                <w:rFonts w:eastAsia="DejaVu Sans" w:cs="DejaVu Sans" w:ascii="Liberation Sans" w:hAnsi="Liberation Sans"/>
                <w:color w:val="auto"/>
                <w:kern w:val="2"/>
                <w:sz w:val="24"/>
                <w:szCs w:val="24"/>
                <w:lang w:val="da-DK" w:eastAsia="en-US" w:bidi="ar-SA"/>
                <w14:ligatures w14:val="standardContextual"/>
              </w:rPr>
              <w:t>Affugteren må ikke tændes igen, før mindst 15 minutter er gået siden sidste slukning. Minimumsintervallet gælder i alle driftstilstande, også ved kritisk luftfugtighed og ved fejl.</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pPr>
            <w:r>
              <w:rPr>
                <w:rStyle w:val="Strong"/>
                <w:rFonts w:eastAsia="DejaVu Sans" w:cs="DejaVu Sans" w:ascii="Liberation Sans" w:hAnsi="Liberation Sans"/>
                <w:color w:val="auto"/>
                <w:kern w:val="2"/>
                <w:sz w:val="24"/>
                <w:szCs w:val="24"/>
                <w:lang w:val="da-DK" w:eastAsia="en-US" w:bidi="ar-SA"/>
                <w14:ligatures w14:val="standardContextual"/>
              </w:rPr>
              <w:t>Afklaret:</w:t>
            </w:r>
            <w:r>
              <w:rPr>
                <w:rFonts w:eastAsia="DejaVu Sans" w:cs="DejaVu Sans" w:ascii="Liberation Sans" w:hAnsi="Liberation Sans"/>
                <w:color w:val="auto"/>
                <w:kern w:val="2"/>
                <w:sz w:val="24"/>
                <w:szCs w:val="24"/>
                <w:lang w:val="da-DK" w:eastAsia="en-US" w:bidi="ar-SA"/>
                <w14:ligatures w14:val="standardContextual"/>
              </w:rPr>
              <w:t xml:space="preserve"> Brugsanvisningen angiver intet interval. Ved normal slukning kører blæseren videre for at fjerne varm luft (bilag 2, s. 9), hvilket ikke sker ved afbrydelse via smart plug. 15 minutter valgt af gruppen.</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K-007</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Hardware</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Styring via smart plug (Shelly)</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Integration</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Systemet skal tænde og slukke en Shelly smart plug via det lokale netværk.</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Shelly Plug S Gen3, fast IP, lokalt via HTTP</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K-008</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 anvendes som grundlag for beslutninger</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Systemet skal gemme dagens kvarterpriser i den lokale database på Raspberry Pi'en, så styringen kan fortsætte ved kortvarigt internetudfald.</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48 timer</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K-009</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Registrering af tænd/sluk af Shelly</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 xml:space="preserve">Systemet skal registrere tidspunktet for hver tænding og slukning af smart plug'en i den lokale database. </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loggen vises på websiden (K-016). Åbent: hvor længe loggen gemmes.</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K-010</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Luftfugtigheden måles og anvendes som grundlag for styring Historik over luftfugtighedsmålinger</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Data</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Systemet skal gemme hver måling af luftfugtigheden med tidspunkt, så udviklingen kan følges og bruges ved test.</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historikken vises på websiden (K-016). Åbent: hvor længe målingerne gemmes.</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K-011</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Fejlhåndtering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Utilgængelige elprisdata</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Hvis der ikke findes gyldige elpriser (en pris for hvert af døgnets 96 kvarterer), heller ikke gemte, går systemet i sikkerhedstilstand. Affugteren tændes kun ved den kritiske grænse (se K-005) og kører, indtil luftfugtigheden er under slukgrænsen. Når gyldige elpriser igen kan hentes, gælder de almindelige regler.</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sikkerhedstilstand; kritisk grænse og slukgrænse gælder; vises på websiden (K-016).</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K-012</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Fejlhåndtering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Hardwarefejl (sensor)</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Systemet skal anvende den seneste gyldige måling (se K-001). Findes der ingen gyldig måling, skal affugteren slukkes, fejlen logges i databasen og vises på websiden (K-016), og systemet skal forsøge igen ved næste styringscyklus (15 minutter).</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affugteren slukkes ved sensorfejl; fejlen vises på websiden.</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K-013</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Fejlhåndtering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Kommunikationsfejl mellem Raspberry Pi og smart plug</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Hvis smart plug'en ikke svarer, skal fejlen logges i databasen og vises på websiden (K-016), og systemet skal forsøge igen ved næste styringscyklus (15 minutter). Måling og lagring af luftfugtighed og elpriser fortsætter.</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fejlen vises på websiden, og logningen fortsætter.</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K-014</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Fejlhåndtering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Strømafbrydelse</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Efter en strømafbrydelse skal systemet starte automatisk, hente elpriser, beregne dagens prisgrænse og genoptage styringen uden brugerens hjælp. Affugteren må først tændes, når minimumsintervallet er gået (se K-006).</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smart plug'en er indstillet til at forblive slukket efter strømafbrydelse.</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K-015</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Fejlhåndtering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Programmet går i stå</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Programmet skal køre som en systemtjeneste (systemd), der genstarter programmet automatisk, hvis det stopper, og starter det ved opstart af Raspberry Pi'en.</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genstartsinterval fastsat i systemd (RestartSec).</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K-016</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Overvågning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Følge systemets aktuelle tilstand og relevante måledata</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 xml:space="preserve">Systemet skal på en lokal webside vise aktuel luftfugtighed, om affugteren er tændt eller slukket, aktuel driftstilstand (normal, kritisk, dark time, sensorfejl, </w:t>
            </w:r>
            <w:r>
              <w:rPr>
                <w:rFonts w:eastAsia="DejaVu Sans" w:cs="DejaVu Sans" w:ascii="Liberation Sans" w:hAnsi="Liberation Sans"/>
                <w:color w:val="auto"/>
                <w:kern w:val="2"/>
                <w:sz w:val="24"/>
                <w:szCs w:val="24"/>
                <w:lang w:val="da-DK" w:eastAsia="en-US" w:bidi="ar-SA"/>
                <w14:ligatures w14:val="standardContextual"/>
              </w:rPr>
              <w:t>sikkerhedstilstand</w:t>
            </w:r>
            <w:r>
              <w:rPr>
                <w:rFonts w:eastAsia="DejaVu Sans" w:cs="DejaVu Sans" w:ascii="Liberation Sans" w:hAnsi="Liberation Sans"/>
                <w:color w:val="auto"/>
                <w:kern w:val="2"/>
                <w:sz w:val="24"/>
                <w:szCs w:val="24"/>
                <w:lang w:val="da-DK" w:eastAsia="en-US" w:bidi="ar-SA"/>
                <w14:ligatures w14:val="standardContextual"/>
              </w:rPr>
              <w:t xml:space="preserve">), dagens prisgrænse og </w:t>
            </w:r>
            <w:r>
              <w:rPr>
                <w:rFonts w:eastAsia="DejaVu Sans" w:cs="DejaVu Sans" w:ascii="Liberation Sans" w:hAnsi="Liberation Sans"/>
                <w:color w:val="auto"/>
                <w:kern w:val="2"/>
                <w:sz w:val="24"/>
                <w:szCs w:val="24"/>
                <w:lang w:val="da-DK" w:eastAsia="en-US" w:bidi="ar-SA"/>
                <w14:ligatures w14:val="standardContextual"/>
              </w:rPr>
              <w:t xml:space="preserve">aktuel elpris </w:t>
            </w:r>
            <w:r>
              <w:rPr>
                <w:rFonts w:eastAsia="DejaVu Sans" w:cs="DejaVu Sans" w:ascii="Liberation Sans" w:hAnsi="Liberation Sans"/>
                <w:color w:val="auto"/>
                <w:kern w:val="2"/>
                <w:sz w:val="24"/>
                <w:szCs w:val="24"/>
                <w:lang w:val="da-DK" w:eastAsia="en-US" w:bidi="ar-SA"/>
                <w14:ligatures w14:val="standardContextual"/>
              </w:rPr>
              <w:t>samt aktive fejl.</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siden opdateres automatisk. Åbent: mobilvisning.</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K-017</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Driftssikkerhed</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Fungere over længere tid uden menneskelig overvågning</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Ikke-funktionelt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Systemet skal kunne køre uafbrudt i mindst [72] timer uden menneskelig indgriben.</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Hvor lang testperiode er realistisk før demonstrationen?</w:t>
            </w:r>
          </w:p>
        </w:tc>
      </w:tr>
      <w:tr>
        <w:trPr/>
        <w:tc>
          <w:tcPr>
            <w:tcW w:w="805"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K-018</w:t>
            </w:r>
          </w:p>
        </w:tc>
        <w:tc>
          <w:tcPr>
            <w:tcW w:w="125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Styring</w:t>
            </w:r>
          </w:p>
        </w:tc>
        <w:tc>
          <w:tcPr>
            <w:tcW w:w="3078"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Dark time: i</w:t>
            </w:r>
            <w:r>
              <w:rPr>
                <w:rFonts w:eastAsia="DejaVu Sans" w:cs="DejaVu Sans" w:ascii="Liberation Sans" w:hAnsi="Liberation Sans"/>
                <w:color w:val="auto"/>
                <w:kern w:val="2"/>
                <w:sz w:val="24"/>
                <w:szCs w:val="24"/>
                <w:lang w:val="da-DK" w:eastAsia="en-US" w:bidi="ar-SA"/>
                <w14:ligatures w14:val="standardContextual"/>
              </w:rPr>
              <w:t>n</w:t>
            </w:r>
            <w:r>
              <w:rPr>
                <w:rFonts w:eastAsia="DejaVu Sans" w:cs="DejaVu Sans" w:ascii="Liberation Sans" w:hAnsi="Liberation Sans"/>
                <w:color w:val="auto"/>
                <w:kern w:val="2"/>
                <w:sz w:val="24"/>
                <w:szCs w:val="24"/>
                <w:lang w:val="da-DK" w:eastAsia="en-US" w:bidi="ar-SA"/>
                <w14:ligatures w14:val="standardContextual"/>
              </w:rPr>
              <w:t>gen drift om natten af hensyn til støj</w:t>
            </w:r>
          </w:p>
        </w:tc>
        <w:tc>
          <w:tcPr>
            <w:tcW w:w="1244"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Funktionelt</w:t>
            </w:r>
          </w:p>
        </w:tc>
        <w:tc>
          <w:tcPr>
            <w:tcW w:w="4776"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Affugteren må ikke være tændt mellem kl. 22.00 og 06.00 (dark time), heller ikke når luftfugtigheden overstiger den kritiske grænse. Kører affugteren kl. 22.00, slukkes den.</w:t>
            </w:r>
          </w:p>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K-018 har forrang for alle regler, der tænder affugteren (K-004, K-005, K-011).</w:t>
            </w:r>
          </w:p>
        </w:tc>
        <w:tc>
          <w:tcPr>
            <w:tcW w:w="2791" w:type="dxa"/>
            <w:tcBorders>
              <w:bottom w:val="single" w:sz="4" w:space="0" w:color="999999"/>
            </w:tcBorders>
            <w:shd w:fill="EEEEEE"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t>Afklaret: kl. 22.00–06.00, fast i denne version.</w:t>
            </w:r>
          </w:p>
        </w:tc>
      </w:tr>
      <w:tr>
        <w:trPr/>
        <w:tc>
          <w:tcPr>
            <w:tcW w:w="805"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c>
          <w:tcPr>
            <w:tcW w:w="1256"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c>
          <w:tcPr>
            <w:tcW w:w="3078"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c>
          <w:tcPr>
            <w:tcW w:w="1244"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c>
          <w:tcPr>
            <w:tcW w:w="4776"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c>
          <w:tcPr>
            <w:tcW w:w="2791" w:type="dxa"/>
            <w:tcBorders>
              <w:bottom w:val="single" w:sz="12" w:space="0" w:color="000000"/>
            </w:tcBorders>
            <w:shd w:fill="FFFFFF" w:val="clear"/>
          </w:tcPr>
          <w:p>
            <w:pPr>
              <w:pStyle w:val="TableContents"/>
              <w:suppressAutoHyphens w:val="true"/>
              <w:bidi w:val="0"/>
              <w:spacing w:lineRule="auto" w:line="259" w:before="0" w:after="160"/>
              <w:jc w:val="start"/>
              <w:rPr>
                <w:rFonts w:ascii="Liberation Sans" w:hAnsi="Liberation Sans" w:eastAsia="DejaVu Sans" w:cs="DejaVu Sans"/>
                <w:color w:val="auto"/>
                <w:kern w:val="2"/>
                <w:sz w:val="24"/>
                <w:szCs w:val="24"/>
                <w:lang w:val="da-DK" w:eastAsia="en-US" w:bidi="ar-SA"/>
                <w14:ligatures w14:val="standardContextual"/>
              </w:rPr>
            </w:pPr>
            <w:r>
              <w:rPr>
                <w:rFonts w:eastAsia="DejaVu Sans" w:cs="DejaVu Sans" w:ascii="Liberation Sans" w:hAnsi="Liberation Sans"/>
                <w:color w:val="auto"/>
                <w:kern w:val="2"/>
                <w:sz w:val="24"/>
                <w:szCs w:val="24"/>
                <w:lang w:val="da-DK" w:eastAsia="en-US" w:bidi="ar-SA"/>
                <w14:ligatures w14:val="standardContextual"/>
              </w:rPr>
            </w:r>
          </w:p>
        </w:tc>
      </w:tr>
    </w:tbl>
    <w:p>
      <w:pPr>
        <w:pStyle w:val="Normal"/>
        <w:spacing w:before="0" w:after="160"/>
        <w:rPr>
          <w:rFonts w:ascii="Nimbus Sans" w:hAnsi="Nimbus Sans"/>
          <w:b w:val="false"/>
          <w:bCs w:val="false"/>
          <w:sz w:val="24"/>
          <w:szCs w:val="24"/>
        </w:rPr>
      </w:pPr>
      <w:r>
        <w:rPr>
          <w:rFonts w:ascii="Nimbus Sans" w:hAnsi="Nimbus Sans"/>
          <w:b w:val="false"/>
          <w:bCs w:val="false"/>
          <w:sz w:val="24"/>
          <w:szCs w:val="24"/>
        </w:rPr>
      </w:r>
    </w:p>
    <w:sectPr>
      <w:headerReference w:type="even" r:id="rId2"/>
      <w:headerReference w:type="default" r:id="rId3"/>
      <w:headerReference w:type="first" r:id="rId4"/>
      <w:type w:val="nextPage"/>
      <w:pgSz w:orient="landscape" w:w="16838" w:h="11906"/>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Nimbus Sans">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13"/>
      </w:tabs>
      <w:rPr/>
    </w:pPr>
    <w:r>
      <w:rPr/>
      <w:tab/>
    </w:r>
  </w:p>
</w:hdr>
</file>

<file path=word/settings.xml><?xml version="1.0" encoding="utf-8"?>
<w:settings xmlns:w="http://schemas.openxmlformats.org/wordprocessingml/2006/main">
  <w:zoom w:percent="90"/>
  <w:defaultTabStop w:val="130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a-D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da-DK" w:eastAsia="en-US" w:bidi="ar-SA"/>
      <w14:ligatures w14:val="standardContextual"/>
    </w:rPr>
  </w:style>
  <w:style w:type="paragraph" w:styleId="Heading1">
    <w:name w:val="heading 1"/>
    <w:basedOn w:val="Normal"/>
    <w:next w:val="Normal"/>
    <w:link w:val="Heading1Char"/>
    <w:uiPriority w:val="9"/>
    <w:qFormat/>
    <w:rsid w:val="00aa5b0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a5b0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a5b0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a5b0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a5b0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a5b0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a5b0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a5b0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a5b0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a5b0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a5b0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a5b0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a5b0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a5b0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a5b0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a5b0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a5b0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a5b0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a5b0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a5b0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a5b02"/>
    <w:rPr>
      <w:i/>
      <w:iCs/>
      <w:color w:themeColor="text1" w:themeTint="bf" w:val="404040"/>
    </w:rPr>
  </w:style>
  <w:style w:type="character" w:styleId="IntenseEmphasis">
    <w:name w:val="Intense Emphasis"/>
    <w:basedOn w:val="DefaultParagraphFont"/>
    <w:uiPriority w:val="21"/>
    <w:qFormat/>
    <w:rsid w:val="00aa5b02"/>
    <w:rPr>
      <w:i/>
      <w:iCs/>
      <w:color w:themeColor="accent1" w:themeShade="bf" w:val="0F4761"/>
    </w:rPr>
  </w:style>
  <w:style w:type="character" w:styleId="IntenseQuoteChar" w:customStyle="1">
    <w:name w:val="Intense Quote Char"/>
    <w:basedOn w:val="DefaultParagraphFont"/>
    <w:link w:val="IntenseQuote"/>
    <w:uiPriority w:val="30"/>
    <w:rsid w:val="00aa5b02"/>
    <w:rPr>
      <w:i/>
      <w:iCs/>
      <w:color w:themeColor="accent1" w:themeShade="bf" w:val="0F4761"/>
    </w:rPr>
  </w:style>
  <w:style w:type="character" w:styleId="IntenseReference">
    <w:name w:val="Intense Reference"/>
    <w:basedOn w:val="DefaultParagraphFont"/>
    <w:uiPriority w:val="32"/>
    <w:qFormat/>
    <w:rsid w:val="00aa5b02"/>
    <w:rPr>
      <w:b/>
      <w:bCs/>
      <w:smallCaps/>
      <w:color w:themeColor="accent1" w:themeShade="bf" w:val="0F4761"/>
      <w:spacing w:val="5"/>
    </w:rPr>
  </w:style>
  <w:style w:type="character" w:styleId="Hyperlink">
    <w:name w:val="Hyperlink"/>
    <w:basedOn w:val="DefaultParagraphFont"/>
    <w:uiPriority w:val="99"/>
    <w:unhideWhenUsed/>
    <w:rsid w:val="00aa5b02"/>
    <w:rPr>
      <w:color w:themeColor="hyperlink" w:val="467886"/>
      <w:u w:val="single"/>
    </w:rPr>
  </w:style>
  <w:style w:type="character" w:styleId="UnresolvedMention">
    <w:name w:val="Unresolved Mention"/>
    <w:basedOn w:val="DefaultParagraphFont"/>
    <w:uiPriority w:val="99"/>
    <w:semiHidden/>
    <w:unhideWhenUsed/>
    <w:rsid w:val="00aa5b02"/>
    <w:rPr>
      <w:color w:val="605E5C"/>
      <w:shd w:fill="E1DFDD" w:val="clear"/>
    </w:rPr>
  </w:style>
  <w:style w:type="character" w:styleId="HeaderChar" w:customStyle="1">
    <w:name w:val="Header Char"/>
    <w:basedOn w:val="DefaultParagraphFont"/>
    <w:link w:val="Header"/>
    <w:uiPriority w:val="99"/>
    <w:rsid w:val="00ad388e"/>
    <w:rPr/>
  </w:style>
  <w:style w:type="character" w:styleId="FooterChar" w:customStyle="1">
    <w:name w:val="Footer Char"/>
    <w:basedOn w:val="DefaultParagraphFont"/>
    <w:link w:val="Footer"/>
    <w:uiPriority w:val="99"/>
    <w:rsid w:val="00ad388e"/>
    <w:rPr/>
  </w:style>
  <w:style w:type="character" w:styleId="SourceText">
    <w:name w:val="Source Text"/>
    <w:rPr>
      <w:rFonts w:ascii="Liberation Mono" w:hAnsi="Liberation Mono" w:eastAsia="Liberation Mono" w:cs="Liberation Mono"/>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link w:val="TitleChar"/>
    <w:uiPriority w:val="10"/>
    <w:qFormat/>
    <w:rsid w:val="00aa5b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a5b0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a5b02"/>
    <w:pPr>
      <w:spacing w:before="160" w:after="160"/>
      <w:jc w:val="center"/>
    </w:pPr>
    <w:rPr>
      <w:i/>
      <w:iCs/>
      <w:color w:themeColor="text1" w:themeTint="bf" w:val="404040"/>
    </w:rPr>
  </w:style>
  <w:style w:type="paragraph" w:styleId="ListParagraph">
    <w:name w:val="List Paragraph"/>
    <w:basedOn w:val="Normal"/>
    <w:uiPriority w:val="34"/>
    <w:qFormat/>
    <w:rsid w:val="00aa5b02"/>
    <w:pPr>
      <w:spacing w:before="0" w:after="160"/>
      <w:ind w:start="720"/>
      <w:contextualSpacing/>
    </w:pPr>
    <w:rPr/>
  </w:style>
  <w:style w:type="paragraph" w:styleId="IntenseQuote">
    <w:name w:val="Intense Quote"/>
    <w:basedOn w:val="Normal"/>
    <w:next w:val="Normal"/>
    <w:link w:val="IntenseQuoteChar"/>
    <w:uiPriority w:val="30"/>
    <w:qFormat/>
    <w:rsid w:val="00aa5b0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pPr/>
    <w:rPr/>
  </w:style>
  <w:style w:type="paragraph" w:styleId="Header">
    <w:name w:val="header"/>
    <w:basedOn w:val="Normal"/>
    <w:link w:val="HeaderChar"/>
    <w:uiPriority w:val="99"/>
    <w:unhideWhenUsed/>
    <w:rsid w:val="00ad388e"/>
    <w:pPr>
      <w:tabs>
        <w:tab w:val="clear" w:pos="1304"/>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d388e"/>
    <w:pPr>
      <w:tabs>
        <w:tab w:val="clear" w:pos="1304"/>
        <w:tab w:val="center" w:pos="4513" w:leader="none"/>
        <w:tab w:val="right" w:pos="9026" w:leader="none"/>
      </w:tabs>
      <w:spacing w:lineRule="auto" w:line="240" w:before="0" w:after="0"/>
    </w:pPr>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362</TotalTime>
  <Application>LibreOffice/26.8.1.1$Linux_X86_64 LibreOffice_project/bf6ef2662401c7d6dce671ab4deb26ee0af3a7c1</Application>
  <AppVersion>15.0000</AppVersion>
  <Pages>5</Pages>
  <Words>816</Words>
  <Characters>5068</Characters>
  <CharactersWithSpaces>5773</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2026-08-05T06:36:00Z</dcterms:created>
  <dc:creator>Sascha Rosalina B Gammelby</dc:creator>
  <dc:description/>
  <dc:language>en-US</dc:language>
  <cp:lastModifiedBy/>
  <dcterms:modified xsi:type="dcterms:W3CDTF">2026-09-30T13:12:31Z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