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405A6" w14:textId="77777777" w:rsidR="00AD657E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当前总体状态</w:t>
      </w:r>
    </w:p>
    <w:p w14:paraId="7A397F3A" w14:textId="39672EB6" w:rsidR="00AD657E" w:rsidRDefault="00000000">
      <w:pPr>
        <w:rPr>
          <w:lang w:eastAsia="zh-CN"/>
        </w:rPr>
      </w:pPr>
      <w:r>
        <w:rPr>
          <w:lang w:eastAsia="zh-CN"/>
        </w:rPr>
        <w:t>目前已有从模型/试验导入、节点与自由度匹配、参数和响应定义、灵敏度求解、Bayesian 参数更新，结果存储和可视化的主要链路。</w:t>
      </w:r>
    </w:p>
    <w:p w14:paraId="0AD2D0AE" w14:textId="74CA957A" w:rsidR="00AD657E" w:rsidRDefault="00000000">
      <w:pPr>
        <w:rPr>
          <w:rFonts w:hint="eastAsia"/>
          <w:lang w:eastAsia="zh-CN"/>
        </w:rPr>
      </w:pPr>
      <w:r>
        <w:rPr>
          <w:lang w:eastAsia="zh-CN"/>
        </w:rPr>
        <w:t>下一阶段重点是：在既有链路上</w:t>
      </w:r>
      <w:r w:rsidR="00274A0E">
        <w:rPr>
          <w:rFonts w:hint="eastAsia"/>
          <w:lang w:eastAsia="zh-CN"/>
        </w:rPr>
        <w:t>和已有</w:t>
      </w:r>
      <w:proofErr w:type="gramStart"/>
      <w:r w:rsidR="00274A0E">
        <w:rPr>
          <w:rFonts w:hint="eastAsia"/>
          <w:lang w:eastAsia="zh-CN"/>
        </w:rPr>
        <w:t>天安星控系统</w:t>
      </w:r>
      <w:proofErr w:type="gramEnd"/>
      <w:r w:rsidR="00274A0E">
        <w:rPr>
          <w:rFonts w:hint="eastAsia"/>
          <w:lang w:eastAsia="zh-CN"/>
        </w:rPr>
        <w:t>在数据和功能上（华天、数巧）更好的融合，并且优化解析、计算以及加载渲染的效率</w:t>
      </w:r>
      <w:r>
        <w:rPr>
          <w:lang w:eastAsia="zh-CN"/>
        </w:rPr>
        <w:t>，并用真实工程模型和独立测点/工况验证修正有效性</w:t>
      </w:r>
      <w:r w:rsidR="00274A0E">
        <w:rPr>
          <w:rFonts w:hint="eastAsia"/>
          <w:lang w:eastAsia="zh-CN"/>
        </w:rPr>
        <w:t>并提高软件并发能力。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5"/>
        <w:gridCol w:w="5499"/>
      </w:tblGrid>
      <w:tr w:rsidR="00274A0E" w14:paraId="4ABFB456" w14:textId="77777777" w:rsidTr="00274A0E">
        <w:trPr>
          <w:cantSplit/>
          <w:tblHeader/>
          <w:jc w:val="center"/>
        </w:trPr>
        <w:tc>
          <w:tcPr>
            <w:tcW w:w="2325" w:type="dxa"/>
            <w:shd w:val="clear" w:color="auto" w:fill="24476B"/>
            <w:vAlign w:val="center"/>
          </w:tcPr>
          <w:p w14:paraId="549C5962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b/>
                <w:color w:val="FFFFFF"/>
                <w:sz w:val="18"/>
              </w:rPr>
              <w:t>工作项</w:t>
            </w:r>
            <w:proofErr w:type="spellEnd"/>
          </w:p>
        </w:tc>
        <w:tc>
          <w:tcPr>
            <w:tcW w:w="5499" w:type="dxa"/>
            <w:shd w:val="clear" w:color="auto" w:fill="24476B"/>
            <w:vAlign w:val="center"/>
          </w:tcPr>
          <w:p w14:paraId="0D1DEAF5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b/>
                <w:color w:val="FFFFFF"/>
                <w:sz w:val="18"/>
              </w:rPr>
              <w:t>已完成内容</w:t>
            </w:r>
            <w:proofErr w:type="spellEnd"/>
          </w:p>
        </w:tc>
      </w:tr>
      <w:tr w:rsidR="00274A0E" w14:paraId="1FB7EB14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37762DAC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模型及试验数据接入</w:t>
            </w:r>
            <w:proofErr w:type="spellEnd"/>
          </w:p>
        </w:tc>
        <w:tc>
          <w:tcPr>
            <w:tcW w:w="5499" w:type="dxa"/>
            <w:vAlign w:val="center"/>
          </w:tcPr>
          <w:p w14:paraId="4BC2DE93" w14:textId="2388F46C" w:rsidR="00274A0E" w:rsidRDefault="00274A0E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INP/BDF、ODB/OP2、UNV 导入；TXT解析与加载级</w:t>
            </w:r>
            <w:r>
              <w:rPr>
                <w:rFonts w:hint="eastAsia"/>
                <w:sz w:val="18"/>
                <w:lang w:eastAsia="zh-CN"/>
              </w:rPr>
              <w:t>数据</w:t>
            </w:r>
            <w:r>
              <w:rPr>
                <w:sz w:val="18"/>
                <w:lang w:eastAsia="zh-CN"/>
              </w:rPr>
              <w:t>入库</w:t>
            </w:r>
          </w:p>
        </w:tc>
      </w:tr>
      <w:tr w:rsidR="00274A0E" w14:paraId="04A599F5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6DC219D5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数据匹配</w:t>
            </w:r>
            <w:proofErr w:type="spellEnd"/>
          </w:p>
        </w:tc>
        <w:tc>
          <w:tcPr>
            <w:tcW w:w="5499" w:type="dxa"/>
            <w:vAlign w:val="center"/>
          </w:tcPr>
          <w:p w14:paraId="4A65E9BA" w14:textId="77777777" w:rsidR="00274A0E" w:rsidRDefault="00274A0E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节点空间匹配、自由度匹配、模态匹配和相关性评价</w:t>
            </w:r>
          </w:p>
        </w:tc>
      </w:tr>
      <w:tr w:rsidR="00274A0E" w14:paraId="46BEBD80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600FEC72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参数及响应定义</w:t>
            </w:r>
            <w:proofErr w:type="spellEnd"/>
          </w:p>
        </w:tc>
        <w:tc>
          <w:tcPr>
            <w:tcW w:w="5499" w:type="dxa"/>
            <w:vAlign w:val="center"/>
          </w:tcPr>
          <w:p w14:paraId="5DEEC434" w14:textId="77777777" w:rsidR="00274A0E" w:rsidRDefault="00274A0E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参数目录、作用域、参数选择、响应目录及灵敏度配置</w:t>
            </w:r>
          </w:p>
        </w:tc>
      </w:tr>
      <w:tr w:rsidR="00274A0E" w14:paraId="22098508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1E78AF65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静力灵敏度</w:t>
            </w:r>
            <w:proofErr w:type="spellEnd"/>
          </w:p>
        </w:tc>
        <w:tc>
          <w:tcPr>
            <w:tcW w:w="5499" w:type="dxa"/>
            <w:vAlign w:val="center"/>
          </w:tcPr>
          <w:p w14:paraId="16ED6BA5" w14:textId="77777777" w:rsidR="00274A0E" w:rsidRDefault="00274A0E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从数据库生成 Abaqus DSA 输入、求解、归一化矩阵入库及</w:t>
            </w:r>
            <w:proofErr w:type="gramStart"/>
            <w:r>
              <w:rPr>
                <w:sz w:val="18"/>
                <w:lang w:eastAsia="zh-CN"/>
              </w:rPr>
              <w:t>显示场</w:t>
            </w:r>
            <w:proofErr w:type="gramEnd"/>
            <w:r>
              <w:rPr>
                <w:sz w:val="18"/>
                <w:lang w:eastAsia="zh-CN"/>
              </w:rPr>
              <w:t>生成</w:t>
            </w:r>
          </w:p>
        </w:tc>
      </w:tr>
      <w:tr w:rsidR="00274A0E" w14:paraId="1379029F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62413821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静力修正闭环</w:t>
            </w:r>
            <w:proofErr w:type="spellEnd"/>
          </w:p>
        </w:tc>
        <w:tc>
          <w:tcPr>
            <w:tcW w:w="5499" w:type="dxa"/>
            <w:vAlign w:val="center"/>
          </w:tcPr>
          <w:p w14:paraId="7B133AFA" w14:textId="77777777" w:rsidR="00274A0E" w:rsidRDefault="00274A0E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Bayesian 更新、参数写回、独立迭代目录、重新求解、停止检查及历史保存</w:t>
            </w:r>
          </w:p>
        </w:tc>
      </w:tr>
      <w:tr w:rsidR="00274A0E" w14:paraId="619E8F0B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24663D45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模态频率修正</w:t>
            </w:r>
            <w:proofErr w:type="spellEnd"/>
          </w:p>
        </w:tc>
        <w:tc>
          <w:tcPr>
            <w:tcW w:w="5499" w:type="dxa"/>
            <w:vAlign w:val="center"/>
          </w:tcPr>
          <w:p w14:paraId="014939B1" w14:textId="77777777" w:rsidR="00274A0E" w:rsidRDefault="00274A0E">
            <w:pPr>
              <w:spacing w:before="60" w:after="60" w:line="259" w:lineRule="auto"/>
            </w:pPr>
            <w:r>
              <w:rPr>
                <w:sz w:val="18"/>
              </w:rPr>
              <w:t xml:space="preserve">Nastran SOL103/SOL200、频率灵敏度、Bayesian </w:t>
            </w:r>
            <w:proofErr w:type="spellStart"/>
            <w:r>
              <w:rPr>
                <w:sz w:val="18"/>
              </w:rPr>
              <w:t>更新及</w:t>
            </w:r>
            <w:proofErr w:type="spellEnd"/>
            <w:r>
              <w:rPr>
                <w:sz w:val="18"/>
              </w:rPr>
              <w:t xml:space="preserve"> BDF </w:t>
            </w:r>
            <w:proofErr w:type="spellStart"/>
            <w:r>
              <w:rPr>
                <w:sz w:val="18"/>
              </w:rPr>
              <w:t>写回</w:t>
            </w:r>
            <w:proofErr w:type="spellEnd"/>
          </w:p>
        </w:tc>
      </w:tr>
      <w:tr w:rsidR="00274A0E" w14:paraId="3CEB1CEA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1AE2918F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结果展示及追溯</w:t>
            </w:r>
            <w:proofErr w:type="spellEnd"/>
          </w:p>
        </w:tc>
        <w:tc>
          <w:tcPr>
            <w:tcW w:w="5499" w:type="dxa"/>
            <w:vAlign w:val="center"/>
          </w:tcPr>
          <w:p w14:paraId="00F6D865" w14:textId="77777777" w:rsidR="00274A0E" w:rsidRDefault="00274A0E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位移、灵敏度、参数变化云图，响应/参数历史和结果</w:t>
            </w:r>
            <w:proofErr w:type="gramStart"/>
            <w:r>
              <w:rPr>
                <w:sz w:val="18"/>
                <w:lang w:eastAsia="zh-CN"/>
              </w:rPr>
              <w:t>组登记</w:t>
            </w:r>
            <w:proofErr w:type="gramEnd"/>
          </w:p>
        </w:tc>
      </w:tr>
      <w:tr w:rsidR="00274A0E" w14:paraId="4973E181" w14:textId="77777777" w:rsidTr="00274A0E">
        <w:trPr>
          <w:cantSplit/>
          <w:jc w:val="center"/>
        </w:trPr>
        <w:tc>
          <w:tcPr>
            <w:tcW w:w="2325" w:type="dxa"/>
            <w:vAlign w:val="center"/>
          </w:tcPr>
          <w:p w14:paraId="22C12233" w14:textId="77777777" w:rsidR="00274A0E" w:rsidRDefault="00274A0E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试验与仿真对比</w:t>
            </w:r>
            <w:proofErr w:type="spellEnd"/>
          </w:p>
        </w:tc>
        <w:tc>
          <w:tcPr>
            <w:tcW w:w="5499" w:type="dxa"/>
            <w:vAlign w:val="center"/>
          </w:tcPr>
          <w:p w14:paraId="6649D0F2" w14:textId="77777777" w:rsidR="00274A0E" w:rsidRDefault="00274A0E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ODB 方向投影曲线、TXT 单测点曲线、</w:t>
            </w:r>
            <w:proofErr w:type="spellStart"/>
            <w:r>
              <w:rPr>
                <w:sz w:val="18"/>
                <w:lang w:eastAsia="zh-CN"/>
              </w:rPr>
              <w:t>SimRight</w:t>
            </w:r>
            <w:proofErr w:type="spellEnd"/>
            <w:r>
              <w:rPr>
                <w:sz w:val="18"/>
                <w:lang w:eastAsia="zh-CN"/>
              </w:rPr>
              <w:t xml:space="preserve"> 动态表格及</w:t>
            </w:r>
            <w:proofErr w:type="gramStart"/>
            <w:r>
              <w:rPr>
                <w:sz w:val="18"/>
                <w:lang w:eastAsia="zh-CN"/>
              </w:rPr>
              <w:t>按记录选</w:t>
            </w:r>
            <w:proofErr w:type="gramEnd"/>
            <w:r>
              <w:rPr>
                <w:sz w:val="18"/>
                <w:lang w:eastAsia="zh-CN"/>
              </w:rPr>
              <w:t xml:space="preserve"> step 的对比接口</w:t>
            </w:r>
          </w:p>
        </w:tc>
      </w:tr>
    </w:tbl>
    <w:p w14:paraId="1B2EB783" w14:textId="77777777" w:rsidR="00AD657E" w:rsidRDefault="00000000">
      <w:pPr>
        <w:pStyle w:val="1"/>
      </w:pPr>
      <w:r>
        <w:t xml:space="preserve">2. </w:t>
      </w:r>
      <w:proofErr w:type="spellStart"/>
      <w:r>
        <w:t>可修正参数范围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29"/>
        <w:gridCol w:w="3641"/>
        <w:gridCol w:w="2778"/>
      </w:tblGrid>
      <w:tr w:rsidR="00B31190" w14:paraId="0FEDAA96" w14:textId="77777777" w:rsidTr="00B31190">
        <w:trPr>
          <w:cantSplit/>
          <w:tblHeader/>
          <w:jc w:val="center"/>
        </w:trPr>
        <w:tc>
          <w:tcPr>
            <w:tcW w:w="1829" w:type="dxa"/>
            <w:shd w:val="clear" w:color="auto" w:fill="24476B"/>
            <w:vAlign w:val="center"/>
          </w:tcPr>
          <w:p w14:paraId="6A42D7C8" w14:textId="77777777" w:rsidR="00B31190" w:rsidRDefault="00B31190">
            <w:pPr>
              <w:spacing w:before="60" w:after="60" w:line="259" w:lineRule="auto"/>
            </w:pPr>
            <w:proofErr w:type="spellStart"/>
            <w:r>
              <w:rPr>
                <w:b/>
                <w:color w:val="FFFFFF"/>
                <w:sz w:val="18"/>
              </w:rPr>
              <w:t>参数</w:t>
            </w:r>
            <w:proofErr w:type="spellEnd"/>
          </w:p>
        </w:tc>
        <w:tc>
          <w:tcPr>
            <w:tcW w:w="3641" w:type="dxa"/>
            <w:shd w:val="clear" w:color="auto" w:fill="24476B"/>
            <w:vAlign w:val="center"/>
          </w:tcPr>
          <w:p w14:paraId="215D0087" w14:textId="77777777" w:rsidR="00B31190" w:rsidRDefault="00B31190">
            <w:pPr>
              <w:spacing w:before="60" w:after="60" w:line="259" w:lineRule="auto"/>
            </w:pPr>
            <w:proofErr w:type="spellStart"/>
            <w:r>
              <w:rPr>
                <w:b/>
                <w:color w:val="FFFFFF"/>
                <w:sz w:val="18"/>
              </w:rPr>
              <w:t>当前实现范围</w:t>
            </w:r>
            <w:proofErr w:type="spellEnd"/>
          </w:p>
        </w:tc>
        <w:tc>
          <w:tcPr>
            <w:tcW w:w="2778" w:type="dxa"/>
            <w:shd w:val="clear" w:color="auto" w:fill="24476B"/>
            <w:vAlign w:val="center"/>
          </w:tcPr>
          <w:p w14:paraId="07EA11F7" w14:textId="77777777" w:rsidR="00B31190" w:rsidRDefault="00B31190">
            <w:pPr>
              <w:spacing w:before="60" w:after="60" w:line="259" w:lineRule="auto"/>
            </w:pPr>
            <w:proofErr w:type="spellStart"/>
            <w:r>
              <w:rPr>
                <w:b/>
                <w:color w:val="FFFFFF"/>
                <w:sz w:val="18"/>
              </w:rPr>
              <w:t>已有真实验证证据</w:t>
            </w:r>
            <w:proofErr w:type="spellEnd"/>
          </w:p>
        </w:tc>
      </w:tr>
      <w:tr w:rsidR="00B31190" w14:paraId="703529D0" w14:textId="77777777" w:rsidTr="00B31190">
        <w:trPr>
          <w:cantSplit/>
          <w:jc w:val="center"/>
        </w:trPr>
        <w:tc>
          <w:tcPr>
            <w:tcW w:w="1829" w:type="dxa"/>
            <w:vAlign w:val="center"/>
          </w:tcPr>
          <w:p w14:paraId="2BB5FC1C" w14:textId="77777777" w:rsidR="00B31190" w:rsidRDefault="00B31190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弹性模量</w:t>
            </w:r>
            <w:proofErr w:type="spellEnd"/>
            <w:r>
              <w:rPr>
                <w:sz w:val="18"/>
              </w:rPr>
              <w:t xml:space="preserve"> E</w:t>
            </w:r>
          </w:p>
        </w:tc>
        <w:tc>
          <w:tcPr>
            <w:tcW w:w="3641" w:type="dxa"/>
            <w:vAlign w:val="center"/>
          </w:tcPr>
          <w:p w14:paraId="7F9579D0" w14:textId="77777777" w:rsidR="00B31190" w:rsidRDefault="00B31190">
            <w:pPr>
              <w:spacing w:before="60" w:after="60" w:line="259" w:lineRule="auto"/>
            </w:pPr>
            <w:r>
              <w:rPr>
                <w:sz w:val="18"/>
              </w:rPr>
              <w:t xml:space="preserve">Abaqus </w:t>
            </w:r>
            <w:proofErr w:type="spellStart"/>
            <w:r>
              <w:rPr>
                <w:sz w:val="18"/>
              </w:rPr>
              <w:t>有指定壳集合的各向同性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参数化路径；Nastran</w:t>
            </w:r>
            <w:proofErr w:type="spellEnd"/>
            <w:r>
              <w:rPr>
                <w:sz w:val="18"/>
              </w:rPr>
              <w:t xml:space="preserve"> 有 MAT1 </w:t>
            </w:r>
            <w:proofErr w:type="spellStart"/>
            <w:r>
              <w:rPr>
                <w:sz w:val="18"/>
              </w:rPr>
              <w:t>材料级、属性局部化及单元级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路径</w:t>
            </w:r>
            <w:proofErr w:type="spellEnd"/>
          </w:p>
        </w:tc>
        <w:tc>
          <w:tcPr>
            <w:tcW w:w="2778" w:type="dxa"/>
            <w:vAlign w:val="center"/>
          </w:tcPr>
          <w:p w14:paraId="246F10E2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Abaqus 单参数静力迭代已通过；Nastran 单元级 E 模态修正链路已跑通</w:t>
            </w:r>
          </w:p>
        </w:tc>
      </w:tr>
      <w:tr w:rsidR="00B31190" w14:paraId="3D903625" w14:textId="77777777" w:rsidTr="00B31190">
        <w:trPr>
          <w:cantSplit/>
          <w:jc w:val="center"/>
        </w:trPr>
        <w:tc>
          <w:tcPr>
            <w:tcW w:w="1829" w:type="dxa"/>
            <w:vAlign w:val="center"/>
          </w:tcPr>
          <w:p w14:paraId="4291FE55" w14:textId="77777777" w:rsidR="00B31190" w:rsidRDefault="00B31190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密度</w:t>
            </w:r>
            <w:proofErr w:type="spellEnd"/>
            <w:r>
              <w:rPr>
                <w:sz w:val="18"/>
              </w:rPr>
              <w:t xml:space="preserve"> RHO</w:t>
            </w:r>
          </w:p>
        </w:tc>
        <w:tc>
          <w:tcPr>
            <w:tcW w:w="3641" w:type="dxa"/>
            <w:vAlign w:val="center"/>
          </w:tcPr>
          <w:p w14:paraId="75D6E0C3" w14:textId="77777777" w:rsidR="00B31190" w:rsidRDefault="00B31190">
            <w:pPr>
              <w:spacing w:before="60" w:after="60" w:line="259" w:lineRule="auto"/>
            </w:pPr>
            <w:r>
              <w:rPr>
                <w:sz w:val="18"/>
              </w:rPr>
              <w:t xml:space="preserve">Nastran MAT1 </w:t>
            </w:r>
            <w:proofErr w:type="spellStart"/>
            <w:r>
              <w:rPr>
                <w:sz w:val="18"/>
              </w:rPr>
              <w:t>参数生成及</w:t>
            </w:r>
            <w:proofErr w:type="spellEnd"/>
            <w:r>
              <w:rPr>
                <w:sz w:val="18"/>
              </w:rPr>
              <w:t xml:space="preserve"> BDF </w:t>
            </w:r>
            <w:proofErr w:type="spellStart"/>
            <w:r>
              <w:rPr>
                <w:sz w:val="18"/>
              </w:rPr>
              <w:t>写回已实现</w:t>
            </w:r>
            <w:proofErr w:type="spellEnd"/>
          </w:p>
        </w:tc>
        <w:tc>
          <w:tcPr>
            <w:tcW w:w="2778" w:type="dxa"/>
            <w:vAlign w:val="center"/>
          </w:tcPr>
          <w:p w14:paraId="4F798988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当前查到的记录不足以确认 E+RHO 联合修正已完成工程验收</w:t>
            </w:r>
          </w:p>
        </w:tc>
      </w:tr>
      <w:tr w:rsidR="00B31190" w14:paraId="7BF74D3A" w14:textId="77777777" w:rsidTr="00B31190">
        <w:trPr>
          <w:cantSplit/>
          <w:jc w:val="center"/>
        </w:trPr>
        <w:tc>
          <w:tcPr>
            <w:tcW w:w="1829" w:type="dxa"/>
            <w:vAlign w:val="center"/>
          </w:tcPr>
          <w:p w14:paraId="6079F6D7" w14:textId="77777777" w:rsidR="00B31190" w:rsidRDefault="00B31190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t>壳厚</w:t>
            </w:r>
            <w:proofErr w:type="spellEnd"/>
            <w:r>
              <w:rPr>
                <w:sz w:val="18"/>
              </w:rPr>
              <w:t xml:space="preserve"> H/T</w:t>
            </w:r>
          </w:p>
        </w:tc>
        <w:tc>
          <w:tcPr>
            <w:tcW w:w="3641" w:type="dxa"/>
            <w:vAlign w:val="center"/>
          </w:tcPr>
          <w:p w14:paraId="41FF884C" w14:textId="77777777" w:rsidR="00B31190" w:rsidRDefault="00B31190">
            <w:pPr>
              <w:spacing w:before="60" w:after="60" w:line="259" w:lineRule="auto"/>
            </w:pPr>
            <w:r>
              <w:rPr>
                <w:sz w:val="18"/>
              </w:rPr>
              <w:t>Abaqus 壳截面厚度参数化路径；Nastran PSHELL 厚度参数及写回路径</w:t>
            </w:r>
          </w:p>
        </w:tc>
        <w:tc>
          <w:tcPr>
            <w:tcW w:w="2778" w:type="dxa"/>
            <w:vAlign w:val="center"/>
          </w:tcPr>
          <w:p w14:paraId="031C9E8F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不按已有 E 算例推断所有厚度修正已通过</w:t>
            </w:r>
          </w:p>
        </w:tc>
      </w:tr>
      <w:tr w:rsidR="00B31190" w14:paraId="1364C568" w14:textId="77777777" w:rsidTr="00B31190">
        <w:trPr>
          <w:cantSplit/>
          <w:jc w:val="center"/>
        </w:trPr>
        <w:tc>
          <w:tcPr>
            <w:tcW w:w="1829" w:type="dxa"/>
            <w:vAlign w:val="center"/>
          </w:tcPr>
          <w:p w14:paraId="595A9332" w14:textId="77777777" w:rsidR="00B31190" w:rsidRDefault="00B31190">
            <w:pPr>
              <w:spacing w:before="60" w:after="60" w:line="259" w:lineRule="auto"/>
            </w:pPr>
            <w:r>
              <w:rPr>
                <w:sz w:val="18"/>
              </w:rPr>
              <w:t xml:space="preserve">PBUSH </w:t>
            </w:r>
            <w:proofErr w:type="spellStart"/>
            <w:r>
              <w:rPr>
                <w:sz w:val="18"/>
              </w:rPr>
              <w:t>连接刚度</w:t>
            </w:r>
            <w:proofErr w:type="spellEnd"/>
          </w:p>
        </w:tc>
        <w:tc>
          <w:tcPr>
            <w:tcW w:w="3641" w:type="dxa"/>
            <w:vAlign w:val="center"/>
          </w:tcPr>
          <w:p w14:paraId="02CDB903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待办中明确列出，尚不属于当前已验收修正参数</w:t>
            </w:r>
          </w:p>
        </w:tc>
        <w:tc>
          <w:tcPr>
            <w:tcW w:w="2778" w:type="dxa"/>
            <w:vAlign w:val="center"/>
          </w:tcPr>
          <w:p w14:paraId="293F6562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无本轮可引用的完整真实修正证据</w:t>
            </w:r>
          </w:p>
        </w:tc>
      </w:tr>
      <w:tr w:rsidR="00B31190" w14:paraId="7A86D5DB" w14:textId="77777777" w:rsidTr="00B31190">
        <w:trPr>
          <w:cantSplit/>
          <w:jc w:val="center"/>
        </w:trPr>
        <w:tc>
          <w:tcPr>
            <w:tcW w:w="1829" w:type="dxa"/>
            <w:vAlign w:val="center"/>
          </w:tcPr>
          <w:p w14:paraId="1BF5D04C" w14:textId="77777777" w:rsidR="00B31190" w:rsidRDefault="00B31190">
            <w:pPr>
              <w:spacing w:before="60" w:after="60" w:line="259" w:lineRule="auto"/>
            </w:pPr>
            <w:proofErr w:type="spellStart"/>
            <w:r>
              <w:rPr>
                <w:sz w:val="18"/>
              </w:rPr>
              <w:lastRenderedPageBreak/>
              <w:t>弹簧刚度</w:t>
            </w:r>
            <w:proofErr w:type="spellEnd"/>
          </w:p>
        </w:tc>
        <w:tc>
          <w:tcPr>
            <w:tcW w:w="3641" w:type="dxa"/>
            <w:vAlign w:val="center"/>
          </w:tcPr>
          <w:p w14:paraId="4044A737" w14:textId="77777777" w:rsidR="00B31190" w:rsidRDefault="00B31190">
            <w:pPr>
              <w:spacing w:before="60" w:after="60" w:line="259" w:lineRule="auto"/>
            </w:pPr>
            <w:r>
              <w:rPr>
                <w:sz w:val="18"/>
              </w:rPr>
              <w:t>待办中列出 SPRING 修正需求</w:t>
            </w:r>
          </w:p>
        </w:tc>
        <w:tc>
          <w:tcPr>
            <w:tcW w:w="2778" w:type="dxa"/>
            <w:vAlign w:val="center"/>
          </w:tcPr>
          <w:p w14:paraId="24CFD075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无本轮可引用的完整真实修正证据</w:t>
            </w:r>
          </w:p>
        </w:tc>
      </w:tr>
      <w:tr w:rsidR="00B31190" w14:paraId="6ADD46C8" w14:textId="77777777" w:rsidTr="00B31190">
        <w:trPr>
          <w:cantSplit/>
          <w:jc w:val="center"/>
        </w:trPr>
        <w:tc>
          <w:tcPr>
            <w:tcW w:w="1829" w:type="dxa"/>
            <w:vAlign w:val="center"/>
          </w:tcPr>
          <w:p w14:paraId="21C71E9B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泊松比、正交各向异性参数、梁截面及其他参数</w:t>
            </w:r>
          </w:p>
        </w:tc>
        <w:tc>
          <w:tcPr>
            <w:tcW w:w="3641" w:type="dxa"/>
            <w:vAlign w:val="center"/>
          </w:tcPr>
          <w:p w14:paraId="6EEDF773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不能根据模型可解析或目录可展示就列为完整修正能力</w:t>
            </w:r>
          </w:p>
        </w:tc>
        <w:tc>
          <w:tcPr>
            <w:tcW w:w="2778" w:type="dxa"/>
            <w:vAlign w:val="center"/>
          </w:tcPr>
          <w:p w14:paraId="3A3ADA22" w14:textId="77777777" w:rsidR="00B31190" w:rsidRDefault="00B3119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未找到足够的端到端验收证据</w:t>
            </w:r>
          </w:p>
        </w:tc>
      </w:tr>
    </w:tbl>
    <w:p w14:paraId="45F15C5E" w14:textId="77777777" w:rsidR="00AD657E" w:rsidRDefault="00AD657E">
      <w:pPr>
        <w:spacing w:after="0"/>
        <w:rPr>
          <w:lang w:eastAsia="zh-CN"/>
        </w:rPr>
      </w:pPr>
    </w:p>
    <w:p w14:paraId="577169C6" w14:textId="77777777" w:rsidR="00AD657E" w:rsidRDefault="00000000">
      <w:pPr>
        <w:rPr>
          <w:lang w:eastAsia="zh-CN"/>
        </w:rPr>
      </w:pPr>
      <w:r>
        <w:rPr>
          <w:lang w:eastAsia="zh-CN"/>
        </w:rPr>
        <w:t>具体限制：</w:t>
      </w:r>
    </w:p>
    <w:p w14:paraId="34F3B2C9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Abaqus 新增的集合 E 生成路径，现有真实验证记录限定为主 INP 内的常数各向同性材料和</w:t>
      </w:r>
      <w:proofErr w:type="gramStart"/>
      <w:r>
        <w:rPr>
          <w:lang w:eastAsia="zh-CN"/>
        </w:rPr>
        <w:t>壳集合</w:t>
      </w:r>
      <w:proofErr w:type="gramEnd"/>
      <w:r>
        <w:rPr>
          <w:lang w:eastAsia="zh-CN"/>
        </w:rPr>
        <w:t>；实体、梁、多层材料、复杂 include/多实例应另行验证。</w:t>
      </w:r>
    </w:p>
    <w:p w14:paraId="041EAB68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Nastran E/RHO 写回当前限定 MAT1，厚度写回限定 PSHELL。H 与 T 在该路径中属于壳厚的命名别名，不是两个独立物理参数。</w:t>
      </w:r>
    </w:p>
    <w:p w14:paraId="27A254DA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分区参数必须只修改被选范围。共享材料/属性需要正确局部化，防止修正一个分区却影响其他零件。</w:t>
      </w:r>
    </w:p>
    <w:p w14:paraId="199DFF25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优先采用有物理意义的材料级、</w:t>
      </w:r>
      <w:proofErr w:type="gramStart"/>
      <w:r>
        <w:rPr>
          <w:lang w:eastAsia="zh-CN"/>
        </w:rPr>
        <w:t>零件级</w:t>
      </w:r>
      <w:proofErr w:type="gramEnd"/>
      <w:r>
        <w:rPr>
          <w:lang w:eastAsia="zh-CN"/>
        </w:rPr>
        <w:t>或分区级参数。单元级参数适合后续细化，不作为真实工程模型初始默认策略。</w:t>
      </w:r>
    </w:p>
    <w:p w14:paraId="5D520103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每个参数需明确初值、物理单位、上下界、先验/散布和作用域。代码中的宽松默认边界不能代替工程约束。</w:t>
      </w:r>
    </w:p>
    <w:p w14:paraId="3F3E172B" w14:textId="77777777" w:rsidR="00AD657E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效率提升重点与验收指标</w:t>
      </w:r>
    </w:p>
    <w:p w14:paraId="4C0B9D65" w14:textId="77777777" w:rsidR="00AD65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先建立可复查的耗时基线</w:t>
      </w:r>
    </w:p>
    <w:p w14:paraId="74A1FE2F" w14:textId="440845DB" w:rsidR="00AD657E" w:rsidRDefault="00000000">
      <w:pPr>
        <w:rPr>
          <w:lang w:eastAsia="zh-CN"/>
        </w:rPr>
      </w:pPr>
      <w:r>
        <w:rPr>
          <w:lang w:eastAsia="zh-CN"/>
        </w:rPr>
        <w:t>按同一硬件、同一模型、同一求解设置记录：下载、解析、数据库读写、节点匹配、灵敏度准备、求解、结果提取、矩阵更新、</w:t>
      </w:r>
      <w:proofErr w:type="gramStart"/>
      <w:r>
        <w:rPr>
          <w:lang w:eastAsia="zh-CN"/>
        </w:rPr>
        <w:t>显示场</w:t>
      </w:r>
      <w:proofErr w:type="gramEnd"/>
      <w:r>
        <w:rPr>
          <w:lang w:eastAsia="zh-CN"/>
        </w:rPr>
        <w:t>生成、</w:t>
      </w:r>
      <w:proofErr w:type="gramStart"/>
      <w:r>
        <w:rPr>
          <w:lang w:eastAsia="zh-CN"/>
        </w:rPr>
        <w:t>整轮迭代</w:t>
      </w:r>
      <w:proofErr w:type="gramEnd"/>
      <w:r>
        <w:rPr>
          <w:lang w:eastAsia="zh-CN"/>
        </w:rPr>
        <w:t>和整体修正的时间。</w:t>
      </w:r>
    </w:p>
    <w:p w14:paraId="05A150C2" w14:textId="77777777" w:rsidR="00AD657E" w:rsidRDefault="00000000">
      <w:pPr>
        <w:rPr>
          <w:lang w:eastAsia="zh-CN"/>
        </w:rPr>
      </w:pPr>
      <w:r>
        <w:rPr>
          <w:lang w:eastAsia="zh-CN"/>
        </w:rPr>
        <w:t>同时记录：模型规模、测点数、响应数、参数</w:t>
      </w:r>
      <w:proofErr w:type="gramStart"/>
      <w:r>
        <w:rPr>
          <w:lang w:eastAsia="zh-CN"/>
        </w:rPr>
        <w:t>数</w:t>
      </w:r>
      <w:proofErr w:type="gramEnd"/>
      <w:r>
        <w:rPr>
          <w:lang w:eastAsia="zh-CN"/>
        </w:rPr>
        <w:t>、求解器调用次数、峰值内存、磁盘占用及接口冷/热缓存状态。 重复至少三次，记录中位数；查询接口有足够样本时统计 P95。 排队等待和求解运行分开，异步接口返回</w:t>
      </w:r>
      <w:proofErr w:type="gramStart"/>
      <w:r>
        <w:rPr>
          <w:lang w:eastAsia="zh-CN"/>
        </w:rPr>
        <w:t>快不能</w:t>
      </w:r>
      <w:proofErr w:type="gramEnd"/>
      <w:r>
        <w:rPr>
          <w:lang w:eastAsia="zh-CN"/>
        </w:rPr>
        <w:t>视为计算加速。</w:t>
      </w:r>
    </w:p>
    <w:p w14:paraId="18A3C35F" w14:textId="77777777" w:rsidR="00AD657E" w:rsidRDefault="00000000">
      <w:pPr>
        <w:rPr>
          <w:lang w:eastAsia="zh-CN"/>
        </w:rPr>
      </w:pPr>
      <w:r>
        <w:rPr>
          <w:lang w:eastAsia="zh-CN"/>
        </w:rPr>
        <w:t>当前没有可作为本轮验收基准的完整统一实测耗时，因此本报告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宣称已有固定加速倍数。</w:t>
      </w:r>
    </w:p>
    <w:p w14:paraId="5D8AE362" w14:textId="77777777" w:rsidR="00AD657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优化顺序</w:t>
      </w:r>
    </w:p>
    <w:p w14:paraId="34421892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减少无效参数和响应</w:t>
      </w:r>
      <w:r>
        <w:rPr>
          <w:lang w:eastAsia="zh-CN"/>
        </w:rPr>
        <w:t>：先按材料/分区合并参数，再做灵敏度排序、相关性和</w:t>
      </w:r>
      <w:proofErr w:type="gramStart"/>
      <w:r>
        <w:rPr>
          <w:lang w:eastAsia="zh-CN"/>
        </w:rPr>
        <w:t>秩</w:t>
      </w:r>
      <w:proofErr w:type="gramEnd"/>
      <w:r>
        <w:rPr>
          <w:lang w:eastAsia="zh-CN"/>
        </w:rPr>
        <w:t>检查，剔除低敏感及高度相关参数。避免少量响应直接求解上千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独立未知参数。</w:t>
      </w:r>
    </w:p>
    <w:p w14:paraId="66B55714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减少重复求解</w:t>
      </w:r>
      <w:r>
        <w:rPr>
          <w:lang w:eastAsia="zh-CN"/>
        </w:rPr>
        <w:t>：检查初始结果、灵敏度结果和当前参数状态能否复用；复用必须校验模型、参数、边界条件、载荷和求解设置的一致性。回溯试算也应计入求解次数。</w:t>
      </w:r>
    </w:p>
    <w:p w14:paraId="55DA8364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b/>
          <w:lang w:eastAsia="zh-CN"/>
        </w:rPr>
        <w:t>减少重复数据处理</w:t>
      </w:r>
      <w:r>
        <w:rPr>
          <w:lang w:eastAsia="zh-CN"/>
        </w:rPr>
        <w:t>：按测点、变量、工况批量读取；减少重复打开 ODB、</w:t>
      </w:r>
      <w:proofErr w:type="gramStart"/>
      <w:r>
        <w:rPr>
          <w:lang w:eastAsia="zh-CN"/>
        </w:rPr>
        <w:t>整文件</w:t>
      </w:r>
      <w:proofErr w:type="gramEnd"/>
      <w:r>
        <w:rPr>
          <w:lang w:eastAsia="zh-CN"/>
        </w:rPr>
        <w:t>重复转储及逐点 SQL 往返；复用有效坐标缓存和不可变元数据。</w:t>
      </w:r>
    </w:p>
    <w:p w14:paraId="3AEF6719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控制后处理开销</w:t>
      </w:r>
      <w:r>
        <w:rPr>
          <w:lang w:eastAsia="zh-CN"/>
        </w:rPr>
        <w:t>：每轮先保存必要的数值和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追溯文件，按需要生成大规模云图；保留重建显示结果的能力，不删除验证需要的历史证据。</w:t>
      </w:r>
    </w:p>
    <w:p w14:paraId="0D5306C6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按资源控制并行</w:t>
      </w:r>
      <w:r>
        <w:rPr>
          <w:lang w:eastAsia="zh-CN"/>
        </w:rPr>
        <w:t>：根据求解器许可、内存和磁盘能力评估</w:t>
      </w:r>
      <w:proofErr w:type="gramStart"/>
      <w:r>
        <w:rPr>
          <w:lang w:eastAsia="zh-CN"/>
        </w:rPr>
        <w:t>跨项目</w:t>
      </w:r>
      <w:proofErr w:type="gramEnd"/>
      <w:r>
        <w:rPr>
          <w:lang w:eastAsia="zh-CN"/>
        </w:rPr>
        <w:t>并行；同一工程的数据替换、参数更新与结果写入避免相互覆盖。</w:t>
      </w:r>
    </w:p>
    <w:p w14:paraId="4537817E" w14:textId="77777777" w:rsidR="00AD657E" w:rsidRDefault="00000000">
      <w:pPr>
        <w:rPr>
          <w:lang w:eastAsia="zh-CN"/>
        </w:rPr>
      </w:pPr>
      <w:r>
        <w:rPr>
          <w:lang w:eastAsia="zh-CN"/>
        </w:rPr>
        <w:t>建议验收目标（待基线确认，不是已达到的结果）：</w:t>
      </w:r>
    </w:p>
    <w:p w14:paraId="7D6F9503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同工作量下，非求解处理时间相对基线降低 30% 为首轮目标；若其本来占比很小，改以</w:t>
      </w:r>
      <w:proofErr w:type="gramStart"/>
      <w:r>
        <w:rPr>
          <w:lang w:eastAsia="zh-CN"/>
        </w:rPr>
        <w:t>整轮时间</w:t>
      </w:r>
      <w:proofErr w:type="gramEnd"/>
      <w:r>
        <w:rPr>
          <w:lang w:eastAsia="zh-CN"/>
        </w:rPr>
        <w:t>和主要瓶颈指标验收。</w:t>
      </w:r>
    </w:p>
    <w:p w14:paraId="3CB496EA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相同模型/状态/设置不出现非必要的重复求解；必须重新求解的步骤保留完整追踪。</w:t>
      </w:r>
    </w:p>
    <w:p w14:paraId="770E6E8A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大模型请求可跟踪状态、失败可定位，不能以请求超时导致任务无记录或历史损坏。</w:t>
      </w:r>
    </w:p>
    <w:p w14:paraId="7FB394AC" w14:textId="77777777" w:rsidR="00AD657E" w:rsidRDefault="00000000">
      <w:pPr>
        <w:pStyle w:val="ae"/>
        <w:ind w:left="255" w:hanging="170"/>
        <w:rPr>
          <w:lang w:eastAsia="zh-CN"/>
        </w:rPr>
      </w:pPr>
      <w:r>
        <w:rPr>
          <w:lang w:eastAsia="zh-CN"/>
        </w:rPr>
        <w:t>• 参数规模的比较至少覆盖材料/分区级与单元</w:t>
      </w:r>
      <w:proofErr w:type="gramStart"/>
      <w:r>
        <w:rPr>
          <w:lang w:eastAsia="zh-CN"/>
        </w:rPr>
        <w:t>级两种</w:t>
      </w:r>
      <w:proofErr w:type="gramEnd"/>
      <w:r>
        <w:rPr>
          <w:lang w:eastAsia="zh-CN"/>
        </w:rPr>
        <w:t>设置，并同时报告速度、误差和</w:t>
      </w:r>
      <w:proofErr w:type="gramStart"/>
      <w:r>
        <w:rPr>
          <w:lang w:eastAsia="zh-CN"/>
        </w:rPr>
        <w:t>物理合</w:t>
      </w:r>
      <w:proofErr w:type="gramEnd"/>
      <w:r>
        <w:rPr>
          <w:lang w:eastAsia="zh-CN"/>
        </w:rPr>
        <w:t>理性。</w:t>
      </w:r>
    </w:p>
    <w:p w14:paraId="275B8418" w14:textId="77777777" w:rsidR="00AD657E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建议时间节点</w:t>
      </w:r>
    </w:p>
    <w:p w14:paraId="7CE75F10" w14:textId="77777777" w:rsidR="00AD657E" w:rsidRDefault="00000000">
      <w:pPr>
        <w:rPr>
          <w:lang w:eastAsia="zh-CN"/>
        </w:rPr>
      </w:pPr>
      <w:r>
        <w:rPr>
          <w:lang w:eastAsia="zh-CN"/>
        </w:rPr>
        <w:t>以下为从 2026-10-22 起的建议排期，按一名主要后端开发、前端/测试配合估计。 依赖求解器许可、可运行硬件、真实源模型及试验数据按阶段开始前具备；缺少时相应节点顺延，并明确记录等待原因。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91"/>
        <w:gridCol w:w="2835"/>
        <w:gridCol w:w="2778"/>
      </w:tblGrid>
      <w:tr w:rsidR="00AD657E" w14:paraId="31C528E6" w14:textId="77777777">
        <w:trPr>
          <w:cantSplit/>
          <w:tblHeader/>
          <w:jc w:val="center"/>
        </w:trPr>
        <w:tc>
          <w:tcPr>
            <w:tcW w:w="1474" w:type="dxa"/>
            <w:shd w:val="clear" w:color="auto" w:fill="24476B"/>
            <w:vAlign w:val="center"/>
          </w:tcPr>
          <w:p w14:paraId="5336DA8E" w14:textId="77777777" w:rsidR="00AD657E" w:rsidRDefault="00000000">
            <w:pPr>
              <w:spacing w:before="60" w:after="60" w:line="259" w:lineRule="auto"/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2891" w:type="dxa"/>
            <w:shd w:val="clear" w:color="auto" w:fill="24476B"/>
            <w:vAlign w:val="center"/>
          </w:tcPr>
          <w:p w14:paraId="7A6B493B" w14:textId="77777777" w:rsidR="00AD657E" w:rsidRDefault="00000000">
            <w:pPr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2835" w:type="dxa"/>
            <w:shd w:val="clear" w:color="auto" w:fill="24476B"/>
            <w:vAlign w:val="center"/>
          </w:tcPr>
          <w:p w14:paraId="00E55FDD" w14:textId="77777777" w:rsidR="00AD657E" w:rsidRDefault="00000000">
            <w:pPr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重点工作</w:t>
            </w:r>
          </w:p>
        </w:tc>
        <w:tc>
          <w:tcPr>
            <w:tcW w:w="2778" w:type="dxa"/>
            <w:shd w:val="clear" w:color="auto" w:fill="24476B"/>
            <w:vAlign w:val="center"/>
          </w:tcPr>
          <w:p w14:paraId="7A9B4579" w14:textId="77777777" w:rsidR="00AD657E" w:rsidRDefault="00000000">
            <w:pPr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交付与退出条件</w:t>
            </w:r>
          </w:p>
        </w:tc>
      </w:tr>
      <w:tr w:rsidR="00AD657E" w14:paraId="0BF3E24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3BEBAD2" w14:textId="77777777" w:rsidR="00AD657E" w:rsidRDefault="00000000">
            <w:pPr>
              <w:spacing w:before="60" w:after="60" w:line="259" w:lineRule="auto"/>
            </w:pPr>
            <w:r>
              <w:rPr>
                <w:sz w:val="18"/>
              </w:rPr>
              <w:t>M0：冻结范围与基线</w:t>
            </w:r>
          </w:p>
        </w:tc>
        <w:tc>
          <w:tcPr>
            <w:tcW w:w="2891" w:type="dxa"/>
            <w:vAlign w:val="center"/>
          </w:tcPr>
          <w:p w14:paraId="7711FE20" w14:textId="77777777" w:rsidR="00AD657E" w:rsidRDefault="00000000">
            <w:pPr>
              <w:spacing w:before="60" w:after="60" w:line="259" w:lineRule="auto"/>
            </w:pPr>
            <w:r>
              <w:rPr>
                <w:sz w:val="18"/>
              </w:rPr>
              <w:t>10 月 22 日—10 月 23 日</w:t>
            </w:r>
          </w:p>
        </w:tc>
        <w:tc>
          <w:tcPr>
            <w:tcW w:w="2835" w:type="dxa"/>
            <w:vAlign w:val="center"/>
          </w:tcPr>
          <w:p w14:paraId="084F0AF0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确认可修正参数、响应、单位、模型版本；选定静力和模态基准；制定计时记录格式</w:t>
            </w:r>
          </w:p>
        </w:tc>
        <w:tc>
          <w:tcPr>
            <w:tcW w:w="2778" w:type="dxa"/>
            <w:vAlign w:val="center"/>
          </w:tcPr>
          <w:p w14:paraId="5B634FA9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参数能力清单、数据缺项清单、基线测量方案和真实模型清单；没有源模型/目标值的项目不承诺闭环</w:t>
            </w:r>
          </w:p>
        </w:tc>
      </w:tr>
      <w:tr w:rsidR="00AD657E" w14:paraId="4E5FAB0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63BCBFB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M1：核心参数与效率基线</w:t>
            </w:r>
          </w:p>
        </w:tc>
        <w:tc>
          <w:tcPr>
            <w:tcW w:w="2891" w:type="dxa"/>
            <w:vAlign w:val="center"/>
          </w:tcPr>
          <w:p w14:paraId="5F0D1308" w14:textId="77777777" w:rsidR="00AD657E" w:rsidRDefault="00000000">
            <w:pPr>
              <w:spacing w:before="60" w:after="60" w:line="259" w:lineRule="auto"/>
            </w:pPr>
            <w:r>
              <w:rPr>
                <w:sz w:val="18"/>
              </w:rPr>
              <w:t>10 月 26 日—10 月 30 日</w:t>
            </w:r>
          </w:p>
        </w:tc>
        <w:tc>
          <w:tcPr>
            <w:tcW w:w="2835" w:type="dxa"/>
            <w:vAlign w:val="center"/>
          </w:tcPr>
          <w:p w14:paraId="139FF240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 E、RHO、壳厚逐项检查生成/作用域/写回；测量完整耗时；优先做分区参数及重复处理优化</w:t>
            </w:r>
          </w:p>
        </w:tc>
        <w:tc>
          <w:tcPr>
            <w:tcW w:w="2778" w:type="dxa"/>
            <w:vAlign w:val="center"/>
          </w:tcPr>
          <w:p w14:paraId="7A1D3AA4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各参数有通过/不支持/待验证记录；E 静力基准可复现；形成第一版效率报告</w:t>
            </w:r>
          </w:p>
        </w:tc>
      </w:tr>
      <w:tr w:rsidR="00AD657E" w14:paraId="722E722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730F25A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M2：真实静力多测点验证</w:t>
            </w:r>
          </w:p>
        </w:tc>
        <w:tc>
          <w:tcPr>
            <w:tcW w:w="2891" w:type="dxa"/>
            <w:vAlign w:val="center"/>
          </w:tcPr>
          <w:p w14:paraId="3BCE331F" w14:textId="77777777" w:rsidR="00AD657E" w:rsidRDefault="00000000">
            <w:pPr>
              <w:spacing w:before="60" w:after="60" w:line="259" w:lineRule="auto"/>
            </w:pPr>
            <w:r>
              <w:rPr>
                <w:sz w:val="18"/>
              </w:rPr>
              <w:t>11 月 2 日—11 月 6 日</w:t>
            </w:r>
          </w:p>
        </w:tc>
        <w:tc>
          <w:tcPr>
            <w:tcW w:w="2835" w:type="dxa"/>
            <w:vAlign w:val="center"/>
          </w:tcPr>
          <w:p w14:paraId="708C1097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对接实际 TXT、节点与方向、加载记录；完成应变/位移目标到修正响应的映射；在真实结构上做 E 或厚度修正</w:t>
            </w:r>
          </w:p>
        </w:tc>
        <w:tc>
          <w:tcPr>
            <w:tcW w:w="2778" w:type="dxa"/>
            <w:vAlign w:val="center"/>
          </w:tcPr>
          <w:p w14:paraId="48655303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至少一个真实源模型完成多测点、多加载记录闭环；包含未参与修正的验证点/工况；结果逐项可追溯</w:t>
            </w:r>
          </w:p>
        </w:tc>
      </w:tr>
      <w:tr w:rsidR="00AD657E" w14:paraId="148CD4E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ADD463C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M3：模态与联合参数验证</w:t>
            </w:r>
          </w:p>
        </w:tc>
        <w:tc>
          <w:tcPr>
            <w:tcW w:w="2891" w:type="dxa"/>
            <w:vAlign w:val="center"/>
          </w:tcPr>
          <w:p w14:paraId="15DC5B85" w14:textId="77777777" w:rsidR="00AD657E" w:rsidRDefault="00000000">
            <w:pPr>
              <w:spacing w:before="60" w:after="60" w:line="259" w:lineRule="auto"/>
            </w:pPr>
            <w:r>
              <w:rPr>
                <w:sz w:val="18"/>
              </w:rPr>
              <w:t>11 月 9 日—11 月 13 日</w:t>
            </w:r>
          </w:p>
        </w:tc>
        <w:tc>
          <w:tcPr>
            <w:tcW w:w="2835" w:type="dxa"/>
            <w:vAlign w:val="center"/>
          </w:tcPr>
          <w:p w14:paraId="41AFAA33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复核模态配对及刚体模态处理；先单参数再 E+RHO/厚度组合；检查可辨识性和物理边界</w:t>
            </w:r>
          </w:p>
        </w:tc>
        <w:tc>
          <w:tcPr>
            <w:tcW w:w="2778" w:type="dxa"/>
            <w:vAlign w:val="center"/>
          </w:tcPr>
          <w:p w14:paraId="0B2138CD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至少一个真实模态模型形成多轮结果；报告频率误差、MAC、参数变化和耗时；与 </w:t>
            </w:r>
            <w:proofErr w:type="spellStart"/>
            <w:r>
              <w:rPr>
                <w:sz w:val="18"/>
                <w:lang w:eastAsia="zh-CN"/>
              </w:rPr>
              <w:t>FEMTools</w:t>
            </w:r>
            <w:proofErr w:type="spellEnd"/>
            <w:r>
              <w:rPr>
                <w:sz w:val="18"/>
                <w:lang w:eastAsia="zh-CN"/>
              </w:rPr>
              <w:t xml:space="preserve"> 等参考结果采用相同条件对比</w:t>
            </w:r>
          </w:p>
        </w:tc>
      </w:tr>
      <w:tr w:rsidR="00AD657E" w14:paraId="7E4B4BB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9CFB5B8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M4：工程验收与扩展评估</w:t>
            </w:r>
          </w:p>
        </w:tc>
        <w:tc>
          <w:tcPr>
            <w:tcW w:w="2891" w:type="dxa"/>
            <w:vAlign w:val="center"/>
          </w:tcPr>
          <w:p w14:paraId="307B48F5" w14:textId="77777777" w:rsidR="00AD657E" w:rsidRDefault="00000000">
            <w:pPr>
              <w:spacing w:before="60" w:after="60" w:line="259" w:lineRule="auto"/>
            </w:pPr>
            <w:r>
              <w:rPr>
                <w:sz w:val="18"/>
              </w:rPr>
              <w:t>11 月 16 日—11 月 20 日</w:t>
            </w:r>
          </w:p>
        </w:tc>
        <w:tc>
          <w:tcPr>
            <w:tcW w:w="2835" w:type="dxa"/>
            <w:vAlign w:val="center"/>
          </w:tcPr>
          <w:p w14:paraId="04AAB540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完成更大模型和受控并发测试；复查静力/</w:t>
            </w:r>
            <w:proofErr w:type="gramStart"/>
            <w:r>
              <w:rPr>
                <w:sz w:val="18"/>
                <w:lang w:eastAsia="zh-CN"/>
              </w:rPr>
              <w:t>模态未</w:t>
            </w:r>
            <w:proofErr w:type="gramEnd"/>
            <w:r>
              <w:rPr>
                <w:sz w:val="18"/>
                <w:lang w:eastAsia="zh-CN"/>
              </w:rPr>
              <w:t>参与拟合的数据；PBUSH/弹簧先完成范围和原型可行性检查</w:t>
            </w:r>
          </w:p>
        </w:tc>
        <w:tc>
          <w:tcPr>
            <w:tcW w:w="2778" w:type="dxa"/>
            <w:vAlign w:val="center"/>
          </w:tcPr>
          <w:p w14:paraId="23F80E5A" w14:textId="77777777" w:rsidR="00AD657E" w:rsidRDefault="00000000">
            <w:pPr>
              <w:spacing w:before="60" w:after="6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形成真实模型验收包、性能对比和已支持参数清单；连接刚度若未完成真实闭环，单独列下一阶段，不纳入已交付范围</w:t>
            </w:r>
          </w:p>
        </w:tc>
      </w:tr>
    </w:tbl>
    <w:p w14:paraId="29A48E16" w14:textId="77777777" w:rsidR="00AD657E" w:rsidRDefault="00AD657E">
      <w:pPr>
        <w:spacing w:after="0"/>
        <w:rPr>
          <w:lang w:eastAsia="zh-CN"/>
        </w:rPr>
      </w:pPr>
    </w:p>
    <w:p w14:paraId="121245E5" w14:textId="44AC4DE5" w:rsidR="00AD657E" w:rsidRDefault="00000000">
      <w:pPr>
        <w:rPr>
          <w:rFonts w:hint="eastAsia"/>
          <w:lang w:eastAsia="zh-CN"/>
        </w:rPr>
      </w:pPr>
      <w:r>
        <w:rPr>
          <w:lang w:eastAsia="zh-CN"/>
        </w:rPr>
        <w:t>上述 M4 对连接刚度的目标是</w:t>
      </w:r>
      <w:proofErr w:type="gramStart"/>
      <w:r>
        <w:rPr>
          <w:lang w:eastAsia="zh-CN"/>
        </w:rPr>
        <w:t>完成卡型</w:t>
      </w:r>
      <w:proofErr w:type="gramEnd"/>
      <w:r>
        <w:rPr>
          <w:lang w:eastAsia="zh-CN"/>
        </w:rPr>
        <w:t>范围、参数语义和原型验证，不把 PBUSH、弹簧全部支持承诺在一个阶段内。 进一步实现与验收时间在 M4 根据实际连接卡型、边界条件和算例结果确定。</w:t>
      </w:r>
    </w:p>
    <w:sectPr w:rsidR="00AD657E" w:rsidSect="00034616">
      <w:headerReference w:type="default" r:id="rId8"/>
      <w:footerReference w:type="default" r:id="rId9"/>
      <w:pgSz w:w="11906" w:h="16838"/>
      <w:pgMar w:top="1020" w:right="964" w:bottom="1020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29662" w14:textId="77777777" w:rsidR="0086494A" w:rsidRDefault="0086494A">
      <w:pPr>
        <w:spacing w:after="0" w:line="240" w:lineRule="auto"/>
      </w:pPr>
      <w:r>
        <w:separator/>
      </w:r>
    </w:p>
  </w:endnote>
  <w:endnote w:type="continuationSeparator" w:id="0">
    <w:p w14:paraId="21E217F0" w14:textId="77777777" w:rsidR="0086494A" w:rsidRDefault="00864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695AA" w14:textId="77777777" w:rsidR="00AD657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74A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24818" w14:textId="77777777" w:rsidR="0086494A" w:rsidRDefault="0086494A">
      <w:pPr>
        <w:spacing w:after="0" w:line="240" w:lineRule="auto"/>
      </w:pPr>
      <w:r>
        <w:separator/>
      </w:r>
    </w:p>
  </w:footnote>
  <w:footnote w:type="continuationSeparator" w:id="0">
    <w:p w14:paraId="1B7088B3" w14:textId="77777777" w:rsidR="0086494A" w:rsidRDefault="00864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C4E8B" w14:textId="77777777" w:rsidR="00AD657E" w:rsidRDefault="00000000">
    <w:pPr>
      <w:pStyle w:val="a5"/>
      <w:jc w:val="right"/>
    </w:pPr>
    <w:r>
      <w:rPr>
        <w:color w:val="666666"/>
        <w:sz w:val="16"/>
      </w:rPr>
      <w:t>VirtualReal702  |  模型修正进展与下一步计划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882803">
    <w:abstractNumId w:val="8"/>
  </w:num>
  <w:num w:numId="2" w16cid:durableId="1847357142">
    <w:abstractNumId w:val="6"/>
  </w:num>
  <w:num w:numId="3" w16cid:durableId="2035376265">
    <w:abstractNumId w:val="5"/>
  </w:num>
  <w:num w:numId="4" w16cid:durableId="408579640">
    <w:abstractNumId w:val="4"/>
  </w:num>
  <w:num w:numId="5" w16cid:durableId="726414417">
    <w:abstractNumId w:val="7"/>
  </w:num>
  <w:num w:numId="6" w16cid:durableId="1922911392">
    <w:abstractNumId w:val="3"/>
  </w:num>
  <w:num w:numId="7" w16cid:durableId="1035734746">
    <w:abstractNumId w:val="2"/>
  </w:num>
  <w:num w:numId="8" w16cid:durableId="998655997">
    <w:abstractNumId w:val="1"/>
  </w:num>
  <w:num w:numId="9" w16cid:durableId="87827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A0E"/>
    <w:rsid w:val="0029639D"/>
    <w:rsid w:val="00326F90"/>
    <w:rsid w:val="0086494A"/>
    <w:rsid w:val="00AA1D8D"/>
    <w:rsid w:val="00AD657E"/>
    <w:rsid w:val="00B3119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C2B2FE"/>
  <w14:defaultImageDpi w14:val="300"/>
  <w15:docId w15:val="{31C119EB-B38A-46F1-B139-362B764E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模型修正进展与下一步计划</dc:title>
  <dc:subject>Model updating progress, parameter scope, performance and real-model validation</dc:subject>
  <dc:creator>VirtualReal702</dc:creator>
  <cp:keywords/>
  <dc:description>generated by python-docx</dc:description>
  <cp:lastModifiedBy>BM T</cp:lastModifiedBy>
  <cp:revision>2</cp:revision>
  <dcterms:created xsi:type="dcterms:W3CDTF">2013-12-23T23:15:00Z</dcterms:created>
  <dcterms:modified xsi:type="dcterms:W3CDTF">2026-10-22T05:20:00Z</dcterms:modified>
  <cp:category/>
</cp:coreProperties>
</file>