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400"/>
        <w:jc w:val="center"/>
      </w:pPr>
      <w:r>
        <w:rPr>
          <w:rFonts w:ascii="Calibri" w:hAnsi="Calibri" w:eastAsia="Microsoft YaHei"/>
          <w:b/>
          <w:color w:val="2E74B5"/>
          <w:sz w:val="22"/>
        </w:rPr>
        <w:t>科研软件 · 用户使用手册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color w:val="183B56"/>
          <w:sz w:val="56"/>
        </w:rPr>
        <w:t>固溶体可调带隙材料筛选软件用户使用手册</w:t>
      </w:r>
    </w:p>
    <w:p>
      <w:pPr>
        <w:spacing w:after="680"/>
        <w:jc w:val="center"/>
      </w:pPr>
      <w:r>
        <w:rPr>
          <w:rFonts w:ascii="Calibri" w:hAnsi="Calibri" w:eastAsia="Microsoft YaHei"/>
          <w:color w:val="1F4D78"/>
          <w:sz w:val="32"/>
        </w:rPr>
        <w:t>SS-Screen 完整功能版 V1.4</w:t>
      </w:r>
    </w:p>
    <w:p>
      <w:pPr>
        <w:pBdr>
          <w:bottom w:val="single" w:sz="10" w:space="4" w:color="2E74B5"/>
        </w:pBdr>
        <w:spacing w:after="520"/>
      </w:pPr>
    </w:p>
    <w:p>
      <w:pPr>
        <w:spacing w:after="80"/>
        <w:ind w:left="1871" w:right="680"/>
      </w:pPr>
      <w:r>
        <w:rPr>
          <w:rFonts w:ascii="Calibri" w:hAnsi="Calibri" w:eastAsia="Microsoft YaHei"/>
          <w:b/>
          <w:color w:val="66737E"/>
          <w:sz w:val="20"/>
        </w:rPr>
        <w:t xml:space="preserve">适用对象　</w:t>
      </w:r>
      <w:r>
        <w:rPr>
          <w:rFonts w:ascii="Calibri" w:hAnsi="Calibri" w:eastAsia="Microsoft YaHei"/>
          <w:color w:val="263238"/>
          <w:sz w:val="20"/>
        </w:rPr>
        <w:t>材料科学、计算材料学和电子结构计算科研用户</w:t>
      </w:r>
    </w:p>
    <w:p>
      <w:pPr>
        <w:spacing w:after="80"/>
        <w:ind w:left="1871" w:right="680"/>
      </w:pPr>
      <w:r>
        <w:rPr>
          <w:rFonts w:ascii="Calibri" w:hAnsi="Calibri" w:eastAsia="Microsoft YaHei"/>
          <w:b/>
          <w:color w:val="66737E"/>
          <w:sz w:val="20"/>
        </w:rPr>
        <w:t xml:space="preserve">文档性质　</w:t>
      </w:r>
      <w:r>
        <w:rPr>
          <w:rFonts w:ascii="Calibri" w:hAnsi="Calibri" w:eastAsia="Microsoft YaHei"/>
          <w:color w:val="263238"/>
          <w:sz w:val="20"/>
        </w:rPr>
        <w:t>未来完整产品使用说明与目标接口基线</w:t>
      </w:r>
    </w:p>
    <w:p>
      <w:pPr>
        <w:spacing w:after="80"/>
        <w:ind w:left="1871" w:right="680"/>
      </w:pPr>
      <w:r>
        <w:rPr>
          <w:rFonts w:ascii="Calibri" w:hAnsi="Calibri" w:eastAsia="Microsoft YaHei"/>
          <w:b/>
          <w:color w:val="66737E"/>
          <w:sz w:val="20"/>
        </w:rPr>
        <w:t xml:space="preserve">实现基线　</w:t>
      </w:r>
      <w:r>
        <w:rPr>
          <w:rFonts w:ascii="Calibri" w:hAnsi="Calibri" w:eastAsia="Microsoft YaHei"/>
          <w:color w:val="263238"/>
          <w:sz w:val="20"/>
        </w:rPr>
        <w:t>ss-screen 0.1.0</w:t>
      </w:r>
    </w:p>
    <w:p>
      <w:pPr>
        <w:spacing w:after="80"/>
        <w:ind w:left="1871" w:right="680"/>
      </w:pPr>
      <w:r>
        <w:rPr>
          <w:rFonts w:ascii="Calibri" w:hAnsi="Calibri" w:eastAsia="Microsoft YaHei"/>
          <w:b/>
          <w:color w:val="66737E"/>
          <w:sz w:val="20"/>
        </w:rPr>
        <w:t xml:space="preserve">编制日期　</w:t>
      </w:r>
      <w:r>
        <w:rPr>
          <w:rFonts w:ascii="Calibri" w:hAnsi="Calibri" w:eastAsia="Microsoft YaHei"/>
          <w:color w:val="263238"/>
          <w:sz w:val="20"/>
        </w:rPr>
        <w:t>2026年7月22日</w:t>
      </w:r>
    </w:p>
    <w:p/>
    <w:p>
      <w:pPr>
        <w:spacing w:before="80" w:after="140" w:line="288" w:lineRule="auto"/>
        <w:ind w:left="198" w:right="113"/>
        <w:shd w:fill="FFF1DE"/>
        <w:pBdr>
          <w:left w:val="single" w:sz="16" w:space="8" w:color="8A4B08"/>
        </w:pBdr>
      </w:pPr>
      <w:r>
        <w:rPr>
          <w:rFonts w:ascii="Calibri" w:hAnsi="Calibri" w:eastAsia="Microsoft YaHei"/>
          <w:color w:val="8A4B08"/>
          <w:sz w:val="19"/>
        </w:rPr>
        <w:t>本手册描述未来完整功能。标为“完整版本预期接口”的命令当前尚未实现；当前可运行能力以 ss-screen 0.1.0 的真实 CLI 和测试为准。</w:t>
      </w:r>
    </w:p>
    <w:p>
      <w:r>
        <w:br w:type="page"/>
      </w:r>
    </w:p>
    <w:p>
      <w:pPr>
        <w:pStyle w:val="Heading1"/>
        <w:pageBreakBefore w:val="0"/>
      </w:pPr>
      <w:r>
        <w:t>目录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文档状态图例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文档使用方法</w:t>
      </w:r>
    </w:p>
    <w:p>
      <w:pPr>
        <w:keepNext/>
        <w:keepLines/>
        <w:spacing w:after="60"/>
        <w:ind w:left="0"/>
      </w:pPr>
      <w:r>
        <w:rPr>
          <w:rFonts w:ascii="Calibri" w:hAnsi="Calibri" w:eastAsia="Microsoft YaHei"/>
          <w:b/>
          <w:color w:val="183B56"/>
          <w:sz w:val="21"/>
        </w:rPr>
        <w:t>第一部分 软件概述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1. 软件简介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1.1 核心科学问题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1.2 核心结构匹配思想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1.3 软件能够解决的问题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1.4 完整功能流程图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1.5 阶段与产物总览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2. 适用范围和限制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2.1 适用场景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2.2 不适用或需要谨慎的场景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2.3 结果解释原则</w:t>
      </w:r>
    </w:p>
    <w:p>
      <w:r>
        <w:br w:type="page"/>
      </w:r>
    </w:p>
    <w:p>
      <w:pPr>
        <w:keepNext/>
        <w:keepLines/>
        <w:spacing w:after="60"/>
        <w:ind w:left="0"/>
      </w:pPr>
      <w:r>
        <w:rPr>
          <w:rFonts w:ascii="Calibri" w:hAnsi="Calibri" w:eastAsia="Microsoft YaHei"/>
          <w:b/>
          <w:color w:val="183B56"/>
          <w:sz w:val="21"/>
        </w:rPr>
        <w:t>第二部分 安装与配置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3. 运行环境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3.1 基本环境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3.2 当前 WSL 工作副本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4. 安装方式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4.1 核心功能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4.2 可选功能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4.3 安装验证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5. Materials Project 配置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5.1 离线模式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5.2 在线模式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6. 高精度带隙计算边界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7. 研究项目目录</w:t>
      </w:r>
    </w:p>
    <w:p>
      <w:pPr>
        <w:keepNext/>
        <w:keepLines/>
        <w:spacing w:after="60"/>
        <w:ind w:left="0"/>
      </w:pPr>
      <w:r>
        <w:rPr>
          <w:rFonts w:ascii="Calibri" w:hAnsi="Calibri" w:eastAsia="Microsoft YaHei"/>
          <w:b/>
          <w:color w:val="183B56"/>
          <w:sz w:val="21"/>
        </w:rPr>
        <w:t>第三部分 完整科研工作流</w:t>
      </w:r>
    </w:p>
    <w:p>
      <w:r>
        <w:br w:type="page"/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8. 阶段1：构建标准化数据集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9. 阶段2：价态过滤和组成模板初筛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10. 阶段3：生成 robocrys 结构描述归档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11. 阶段4：局部环境匹配和结构分组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12. 阶段5：高精度带隙计算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13. 阶段6：回填带隙并枚举端元对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14. 阶段7：生成 SQS 合金结构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15. 阶段8：使用机器学习势驰豫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16. 阶段9：计算混合焓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17. 阶段10：声子和动力学稳定性筛选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18. 阶段11：相图和竞争相分析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19. 阶段12：缺陷生成和空位形成能排序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20. 阶段13：生成综合推荐报告（长期路线图 Stage 11）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21. 阶段14：工作流编排与断点续算</w:t>
      </w:r>
    </w:p>
    <w:p>
      <w:pPr>
        <w:keepNext/>
        <w:keepLines/>
        <w:spacing w:after="60"/>
        <w:ind w:left="0"/>
      </w:pPr>
      <w:r>
        <w:rPr>
          <w:rFonts w:ascii="Calibri" w:hAnsi="Calibri" w:eastAsia="Microsoft YaHei"/>
          <w:b/>
          <w:color w:val="183B56"/>
          <w:sz w:val="21"/>
        </w:rPr>
        <w:t>第四部分 结果解释与科研决策</w:t>
      </w:r>
    </w:p>
    <w:p>
      <w:r>
        <w:br w:type="page"/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22. 带隙筛选判据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23. 证据等级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24. 缺失数据处理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25. 淘汰和保留的审计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26. 最终科研决策</w:t>
      </w:r>
    </w:p>
    <w:p>
      <w:pPr>
        <w:keepNext/>
        <w:keepLines/>
        <w:spacing w:after="60"/>
        <w:ind w:left="0"/>
      </w:pPr>
      <w:r>
        <w:rPr>
          <w:rFonts w:ascii="Calibri" w:hAnsi="Calibri" w:eastAsia="Microsoft YaHei"/>
          <w:b/>
          <w:color w:val="183B56"/>
          <w:sz w:val="21"/>
        </w:rPr>
        <w:t>第五部分 CLI与文件契约参考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27. 当前命令速查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28. 完整版本预期命令速查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29. 通用文件格式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29.1 Pickle DataFrame (`.df`)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29.2 CSV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29.3 JSON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29.4 JSONL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29.5 晶体结构文件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30. 退出码、日志和恢复</w:t>
      </w:r>
    </w:p>
    <w:p>
      <w:r>
        <w:br w:type="page"/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31. 可复现性清单</w:t>
      </w:r>
    </w:p>
    <w:p>
      <w:pPr>
        <w:keepNext/>
        <w:keepLines/>
        <w:spacing w:after="60"/>
        <w:ind w:left="0"/>
      </w:pPr>
      <w:r>
        <w:rPr>
          <w:rFonts w:ascii="Calibri" w:hAnsi="Calibri" w:eastAsia="Microsoft YaHei"/>
          <w:b/>
          <w:color w:val="183B56"/>
          <w:sz w:val="21"/>
        </w:rPr>
        <w:t>第六部分 完整示例与附录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32. 完整示例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33. 常见问题排查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34. 参数管理建议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35. 术语表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36. 数据安全和许可证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37. 文档版本记录</w:t>
      </w:r>
    </w:p>
    <w:p>
      <w:pPr>
        <w:keepNext w:val="0"/>
        <w:keepLines/>
        <w:spacing w:after="60"/>
        <w:ind w:left="454"/>
      </w:pPr>
      <w:r>
        <w:rPr>
          <w:rFonts w:ascii="Calibri" w:hAnsi="Calibri" w:eastAsia="Microsoft YaHei"/>
          <w:b w:val="0"/>
          <w:color w:val="263238"/>
          <w:sz w:val="19"/>
        </w:rPr>
        <w:t>38. 技术支持前的自查信息</w:t>
      </w:r>
    </w:p>
    <w:p>
      <w:pPr>
        <w:jc w:val="right"/>
      </w:pPr>
      <w:r>
        <w:rPr>
          <w:rFonts w:ascii="Calibri" w:hAnsi="Calibri" w:eastAsia="Microsoft YaHei"/>
          <w:i/>
          <w:color w:val="66737E"/>
          <w:sz w:val="17"/>
        </w:rPr>
        <w:t>说明：目录按章节层级列出；页码以 Word/PDF 渲染结果为准。</w:t>
      </w:r>
    </w:p>
    <w:p>
      <w:r>
        <w:br w:type="page"/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文档状态图例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3719"/>
        <w:gridCol w:w="5238"/>
      </w:tblGrid>
      <w:tr>
        <w:trPr>
          <w:cantSplit/>
          <w:tblHeader w:val="true"/>
        </w:trPr>
        <w:tc>
          <w:tcPr>
            <w:tcW w:type="dxa" w:w="37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标识</w:t>
            </w:r>
          </w:p>
        </w:tc>
        <w:tc>
          <w:tcPr>
            <w:tcW w:type="dxa" w:w="52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含义</w:t>
            </w:r>
          </w:p>
        </w:tc>
      </w:tr>
      <w:tr>
        <w:tc>
          <w:tcPr>
            <w:tcW w:type="dxa" w:w="37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63238"/>
                <w:sz w:val="17"/>
              </w:rPr>
              <w:t>[当前可用]</w:t>
            </w:r>
          </w:p>
        </w:tc>
        <w:tc>
          <w:tcPr>
            <w:tcW w:type="dxa" w:w="52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已在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ss-screen 0.1.0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中实现，并有自动化测试或实际冒烟测试支撑。</w:t>
            </w:r>
          </w:p>
        </w:tc>
      </w:tr>
      <w:tr>
        <w:tc>
          <w:tcPr>
            <w:tcW w:type="dxa" w:w="37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63238"/>
                <w:sz w:val="17"/>
              </w:rPr>
              <w:t>[完整版本预期接口]</w:t>
            </w:r>
          </w:p>
        </w:tc>
        <w:tc>
          <w:tcPr>
            <w:tcW w:type="dxa" w:w="52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完整产品的目标命令和文件契约，当前代码尚未提供。</w:t>
            </w:r>
          </w:p>
        </w:tc>
      </w:tr>
      <w:tr>
        <w:tc>
          <w:tcPr>
            <w:tcW w:type="dxa" w:w="371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263238"/>
                <w:sz w:val="17"/>
              </w:rPr>
              <w:t>[外部计算]</w:t>
            </w:r>
          </w:p>
        </w:tc>
        <w:tc>
          <w:tcPr>
            <w:tcW w:type="dxa" w:w="52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由 VASP、ABACUS、AiiDA、机器学习势或声子软件执行，SS-Screen 负责导出任务和回收标准结果。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文档使用方法</w:t>
      </w:r>
    </w:p>
    <w:p>
      <w:pPr>
        <w:pStyle w:val="ListBullet"/>
        <w:keepNext/>
        <w:numPr>
          <w:ilvl w:val="0"/>
          <w:numId w:val="10"/>
        </w:numPr>
      </w:pPr>
      <w:r>
        <w:rPr>
          <w:rFonts w:ascii="Calibri" w:hAnsi="Calibri" w:eastAsia="Microsoft YaHei"/>
          <w:color w:val="263238"/>
          <w:sz w:val="21"/>
        </w:rPr>
        <w:t>第一次使用时，建议依次阅读“第一部分 软件概述”“第二部分 安装与配置”和“第三部分 完整科研工作流”。</w:t>
      </w:r>
    </w:p>
    <w:p>
      <w:pPr>
        <w:pStyle w:val="ListBullet"/>
        <w:keepNext/>
        <w:numPr>
          <w:ilvl w:val="0"/>
          <w:numId w:val="10"/>
        </w:numPr>
      </w:pPr>
      <w:r>
        <w:rPr>
          <w:rFonts w:ascii="Calibri" w:hAnsi="Calibri" w:eastAsia="Microsoft YaHei"/>
          <w:color w:val="263238"/>
          <w:sz w:val="21"/>
        </w:rPr>
        <w:t>已熟悉流程的用户可以直接查阅“第五部分 CLI与文件契约参考”。</w:t>
      </w:r>
    </w:p>
    <w:p>
      <w:pPr>
        <w:pStyle w:val="ListBullet"/>
        <w:keepNext/>
        <w:numPr>
          <w:ilvl w:val="0"/>
          <w:numId w:val="10"/>
        </w:numPr>
      </w:pPr>
      <w:r>
        <w:rPr>
          <w:rFonts w:ascii="Calibri" w:hAnsi="Calibri" w:eastAsia="Microsoft YaHei"/>
          <w:color w:val="263238"/>
          <w:sz w:val="21"/>
        </w:rPr>
        <w:t>任何筛选结果都应结合计算参数、失败记录和缺失数据解释，不能只查看最终排名。</w:t>
      </w:r>
    </w:p>
    <w:p>
      <w:pPr>
        <w:pStyle w:val="ListBullet"/>
        <w:keepNext w:val="0"/>
        <w:numPr>
          <w:ilvl w:val="0"/>
          <w:numId w:val="10"/>
        </w:numPr>
      </w:pPr>
      <w:r>
        <w:rPr>
          <w:rFonts w:ascii="Calibri" w:hAnsi="Calibri" w:eastAsia="Microsoft YaHei"/>
          <w:color w:val="263238"/>
          <w:sz w:val="21"/>
        </w:rPr>
        <w:t>文中的路径均为示例相对路径。软件不会随包分发完整 Materials Project、WBM 数据集、VASP 许可证或历史计算目录。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183B56"/>
          <w:sz w:val="36"/>
        </w:rPr>
        <w:t>第一部分 软件概述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1. 软件简介</w:t>
      </w:r>
    </w:p>
    <w:p>
      <w:r>
        <w:rPr>
          <w:rFonts w:ascii="Calibri" w:hAnsi="Calibri" w:eastAsia="Microsoft YaHei"/>
          <w:color w:val="263238"/>
          <w:sz w:val="21"/>
        </w:rPr>
        <w:t>SS-Screen 是一个面向计算材料研究的分阶段命令行软件，用于从大型无机材料数据库中筛选可能形成固溶体、并可通过组分调控带隙的材料端元组合。软件把原本分散在数据处理脚本、Jupyter Notebook 和高性能计算工作流中的步骤整理为可记录、可检查、可恢复的文件流水线。</w:t>
      </w:r>
    </w:p>
    <w:p>
      <w:r>
        <w:rPr>
          <w:rFonts w:ascii="Calibri" w:hAnsi="Calibri" w:eastAsia="Microsoft YaHei"/>
          <w:color w:val="263238"/>
          <w:sz w:val="21"/>
        </w:rPr>
        <w:t>软件的主要输出不是“已经发现的新材料”，而是带有结构、电子性质、稳定性和缺陷证据的候选体系。科研人员可据此选择进一步开展高精度 DFT、实验合成或器件性质研究的对象。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1.1 核心科学问题</w:t>
      </w:r>
    </w:p>
    <w:p>
      <w:r>
        <w:rPr>
          <w:rFonts w:ascii="Calibri" w:hAnsi="Calibri" w:eastAsia="Microsoft YaHei"/>
          <w:color w:val="263238"/>
          <w:sz w:val="21"/>
        </w:rPr>
        <w:t>目标材料组通常需要同时满足以下条件：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1"/>
        </w:rPr>
        <w:t>端元具有相同或高度相似的晶体结构原型；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1"/>
        </w:rPr>
        <w:t>端元之间存在可解释的单一或少量元素替换关系；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1"/>
        </w:rPr>
        <w:t>一个端元具有接近零的带隙，另一个端元具有较小的半导体带隙；</w:t>
      </w:r>
    </w:p>
    <w:p>
      <w:pPr>
        <w:pStyle w:val="ListNumber"/>
        <w:keepNext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1"/>
        </w:rPr>
        <w:t>合金化后有机会使带隙在目标区间内连续变化；</w:t>
      </w:r>
    </w:p>
    <w:p>
      <w:pPr>
        <w:pStyle w:val="ListNumber"/>
        <w:keepNext w:val="0"/>
        <w:numPr>
          <w:ilvl w:val="0"/>
          <w:numId w:val="11"/>
        </w:numPr>
      </w:pPr>
      <w:r>
        <w:rPr>
          <w:rFonts w:ascii="Calibri" w:hAnsi="Calibri" w:eastAsia="Microsoft YaHei"/>
          <w:color w:val="263238"/>
          <w:sz w:val="21"/>
        </w:rPr>
        <w:t>候选体系在热力学、动力学和缺陷层面不存在明显的淘汰信号。</w:t>
      </w:r>
    </w:p>
    <w:p>
      <w:r>
        <w:rPr>
          <w:rFonts w:ascii="Calibri" w:hAnsi="Calibri" w:eastAsia="Microsoft YaHei"/>
          <w:color w:val="263238"/>
          <w:sz w:val="21"/>
        </w:rPr>
        <w:t>默认阈值只用于形成可复现的研究起点。不同化学体系、计算方法和实验目标需要重新校准阈值。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1.2 核心结构匹配思想</w:t>
      </w:r>
    </w:p>
    <w:p>
      <w:r>
        <w:rPr>
          <w:rFonts w:ascii="Calibri" w:hAnsi="Calibri" w:eastAsia="Microsoft YaHei"/>
          <w:color w:val="263238"/>
          <w:sz w:val="21"/>
        </w:rPr>
        <w:t xml:space="preserve">SS-Screen 的科学核心是局部环境匹配算法。算法先在组成模板中确定可能被合金化的可变元素位点，再把该元素重标记为占位符 </w:t>
      </w:r>
      <w:r>
        <w:rPr>
          <w:rFonts w:ascii="Consolas" w:hAnsi="Consolas" w:eastAsia="Microsoft YaHei"/>
          <w:color w:val="1F4D78"/>
          <w:sz w:val="19"/>
          <w:shd w:fill="F3F5F7"/>
        </w:rPr>
        <w:t>X</w:t>
      </w:r>
      <w:r>
        <w:rPr>
          <w:rFonts w:ascii="Calibri" w:hAnsi="Calibri" w:eastAsia="Microsoft YaHei"/>
          <w:color w:val="263238"/>
          <w:sz w:val="21"/>
        </w:rPr>
        <w:t>，随后比较 robocrystallographer 生成的局部配位环境描述。</w:t>
      </w:r>
    </w:p>
    <w:p>
      <w:r>
        <w:rPr>
          <w:rFonts w:ascii="Calibri" w:hAnsi="Calibri" w:eastAsia="Microsoft YaHei"/>
          <w:color w:val="263238"/>
          <w:sz w:val="21"/>
        </w:rPr>
        <w:t xml:space="preserve">例如，两个化合物虽然元素名称不同，但在将可变元素替换为 </w:t>
      </w:r>
      <w:r>
        <w:rPr>
          <w:rFonts w:ascii="Consolas" w:hAnsi="Consolas" w:eastAsia="Microsoft YaHei"/>
          <w:color w:val="1F4D78"/>
          <w:sz w:val="19"/>
          <w:shd w:fill="F3F5F7"/>
        </w:rPr>
        <w:t>X</w:t>
      </w:r>
      <w:r>
        <w:rPr>
          <w:rFonts w:ascii="Calibri" w:hAnsi="Calibri" w:eastAsia="Microsoft YaHei"/>
          <w:color w:val="263238"/>
          <w:sz w:val="21"/>
        </w:rPr>
        <w:t xml:space="preserve"> 后，如果各位点的配位数、几何环境、连接方式和结构骨架一致，它们就可能被归入同一个同构原型组。</w:t>
      </w:r>
    </w:p>
    <w:p>
      <w:pPr>
        <w:spacing w:before="80" w:after="140" w:line="288" w:lineRule="auto"/>
        <w:ind w:left="198" w:right="113"/>
        <w:shd w:fill="FDECEC"/>
        <w:pBdr>
          <w:left w:val="single" w:sz="16" w:space="8" w:color="9B1C1C"/>
        </w:pBdr>
      </w:pPr>
      <w:r>
        <w:rPr>
          <w:rFonts w:ascii="Calibri" w:hAnsi="Calibri" w:eastAsia="Microsoft YaHei"/>
          <w:b/>
          <w:color w:val="9B1C1C"/>
          <w:sz w:val="19"/>
        </w:rPr>
        <w:t>科研边界：</w:t>
      </w:r>
      <w:r>
        <w:rPr>
          <w:rFonts w:ascii="Calibri" w:hAnsi="Calibri" w:eastAsia="Microsoft YaHei"/>
          <w:color w:val="9B1C1C"/>
          <w:sz w:val="19"/>
        </w:rPr>
        <w:t xml:space="preserve"> 局部环境匹配只能说明“结构上适合进一步研究”。它不能证明材料一定形成连续固溶体，也不能替代相图、混合焓、声子和实验验证。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1.3 软件能够解决的问题</w:t>
      </w:r>
    </w:p>
    <w:p>
      <w:pPr>
        <w:pStyle w:val="ListBullet"/>
        <w:keepNext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1"/>
        </w:rPr>
        <w:t>从 MP/WBM 等数据源构建统一材料表；</w:t>
      </w:r>
    </w:p>
    <w:p>
      <w:pPr>
        <w:pStyle w:val="ListBullet"/>
        <w:keepNext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1"/>
        </w:rPr>
        <w:t>依据元素数、能量高于凸包、数据库带隙、价态和排除元素进行初筛；</w:t>
      </w:r>
    </w:p>
    <w:p>
      <w:pPr>
        <w:pStyle w:val="ListBullet"/>
        <w:keepNext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1"/>
        </w:rPr>
        <w:t>按组成模板与 robocrys 环境指纹建立同构材料组；</w:t>
      </w:r>
    </w:p>
    <w:p>
      <w:pPr>
        <w:pStyle w:val="ListBullet"/>
        <w:keepNext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1"/>
        </w:rPr>
        <w:t>导出高精度带隙计算候选并回收 mBJ/HSE06 等结果；</w:t>
      </w:r>
    </w:p>
    <w:p>
      <w:pPr>
        <w:pStyle w:val="ListBullet"/>
        <w:keepNext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1"/>
        </w:rPr>
        <w:t>枚举近零带隙端元与小带隙端元构成的候选材料对；</w:t>
      </w:r>
    </w:p>
    <w:p>
      <w:pPr>
        <w:pStyle w:val="ListBullet"/>
        <w:keepNext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1"/>
        </w:rPr>
        <w:t>生成指定组分和超胞的 SQS 合金结构；</w:t>
      </w:r>
    </w:p>
    <w:p>
      <w:pPr>
        <w:pStyle w:val="ListBullet"/>
        <w:keepNext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1"/>
        </w:rPr>
        <w:t>执行 MLP 驰豫、初步混合焓、MACE 有限位移声子谱和同 MLP 竞争相凸包；汇总现有证据生成可审计推荐；在完整版本中继续实现缺陷和工作流编排；</w:t>
      </w:r>
    </w:p>
    <w:p>
      <w:pPr>
        <w:pStyle w:val="ListBullet"/>
        <w:keepNext w:val="0"/>
        <w:numPr>
          <w:ilvl w:val="0"/>
          <w:numId w:val="12"/>
        </w:numPr>
      </w:pPr>
      <w:r>
        <w:rPr>
          <w:rFonts w:ascii="Calibri" w:hAnsi="Calibri" w:eastAsia="Microsoft YaHei"/>
          <w:color w:val="263238"/>
          <w:sz w:val="21"/>
        </w:rPr>
        <w:t>保存每个阶段的输入、输出、失败、参数和来源，支持复核与断点继续。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1.4 完整功能流程图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TEXT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MP / WBM 数据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↓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标准化数据集 → 价态与组成筛选 → robocrys 描述归档 → 同构结构组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↓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高精度带隙计算 → 带隙回填与端元配对 → SQS 合金结构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↓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MLP 驰豫 → 混合焓 → 声子稳定性 → 相图与竞争相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↓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缺陷形成能 → 综合证据分级 → 候选推荐报告</w:t>
      </w:r>
    </w:p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1.5 阶段与产物总览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1856"/>
        <w:gridCol w:w="1913"/>
        <w:gridCol w:w="2491"/>
        <w:gridCol w:w="2697"/>
      </w:tblGrid>
      <w:tr>
        <w:trPr>
          <w:cantSplit/>
          <w:tblHeader w:val="true"/>
        </w:trP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阶段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状态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主要输入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主要输出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1. 数据标准化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MP 数据库或 WBM extxyz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mp.df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wbm.df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2. 价态与组成初筛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标准化 DataFrame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valid_ids.json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composition_candidates.csv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3. 结构描述归档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标准化 DataFrame 或结构文件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condensed/*.json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、manifest、index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4. 同构结构匹配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组成候选、condensed 归档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group_df.json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5. 高精度带隙交接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当前可用（计算在外部）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结构组、原始结构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gap_tasks.csv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gap_results.normalized.csv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6. 端元配对与方法比较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结构组、高精度带隙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final_pairs.csv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、比较报告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7. SQS 合金结构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端元对、结构数据集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合金结构、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sqs_manifest.jsonl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8. MLP 结构驰豫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SQS 与端元结构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驰豫结构、能量、力、应力和状态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9. 混合焓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同一能量基准的驰豫能量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mixing_enthalpy.csv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mixing_summary.json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10. 声子筛选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驰豫结构、MACE模型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力常数、频带、DOS、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phonon_summary.csv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11. 相图与竞争相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Stage 7 候选、MP结构、同源MLP能量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phase_stability.csv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hull_entries.csv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12. 缺陷计算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预期接口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候选结构、元素化学势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defect_ranking.csv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13. 综合推荐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当前可用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Stage 5、8--10 证据和可选缺陷表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recommendations.csv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、研究报告、可选 summary</w:t>
            </w:r>
          </w:p>
        </w:tc>
      </w:tr>
      <w:tr>
        <w:tc>
          <w:tcPr>
            <w:tcW w:type="dxa" w:w="185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14. 工作流编排</w:t>
            </w:r>
          </w:p>
        </w:tc>
        <w:tc>
          <w:tcPr>
            <w:tcW w:type="dxa" w:w="191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预期接口</w:t>
            </w:r>
          </w:p>
        </w:tc>
        <w:tc>
          <w:tcPr>
            <w:tcW w:type="dxa" w:w="249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project.yaml</w:t>
            </w:r>
          </w:p>
        </w:tc>
        <w:tc>
          <w:tcPr>
            <w:tcW w:type="dxa" w:w="26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状态索引、运行日志、阶段产物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2. 适用范围和限制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2.1 适用场景</w:t>
      </w:r>
    </w:p>
    <w:p>
      <w:pPr>
        <w:pStyle w:val="ListBullet"/>
        <w:keepNext/>
        <w:numPr>
          <w:ilvl w:val="0"/>
          <w:numId w:val="13"/>
        </w:numPr>
      </w:pPr>
      <w:r>
        <w:rPr>
          <w:rFonts w:ascii="Calibri" w:hAnsi="Calibri" w:eastAsia="Microsoft YaHei"/>
          <w:color w:val="263238"/>
          <w:sz w:val="21"/>
        </w:rPr>
        <w:t>无机晶体中等价或近似等价位点上的置换型固溶体；</w:t>
      </w:r>
    </w:p>
    <w:p>
      <w:pPr>
        <w:pStyle w:val="ListBullet"/>
        <w:keepNext/>
        <w:numPr>
          <w:ilvl w:val="0"/>
          <w:numId w:val="13"/>
        </w:numPr>
      </w:pPr>
      <w:r>
        <w:rPr>
          <w:rFonts w:ascii="Calibri" w:hAnsi="Calibri" w:eastAsia="Microsoft YaHei"/>
          <w:color w:val="263238"/>
          <w:sz w:val="21"/>
        </w:rPr>
        <w:t>二元、三元及可明确识别可变元素位点的材料系列；</w:t>
      </w:r>
    </w:p>
    <w:p>
      <w:pPr>
        <w:pStyle w:val="ListBullet"/>
        <w:keepNext/>
        <w:numPr>
          <w:ilvl w:val="0"/>
          <w:numId w:val="13"/>
        </w:numPr>
      </w:pPr>
      <w:r>
        <w:rPr>
          <w:rFonts w:ascii="Calibri" w:hAnsi="Calibri" w:eastAsia="Microsoft YaHei"/>
          <w:color w:val="263238"/>
          <w:sz w:val="21"/>
        </w:rPr>
        <w:t>以带隙调控为主目标，并需要兼顾初步稳定性和缺陷证据的高通量研究；</w:t>
      </w:r>
    </w:p>
    <w:p>
      <w:pPr>
        <w:pStyle w:val="ListBullet"/>
        <w:keepNext w:val="0"/>
        <w:numPr>
          <w:ilvl w:val="0"/>
          <w:numId w:val="13"/>
        </w:numPr>
      </w:pPr>
      <w:r>
        <w:rPr>
          <w:rFonts w:ascii="Calibri" w:hAnsi="Calibri" w:eastAsia="Microsoft YaHei"/>
          <w:color w:val="263238"/>
          <w:sz w:val="21"/>
        </w:rPr>
        <w:t>需要比较 PBE、mBJ、VASP-HSE06、ABACUS-HSE06 等不同理论层级的研究。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2.2 不适用或需要谨慎的场景</w:t>
      </w:r>
    </w:p>
    <w:p>
      <w:pPr>
        <w:pStyle w:val="ListBullet"/>
        <w:keepNext/>
        <w:numPr>
          <w:ilvl w:val="0"/>
          <w:numId w:val="14"/>
        </w:numPr>
      </w:pPr>
      <w:r>
        <w:rPr>
          <w:rFonts w:ascii="Calibri" w:hAnsi="Calibri" w:eastAsia="Microsoft YaHei"/>
          <w:color w:val="263238"/>
          <w:sz w:val="21"/>
        </w:rPr>
        <w:t>强无序、非晶、分子晶体或局部环境难以用当前指纹表达的体系；</w:t>
      </w:r>
    </w:p>
    <w:p>
      <w:pPr>
        <w:pStyle w:val="ListBullet"/>
        <w:keepNext/>
        <w:numPr>
          <w:ilvl w:val="0"/>
          <w:numId w:val="14"/>
        </w:numPr>
      </w:pPr>
      <w:r>
        <w:rPr>
          <w:rFonts w:ascii="Calibri" w:hAnsi="Calibri" w:eastAsia="Microsoft YaHei"/>
          <w:color w:val="263238"/>
          <w:sz w:val="21"/>
        </w:rPr>
        <w:t>存在复杂磁序、强关联、激子或温度效应但未在计算中显式处理的材料；</w:t>
      </w:r>
    </w:p>
    <w:p>
      <w:pPr>
        <w:pStyle w:val="ListBullet"/>
        <w:keepNext/>
        <w:numPr>
          <w:ilvl w:val="0"/>
          <w:numId w:val="14"/>
        </w:numPr>
      </w:pPr>
      <w:r>
        <w:rPr>
          <w:rFonts w:ascii="Calibri" w:hAnsi="Calibri" w:eastAsia="Microsoft YaHei"/>
          <w:color w:val="263238"/>
          <w:sz w:val="21"/>
        </w:rPr>
        <w:t>多位点同时无序且替换关系无法唯一确定的体系；</w:t>
      </w:r>
    </w:p>
    <w:p>
      <w:pPr>
        <w:pStyle w:val="ListBullet"/>
        <w:keepNext/>
        <w:numPr>
          <w:ilvl w:val="0"/>
          <w:numId w:val="14"/>
        </w:numPr>
      </w:pPr>
      <w:r>
        <w:rPr>
          <w:rFonts w:ascii="Calibri" w:hAnsi="Calibri" w:eastAsia="Microsoft YaHei"/>
          <w:color w:val="263238"/>
          <w:sz w:val="21"/>
        </w:rPr>
        <w:t>需要直接预测可合成性、相分离动力学或工艺窗口的任务；</w:t>
      </w:r>
    </w:p>
    <w:p>
      <w:pPr>
        <w:pStyle w:val="ListBullet"/>
        <w:keepNext w:val="0"/>
        <w:numPr>
          <w:ilvl w:val="0"/>
          <w:numId w:val="14"/>
        </w:numPr>
      </w:pPr>
      <w:r>
        <w:rPr>
          <w:rFonts w:ascii="Calibri" w:hAnsi="Calibri" w:eastAsia="Microsoft YaHei"/>
          <w:color w:val="263238"/>
          <w:sz w:val="21"/>
        </w:rPr>
        <w:t>仅凭数据库带隙就下结论的任务。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2.3 结果解释原则</w:t>
      </w:r>
    </w:p>
    <w:p>
      <w:pPr>
        <w:pStyle w:val="ListNumber"/>
        <w:keepNext/>
        <w:numPr>
          <w:ilvl w:val="0"/>
          <w:numId w:val="15"/>
        </w:numPr>
      </w:pPr>
      <w:r>
        <w:rPr>
          <w:rFonts w:ascii="Calibri" w:hAnsi="Calibri" w:eastAsia="Microsoft YaHei"/>
          <w:color w:val="263238"/>
          <w:sz w:val="21"/>
        </w:rPr>
        <w:t>数据库记录是初筛证据，不是最终性质；</w:t>
      </w:r>
    </w:p>
    <w:p>
      <w:pPr>
        <w:pStyle w:val="ListNumber"/>
        <w:keepNext/>
        <w:numPr>
          <w:ilvl w:val="0"/>
          <w:numId w:val="15"/>
        </w:numPr>
      </w:pPr>
      <w:r>
        <w:rPr>
          <w:rFonts w:ascii="Calibri" w:hAnsi="Calibri" w:eastAsia="Microsoft YaHei"/>
          <w:color w:val="263238"/>
          <w:sz w:val="21"/>
        </w:rPr>
        <w:t>结构同构是形成固溶体的必要线索之一，不是充分条件；</w:t>
      </w:r>
    </w:p>
    <w:p>
      <w:pPr>
        <w:pStyle w:val="ListNumber"/>
        <w:keepNext/>
        <w:numPr>
          <w:ilvl w:val="0"/>
          <w:numId w:val="15"/>
        </w:numPr>
      </w:pPr>
      <w:r>
        <w:rPr>
          <w:rFonts w:ascii="Calibri" w:hAnsi="Calibri" w:eastAsia="Microsoft YaHei"/>
          <w:color w:val="263238"/>
          <w:sz w:val="21"/>
        </w:rPr>
        <w:t>MLP 能量是预筛信号，不自动等同于 DFT 热力学结论；</w:t>
      </w:r>
    </w:p>
    <w:p>
      <w:pPr>
        <w:pStyle w:val="ListNumber"/>
        <w:keepNext/>
        <w:numPr>
          <w:ilvl w:val="0"/>
          <w:numId w:val="15"/>
        </w:numPr>
      </w:pPr>
      <w:r>
        <w:rPr>
          <w:rFonts w:ascii="Calibri" w:hAnsi="Calibri" w:eastAsia="Microsoft YaHei"/>
          <w:color w:val="263238"/>
          <w:sz w:val="21"/>
        </w:rPr>
        <w:t>未计算、失败和不兼容结果必须保留为缺失证据；</w:t>
      </w:r>
    </w:p>
    <w:p>
      <w:pPr>
        <w:pStyle w:val="ListNumber"/>
        <w:keepNext w:val="0"/>
        <w:numPr>
          <w:ilvl w:val="0"/>
          <w:numId w:val="15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promising</w:t>
      </w:r>
      <w:r>
        <w:rPr>
          <w:rFonts w:ascii="Calibri" w:hAnsi="Calibri" w:eastAsia="Microsoft YaHei"/>
          <w:color w:val="263238"/>
          <w:sz w:val="21"/>
        </w:rPr>
        <w:t xml:space="preserve"> 只表示值得继续研究，不表示已经稳定合成或具有器件性能。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183B56"/>
          <w:sz w:val="36"/>
        </w:rPr>
        <w:t>第二部分 安装与配置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3. 运行环境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3.1 基本环境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1677"/>
        <w:gridCol w:w="7280"/>
      </w:tblGrid>
      <w:tr>
        <w:trPr>
          <w:cantSplit/>
          <w:tblHeader w:val="true"/>
        </w:trPr>
        <w:tc>
          <w:tcPr>
            <w:tcW w:type="dxa" w:w="16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项目</w:t>
            </w:r>
          </w:p>
        </w:tc>
        <w:tc>
          <w:tcPr>
            <w:tcW w:type="dxa" w:w="72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建议配置</w:t>
            </w:r>
          </w:p>
        </w:tc>
      </w:tr>
      <w:tr>
        <w:tc>
          <w:tcPr>
            <w:tcW w:type="dxa" w:w="16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操作系统</w:t>
            </w:r>
          </w:p>
        </w:tc>
        <w:tc>
          <w:tcPr>
            <w:tcW w:type="dxa" w:w="72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Linux、WSL2 或高性能计算集群登录节点</w:t>
            </w:r>
          </w:p>
        </w:tc>
      </w:tr>
      <w:tr>
        <w:tc>
          <w:tcPr>
            <w:tcW w:type="dxa" w:w="16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Python</w:t>
            </w:r>
          </w:p>
        </w:tc>
        <w:tc>
          <w:tcPr>
            <w:tcW w:type="dxa" w:w="72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3.10 或更高；本项目验证环境为 3.11</w:t>
            </w:r>
          </w:p>
        </w:tc>
      </w:tr>
      <w:tr>
        <w:tc>
          <w:tcPr>
            <w:tcW w:type="dxa" w:w="16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内存</w:t>
            </w:r>
          </w:p>
        </w:tc>
        <w:tc>
          <w:tcPr>
            <w:tcW w:type="dxa" w:w="72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核心筛选建议 16 GB 以上；大型 DataFrame 视数据规模增加</w:t>
            </w:r>
          </w:p>
        </w:tc>
      </w:tr>
      <w:tr>
        <w:tc>
          <w:tcPr>
            <w:tcW w:type="dxa" w:w="16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存储</w:t>
            </w:r>
          </w:p>
        </w:tc>
        <w:tc>
          <w:tcPr>
            <w:tcW w:type="dxa" w:w="72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核心代码很小；MP/WBM、结构归档和计算结果需单独规划</w:t>
            </w:r>
          </w:p>
        </w:tc>
      </w:tr>
      <w:tr>
        <w:tc>
          <w:tcPr>
            <w:tcW w:type="dxa" w:w="167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计算资源</w:t>
            </w:r>
          </w:p>
        </w:tc>
        <w:tc>
          <w:tcPr>
            <w:tcW w:type="dxa" w:w="72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核心筛选可在 CPU 上运行；DFT、MLP 和声子按后端使用集群/GPU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3.2 当前 WSL 工作副本</w:t>
      </w:r>
    </w:p>
    <w:p>
      <w:r>
        <w:rPr>
          <w:rFonts w:ascii="Calibri" w:hAnsi="Calibri" w:eastAsia="Microsoft YaHei"/>
          <w:color w:val="263238"/>
          <w:sz w:val="21"/>
        </w:rPr>
        <w:t>当前学习工作区位于：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cd "$HOME/projects/ss-screen-learning-20260722"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source .venv/bin/activate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每次打开新的终端或执行新的非交互式命令，都需要重新激活环境。不要把依赖安装到 WSL 系统 Python。</w:t>
      </w:r>
    </w:p>
    <w:p>
      <w:r>
        <w:rPr>
          <w:rFonts w:ascii="Calibri" w:hAnsi="Calibri" w:eastAsia="Microsoft YaHei"/>
          <w:color w:val="263238"/>
          <w:sz w:val="21"/>
        </w:rPr>
        <w:t>验证环境：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--version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-c "import ssscreen; print(ssscreen.__version__)"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--help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预期看到 Python 3.11、当前包版本和命令帮助。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4. 安装方式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4.1 核心功能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pip install -e .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核心依赖用于数据表处理、结构对象和筛选命令，不自动安装所有计算后端。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4.2 可选功能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# Materials Project 在线接口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pip install -e ".[mp]"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# WBM extxyz 读取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pip install -e ".[wbm]"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# robocrys 结构描述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pip install -e ".[condense]"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# icet SQS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pip install -e ".[sqs]"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# MACE MLP 驰豫；先按集群 CUDA 版本安装兼容的 Torch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pip install torch==2.5.1+cu121 --index-url https://download.pytorch.org/whl/cu121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pip install -e ".[mlp]"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当前已经提供独立的 </w:t>
      </w:r>
      <w:r>
        <w:rPr>
          <w:rFonts w:ascii="Consolas" w:hAnsi="Consolas" w:eastAsia="Microsoft YaHei"/>
          <w:color w:val="1F4D78"/>
          <w:sz w:val="19"/>
          <w:shd w:fill="F3F5F7"/>
        </w:rPr>
        <w:t>mlp</w:t>
      </w:r>
      <w:r>
        <w:rPr>
          <w:rFonts w:ascii="Calibri" w:hAnsi="Calibri" w:eastAsia="Microsoft YaHei"/>
          <w:color w:val="263238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19"/>
          <w:shd w:fill="F3F5F7"/>
        </w:rPr>
        <w:t>phonon</w:t>
      </w:r>
      <w:r>
        <w:rPr>
          <w:rFonts w:ascii="Calibri" w:hAnsi="Calibri" w:eastAsia="Microsoft YaHei"/>
          <w:color w:val="263238"/>
          <w:sz w:val="21"/>
        </w:rPr>
        <w:t xml:space="preserve"> 可选依赖。高精度带隙计算固定为外部任务，不提供 </w:t>
      </w:r>
      <w:r>
        <w:rPr>
          <w:rFonts w:ascii="Consolas" w:hAnsi="Consolas" w:eastAsia="Microsoft YaHei"/>
          <w:color w:val="1F4D78"/>
          <w:sz w:val="19"/>
          <w:shd w:fill="F3F5F7"/>
        </w:rPr>
        <w:t>dft</w:t>
      </w:r>
      <w:r>
        <w:rPr>
          <w:rFonts w:ascii="Calibri" w:hAnsi="Calibri" w:eastAsia="Microsoft YaHei"/>
          <w:color w:val="263238"/>
          <w:sz w:val="21"/>
        </w:rPr>
        <w:t>/AiiDA 运行 extra；缺陷后端仍属于后续独立决策范围。只做核心筛选的用户不需要安装 MACE、AiiDA、VASP 插件、phonopy 或缺陷工具链。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4.3 安装验证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pip check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pytest -q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ruff check .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在当前基线上，完整测试应通过。来自 </w:t>
      </w:r>
      <w:r>
        <w:rPr>
          <w:rFonts w:ascii="Consolas" w:hAnsi="Consolas" w:eastAsia="Microsoft YaHei"/>
          <w:color w:val="1F4D78"/>
          <w:sz w:val="19"/>
          <w:shd w:fill="F3F5F7"/>
        </w:rPr>
        <w:t>spglib</w:t>
      </w:r>
      <w:r>
        <w:rPr>
          <w:rFonts w:ascii="Calibri" w:hAnsi="Calibri" w:eastAsia="Microsoft YaHei"/>
          <w:color w:val="263238"/>
          <w:sz w:val="21"/>
        </w:rPr>
        <w:t xml:space="preserve"> 的弃用警告不等于测试失败，但应在依赖升级时重新检查。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5. Materials Project 配置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5.1 离线模式</w:t>
      </w:r>
    </w:p>
    <w:p>
      <w:r>
        <w:rPr>
          <w:rFonts w:ascii="Calibri" w:hAnsi="Calibri" w:eastAsia="Microsoft YaHei"/>
          <w:color w:val="263238"/>
          <w:sz w:val="21"/>
        </w:rPr>
        <w:t xml:space="preserve">离线模式使用本地 </w:t>
      </w:r>
      <w:r>
        <w:rPr>
          <w:rFonts w:ascii="Consolas" w:hAnsi="Consolas" w:eastAsia="Microsoft YaHei"/>
          <w:color w:val="1F4D78"/>
          <w:sz w:val="19"/>
          <w:shd w:fill="F3F5F7"/>
        </w:rPr>
        <w:t>mp_offline</w:t>
      </w:r>
      <w:r>
        <w:rPr>
          <w:rFonts w:ascii="Calibri" w:hAnsi="Calibri" w:eastAsia="Microsoft YaHei"/>
          <w:color w:val="263238"/>
          <w:sz w:val="21"/>
        </w:rPr>
        <w:t xml:space="preserve"> 数据库，不需要在每次筛选时访问网络。数据库路径通过 </w:t>
      </w:r>
      <w:r>
        <w:rPr>
          <w:rFonts w:ascii="Consolas" w:hAnsi="Consolas" w:eastAsia="Microsoft YaHei"/>
          <w:color w:val="1F4D78"/>
          <w:sz w:val="19"/>
          <w:shd w:fill="F3F5F7"/>
        </w:rPr>
        <w:t>--offline-db</w:t>
      </w:r>
      <w:r>
        <w:rPr>
          <w:rFonts w:ascii="Calibri" w:hAnsi="Calibri" w:eastAsia="Microsoft YaHei"/>
          <w:color w:val="263238"/>
          <w:sz w:val="21"/>
        </w:rPr>
        <w:t xml:space="preserve"> 提供，或由本地工具的标准配置解析。</w:t>
      </w:r>
    </w:p>
    <w:p>
      <w:r>
        <w:rPr>
          <w:rFonts w:ascii="Consolas" w:hAnsi="Consolas" w:eastAsia="Microsoft YaHei"/>
          <w:color w:val="1F4D78"/>
          <w:sz w:val="19"/>
          <w:shd w:fill="F3F5F7"/>
        </w:rPr>
        <w:t>mp_offline</w:t>
      </w:r>
      <w:r>
        <w:rPr>
          <w:rFonts w:ascii="Calibri" w:hAnsi="Calibri" w:eastAsia="Microsoft YaHei"/>
          <w:color w:val="263238"/>
          <w:sz w:val="21"/>
        </w:rPr>
        <w:t xml:space="preserve"> 是独立本地包，不随 </w:t>
      </w:r>
      <w:r>
        <w:rPr>
          <w:rFonts w:ascii="Consolas" w:hAnsi="Consolas" w:eastAsia="Microsoft YaHei"/>
          <w:color w:val="1F4D78"/>
          <w:sz w:val="19"/>
          <w:shd w:fill="F3F5F7"/>
        </w:rPr>
        <w:t>ss-screen</w:t>
      </w:r>
      <w:r>
        <w:rPr>
          <w:rFonts w:ascii="Calibri" w:hAnsi="Calibri" w:eastAsia="Microsoft YaHei"/>
          <w:color w:val="263238"/>
          <w:sz w:val="21"/>
        </w:rPr>
        <w:t xml:space="preserve"> 核心依赖安装；数据库仍保留在项目仓库之外：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-m pip install /path/to/mp-offline</w:t>
      </w:r>
    </w:p>
    <w:p>
      <w:pPr>
        <w:spacing w:after="20"/>
      </w:pP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dataset mp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--backend offline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--offline-db /path/to/mp-offline.sqlite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--provenance 01_dataset/mp.df.provenance.json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离线查询显式排除 deprecated 记录，并只读取 Stage 1 所需字段。默认 provenance 路径为 </w:t>
      </w:r>
      <w:r>
        <w:rPr>
          <w:rFonts w:ascii="Consolas" w:hAnsi="Consolas" w:eastAsia="Microsoft YaHei"/>
          <w:color w:val="1F4D78"/>
          <w:sz w:val="19"/>
          <w:shd w:fill="F3F5F7"/>
        </w:rPr>
        <w:t>&lt;output&gt;.provenance.json</w:t>
      </w:r>
      <w:r>
        <w:rPr>
          <w:rFonts w:ascii="Calibri" w:hAnsi="Calibri" w:eastAsia="Microsoft YaHei"/>
          <w:color w:val="263238"/>
          <w:sz w:val="21"/>
        </w:rPr>
        <w:t>；其中记录查询阈值、数据库绝对路径、文件大小、 SHA-256、样本文档构建元数据、包版本和快照范围警告。完整 SQLite 文件始终保留在 仓库之外。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5.2 在线模式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export MP_API_KEY="由用户在本地安全配置的密钥"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dataset mp --backend api --output 01_dataset/mp.df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不得把 API 密钥写入：</w:t>
      </w:r>
    </w:p>
    <w:p>
      <w:pPr>
        <w:pStyle w:val="ListBullet"/>
        <w:keepNext/>
        <w:numPr>
          <w:ilvl w:val="0"/>
          <w:numId w:val="16"/>
        </w:numPr>
      </w:pPr>
      <w:r>
        <w:rPr>
          <w:rFonts w:ascii="Calibri" w:hAnsi="Calibri" w:eastAsia="Microsoft YaHei"/>
          <w:color w:val="263238"/>
          <w:sz w:val="21"/>
        </w:rPr>
        <w:t>Git 仓库；</w:t>
      </w:r>
    </w:p>
    <w:p>
      <w:pPr>
        <w:pStyle w:val="ListBullet"/>
        <w:keepNext/>
        <w:numPr>
          <w:ilvl w:val="0"/>
          <w:numId w:val="16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project.yaml</w:t>
      </w:r>
      <w:r>
        <w:rPr>
          <w:rFonts w:ascii="Calibri" w:hAnsi="Calibri" w:eastAsia="Microsoft YaHei"/>
          <w:color w:val="263238"/>
          <w:sz w:val="21"/>
        </w:rPr>
        <w:t>；</w:t>
      </w:r>
    </w:p>
    <w:p>
      <w:pPr>
        <w:pStyle w:val="ListBullet"/>
        <w:keepNext/>
        <w:numPr>
          <w:ilvl w:val="0"/>
          <w:numId w:val="16"/>
        </w:numPr>
      </w:pPr>
      <w:r>
        <w:rPr>
          <w:rFonts w:ascii="Calibri" w:hAnsi="Calibri" w:eastAsia="Microsoft YaHei"/>
          <w:color w:val="263238"/>
          <w:sz w:val="21"/>
        </w:rPr>
        <w:t>命令历史示例；</w:t>
      </w:r>
    </w:p>
    <w:p>
      <w:pPr>
        <w:pStyle w:val="ListBullet"/>
        <w:keepNext/>
        <w:numPr>
          <w:ilvl w:val="0"/>
          <w:numId w:val="16"/>
        </w:numPr>
      </w:pPr>
      <w:r>
        <w:rPr>
          <w:rFonts w:ascii="Calibri" w:hAnsi="Calibri" w:eastAsia="Microsoft YaHei"/>
          <w:color w:val="263238"/>
          <w:sz w:val="21"/>
        </w:rPr>
        <w:t>Notebook 输出；</w:t>
      </w:r>
    </w:p>
    <w:p>
      <w:pPr>
        <w:pStyle w:val="ListBullet"/>
        <w:keepNext w:val="0"/>
        <w:numPr>
          <w:ilvl w:val="0"/>
          <w:numId w:val="16"/>
        </w:numPr>
      </w:pPr>
      <w:r>
        <w:rPr>
          <w:rFonts w:ascii="Calibri" w:hAnsi="Calibri" w:eastAsia="Microsoft YaHei"/>
          <w:color w:val="263238"/>
          <w:sz w:val="21"/>
        </w:rPr>
        <w:t>manifest、CSV 或报错截图。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6. 高精度带隙计算边界</w:t>
      </w:r>
    </w:p>
    <w:p>
      <w:r>
        <w:rPr>
          <w:rFonts w:ascii="Calibri" w:hAnsi="Calibri" w:eastAsia="Microsoft YaHei"/>
          <w:color w:val="263238"/>
          <w:sz w:val="21"/>
        </w:rPr>
        <w:t>SS-Screen 只负责导出版本化任务和结构，并接收、校验和分析用户在外部平台得到的带隙结果。VASP、ABACUS、AiiDA、调度器、许可证、赝势和集群认证不属于本软件运行时。</w:t>
      </w:r>
    </w:p>
    <w:p>
      <w:r>
        <w:rPr>
          <w:rFonts w:ascii="Calibri" w:hAnsi="Calibri" w:eastAsia="Microsoft YaHei"/>
          <w:color w:val="263238"/>
          <w:sz w:val="21"/>
        </w:rPr>
        <w:t>外部平台必须保留任务 ID、结构哈希和稳定的方法标识，并按结果模板返回 CSV/JSON。这样可以比较不同泛函和计算器，同时避免核心筛选绑定某套集群或工作流插件。SS-Screen 不保存计算平台密码、SSH 私钥、许可证文件或 POTCAR。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7. 研究项目目录</w:t>
      </w:r>
    </w:p>
    <w:p>
      <w:pPr>
        <w:spacing w:before="80" w:after="140" w:line="288" w:lineRule="auto"/>
        <w:ind w:left="198" w:right="113"/>
        <w:shd w:fill="FFF1DE"/>
        <w:pBdr>
          <w:left w:val="single" w:sz="16" w:space="8" w:color="8A4B08"/>
        </w:pBdr>
      </w:pPr>
      <w:r>
        <w:rPr>
          <w:rFonts w:ascii="Calibri" w:hAnsi="Calibri" w:eastAsia="Microsoft YaHei"/>
          <w:b/>
          <w:color w:val="8A4B08"/>
          <w:sz w:val="19"/>
        </w:rPr>
        <w:t>[完整版本预期接口——当前代码尚未提供]</w:t>
      </w:r>
      <w:r>
        <w:rPr>
          <w:rFonts w:ascii="Calibri" w:hAnsi="Calibri" w:eastAsia="Microsoft YaHei"/>
          <w:color w:val="8A4B08"/>
          <w:sz w:val="19"/>
        </w:rPr>
        <w:t xml:space="preserve"> 完整版本提供项目初始化命令：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project init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--name demo-solid-solution-screen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my-screening-project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建议目录：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TEXT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my-screening-project/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project.yaml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01_dataset/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02_composition/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03_condensed/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04_groups/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05_bands/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06_pairs/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07_sqs/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08_relaxation/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09_thermodynamics/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10_phonons/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11_phase_diagram/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12_defects/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├── 13_report/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└── logs/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目录编号表示推荐顺序，不表示所有阶段都必须执行。用户可以只运行核心筛选，也可以从已有的标准化数据、结构组或外部带隙结果继续。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183B56"/>
          <w:sz w:val="36"/>
        </w:rPr>
        <w:t>第三部分 完整科研工作流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8. 阶段1：构建标准化数据集</w:t>
      </w:r>
    </w:p>
    <w:p>
      <w:r>
        <w:rPr>
          <w:rFonts w:ascii="Calibri" w:hAnsi="Calibri" w:eastAsia="Microsoft YaHei"/>
          <w:b/>
          <w:color w:val="263238"/>
          <w:sz w:val="21"/>
        </w:rPr>
        <w:t>状态：</w:t>
      </w:r>
      <w:r>
        <w:rPr>
          <w:rFonts w:ascii="Calibri" w:hAnsi="Calibri" w:eastAsia="Microsoft YaHei"/>
          <w:color w:val="263238"/>
          <w:sz w:val="21"/>
        </w:rPr>
        <w:t xml:space="preserve"> [当前可用]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8.1 目的</w:t>
      </w:r>
    </w:p>
    <w:p>
      <w:r>
        <w:rPr>
          <w:rFonts w:ascii="Calibri" w:hAnsi="Calibri" w:eastAsia="Microsoft YaHei"/>
          <w:color w:val="263238"/>
          <w:sz w:val="21"/>
        </w:rPr>
        <w:t xml:space="preserve">把不同来源的材料记录转换为统一的 pandas DataFrame。后续命令至少需要材料ID、组成、元素数、数据库带隙、能量高于凸包和 </w:t>
      </w:r>
      <w:r>
        <w:rPr>
          <w:rFonts w:ascii="Consolas" w:hAnsi="Consolas" w:eastAsia="Microsoft YaHei"/>
          <w:color w:val="1F4D78"/>
          <w:sz w:val="19"/>
          <w:shd w:fill="F3F5F7"/>
        </w:rPr>
        <w:t>pymatgen.Structure</w:t>
      </w:r>
      <w:r>
        <w:rPr>
          <w:rFonts w:ascii="Calibri" w:hAnsi="Calibri" w:eastAsia="Microsoft YaHei"/>
          <w:color w:val="263238"/>
          <w:sz w:val="21"/>
        </w:rPr>
        <w:t xml:space="preserve"> 结构对象。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8.2 Materials Project 数据</w:t>
      </w:r>
    </w:p>
    <w:p>
      <w:r>
        <w:rPr>
          <w:rFonts w:ascii="Calibri" w:hAnsi="Calibri" w:eastAsia="Microsoft YaHei"/>
          <w:color w:val="263238"/>
          <w:sz w:val="21"/>
        </w:rPr>
        <w:t>离线数据库：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cd my-screening-project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dataset mp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--backend offline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--offline-db /path/to/mp-offline.sqlite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--max-e-hull 0.01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--provenance 01_dataset/mp.df.provenance.json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在线接口：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dataset mp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--backend api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--max-e-hull 0.01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01_dataset/mp.df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关键参数：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2042"/>
        <w:gridCol w:w="3858"/>
        <w:gridCol w:w="3057"/>
      </w:tblGrid>
      <w:tr>
        <w:trPr>
          <w:cantSplit/>
          <w:tblHeader w:val="true"/>
        </w:trPr>
        <w:tc>
          <w:tcPr>
            <w:tcW w:type="dxa" w:w="204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参数</w:t>
            </w:r>
          </w:p>
        </w:tc>
        <w:tc>
          <w:tcPr>
            <w:tcW w:type="dxa" w:w="385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作用</w:t>
            </w:r>
          </w:p>
        </w:tc>
        <w:tc>
          <w:tcPr>
            <w:tcW w:type="dxa" w:w="3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当前默认值</w:t>
            </w:r>
          </w:p>
        </w:tc>
      </w:tr>
      <w:tr>
        <w:tc>
          <w:tcPr>
            <w:tcW w:type="dxa" w:w="204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--backend</w:t>
            </w:r>
          </w:p>
        </w:tc>
        <w:tc>
          <w:tcPr>
            <w:tcW w:type="dxa" w:w="385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offline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api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数据源</w:t>
            </w:r>
          </w:p>
        </w:tc>
        <w:tc>
          <w:tcPr>
            <w:tcW w:type="dxa" w:w="3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offline</w:t>
            </w:r>
          </w:p>
        </w:tc>
      </w:tr>
      <w:tr>
        <w:tc>
          <w:tcPr>
            <w:tcW w:type="dxa" w:w="204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--offline-db</w:t>
            </w:r>
          </w:p>
        </w:tc>
        <w:tc>
          <w:tcPr>
            <w:tcW w:type="dxa" w:w="385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本地 SQLite 数据库</w:t>
            </w:r>
          </w:p>
        </w:tc>
        <w:tc>
          <w:tcPr>
            <w:tcW w:type="dxa" w:w="3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可选</w:t>
            </w:r>
          </w:p>
        </w:tc>
      </w:tr>
      <w:tr>
        <w:tc>
          <w:tcPr>
            <w:tcW w:type="dxa" w:w="204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--max-e-hull</w:t>
            </w:r>
          </w:p>
        </w:tc>
        <w:tc>
          <w:tcPr>
            <w:tcW w:type="dxa" w:w="385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请求阶段允许的最大凸包能量，单位 eV/atom</w:t>
            </w:r>
          </w:p>
        </w:tc>
        <w:tc>
          <w:tcPr>
            <w:tcW w:type="dxa" w:w="3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0.01</w:t>
            </w:r>
          </w:p>
        </w:tc>
      </w:tr>
      <w:tr>
        <w:tc>
          <w:tcPr>
            <w:tcW w:type="dxa" w:w="204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--output</w:t>
            </w:r>
          </w:p>
        </w:tc>
        <w:tc>
          <w:tcPr>
            <w:tcW w:type="dxa" w:w="385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标准化 pickle DataFrame</w:t>
            </w:r>
          </w:p>
        </w:tc>
        <w:tc>
          <w:tcPr>
            <w:tcW w:type="dxa" w:w="3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必填</w:t>
            </w:r>
          </w:p>
        </w:tc>
      </w:tr>
      <w:tr>
        <w:tc>
          <w:tcPr>
            <w:tcW w:type="dxa" w:w="204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--provenance</w:t>
            </w:r>
          </w:p>
        </w:tc>
        <w:tc>
          <w:tcPr>
            <w:tcW w:type="dxa" w:w="385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数据来源、查询条件、数据库 SHA 和版本信息 JSON</w:t>
            </w:r>
          </w:p>
        </w:tc>
        <w:tc>
          <w:tcPr>
            <w:tcW w:type="dxa" w:w="305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&lt;output&gt;.provenance.json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8.3 WBM 数据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dataset wbm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--xyz /data/wbm-dataset.xyz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/data/wbm-summary.csv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01_dataset/wbm.df</w:t>
      </w:r>
    </w:p>
    <w:p>
      <w:pPr>
        <w:spacing w:after="20"/>
      </w:pPr>
    </w:p>
    <w:p>
      <w:r>
        <w:rPr>
          <w:rFonts w:ascii="Consolas" w:hAnsi="Consolas" w:eastAsia="Microsoft YaHei"/>
          <w:color w:val="1F4D78"/>
          <w:sz w:val="19"/>
          <w:shd w:fill="F3F5F7"/>
        </w:rPr>
        <w:t>--summary</w:t>
      </w:r>
      <w:r>
        <w:rPr>
          <w:rFonts w:ascii="Calibri" w:hAnsi="Calibri" w:eastAsia="Microsoft YaHei"/>
          <w:color w:val="263238"/>
          <w:sz w:val="21"/>
        </w:rPr>
        <w:t xml:space="preserve"> 可省略；如果提供，软件会尽可能保留 WBM 来源字段和元数据。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8.4 输出检查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python - &lt;&lt;'PY'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import pandas as pd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df = pd.read_pickle("01_dataset/mp.df")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print(df.shape)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print(df.columns.tolist())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print(df.index[:5].tolist())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print(df.attrs["ssscreen_mp_dataset_provenance"])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PY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检查重点：</w:t>
      </w:r>
    </w:p>
    <w:p>
      <w:pPr>
        <w:pStyle w:val="ListBullet"/>
        <w:keepNext/>
        <w:numPr>
          <w:ilvl w:val="0"/>
          <w:numId w:val="17"/>
        </w:numPr>
      </w:pPr>
      <w:r>
        <w:rPr>
          <w:rFonts w:ascii="Calibri" w:hAnsi="Calibri" w:eastAsia="Microsoft YaHei"/>
          <w:color w:val="263238"/>
          <w:sz w:val="21"/>
        </w:rPr>
        <w:t>材料ID唯一；</w:t>
      </w:r>
    </w:p>
    <w:p>
      <w:pPr>
        <w:pStyle w:val="ListBullet"/>
        <w:keepNext/>
        <w:numPr>
          <w:ilvl w:val="0"/>
          <w:numId w:val="17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structure</w:t>
      </w:r>
      <w:r>
        <w:rPr>
          <w:rFonts w:ascii="Calibri" w:hAnsi="Calibri" w:eastAsia="Microsoft YaHei"/>
          <w:color w:val="263238"/>
          <w:sz w:val="21"/>
        </w:rPr>
        <w:t xml:space="preserve"> 列可以反序列化；</w:t>
      </w:r>
    </w:p>
    <w:p>
      <w:pPr>
        <w:pStyle w:val="ListBullet"/>
        <w:keepNext/>
        <w:numPr>
          <w:ilvl w:val="0"/>
          <w:numId w:val="17"/>
        </w:numPr>
      </w:pPr>
      <w:r>
        <w:rPr>
          <w:rFonts w:ascii="Calibri" w:hAnsi="Calibri" w:eastAsia="Microsoft YaHei"/>
          <w:color w:val="263238"/>
          <w:sz w:val="21"/>
        </w:rPr>
        <w:t>组成和元素数非空；</w:t>
      </w:r>
    </w:p>
    <w:p>
      <w:pPr>
        <w:pStyle w:val="ListBullet"/>
        <w:keepNext/>
        <w:numPr>
          <w:ilvl w:val="0"/>
          <w:numId w:val="17"/>
        </w:numPr>
      </w:pPr>
      <w:r>
        <w:rPr>
          <w:rFonts w:ascii="Calibri" w:hAnsi="Calibri" w:eastAsia="Microsoft YaHei"/>
          <w:color w:val="263238"/>
          <w:sz w:val="21"/>
        </w:rPr>
        <w:t>带隙、凸包能量单位一致；</w:t>
      </w:r>
    </w:p>
    <w:p>
      <w:pPr>
        <w:pStyle w:val="ListBullet"/>
        <w:keepNext w:val="0"/>
        <w:numPr>
          <w:ilvl w:val="0"/>
          <w:numId w:val="17"/>
        </w:numPr>
      </w:pPr>
      <w:r>
        <w:rPr>
          <w:rFonts w:ascii="Calibri" w:hAnsi="Calibri" w:eastAsia="Microsoft YaHei"/>
          <w:color w:val="263238"/>
          <w:sz w:val="21"/>
        </w:rPr>
        <w:t>MP 与 WBM 的来源字段没有混淆。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8.5 常见失败</w:t>
      </w:r>
    </w:p>
    <w:p>
      <w:pPr>
        <w:pStyle w:val="ListBullet"/>
        <w:keepNext/>
        <w:numPr>
          <w:ilvl w:val="0"/>
          <w:numId w:val="18"/>
        </w:numPr>
      </w:pPr>
      <w:r>
        <w:rPr>
          <w:rFonts w:ascii="Calibri" w:hAnsi="Calibri" w:eastAsia="Microsoft YaHei"/>
          <w:color w:val="263238"/>
          <w:sz w:val="21"/>
        </w:rPr>
        <w:t>在线模式认证失败：检查标准 MP 配置，不要把密钥写进命令文件；</w:t>
      </w:r>
    </w:p>
    <w:p>
      <w:pPr>
        <w:pStyle w:val="ListBullet"/>
        <w:keepNext/>
        <w:numPr>
          <w:ilvl w:val="0"/>
          <w:numId w:val="18"/>
        </w:numPr>
      </w:pPr>
      <w:r>
        <w:rPr>
          <w:rFonts w:ascii="Calibri" w:hAnsi="Calibri" w:eastAsia="Microsoft YaHei"/>
          <w:color w:val="263238"/>
          <w:sz w:val="21"/>
        </w:rPr>
        <w:t>WBM extxyz 无法读取：确认 ASE 可用、文件没有被截断；</w:t>
      </w:r>
    </w:p>
    <w:p>
      <w:pPr>
        <w:pStyle w:val="ListBullet"/>
        <w:keepNext/>
        <w:numPr>
          <w:ilvl w:val="0"/>
          <w:numId w:val="18"/>
        </w:numPr>
      </w:pPr>
      <w:r>
        <w:rPr>
          <w:rFonts w:ascii="Calibri" w:hAnsi="Calibri" w:eastAsia="Microsoft YaHei"/>
          <w:color w:val="263238"/>
          <w:sz w:val="21"/>
        </w:rPr>
        <w:t>DataFrame 过大：分数据源保存，不要在此阶段把结构转换成文本 CSV；</w:t>
      </w:r>
    </w:p>
    <w:p>
      <w:pPr>
        <w:pStyle w:val="ListBullet"/>
        <w:keepNext w:val="0"/>
        <w:numPr>
          <w:ilvl w:val="0"/>
          <w:numId w:val="18"/>
        </w:numPr>
      </w:pPr>
      <w:r>
        <w:rPr>
          <w:rFonts w:ascii="Calibri" w:hAnsi="Calibri" w:eastAsia="Microsoft YaHei"/>
          <w:color w:val="263238"/>
          <w:sz w:val="21"/>
        </w:rPr>
        <w:t>路径错误：所有输出目录应事先创建，或由未来项目初始化命令创建。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9. 阶段2：价态过滤和组成模板初筛</w:t>
      </w:r>
    </w:p>
    <w:p>
      <w:r>
        <w:rPr>
          <w:rFonts w:ascii="Calibri" w:hAnsi="Calibri" w:eastAsia="Microsoft YaHei"/>
          <w:b/>
          <w:color w:val="263238"/>
          <w:sz w:val="21"/>
        </w:rPr>
        <w:t>状态：</w:t>
      </w:r>
      <w:r>
        <w:rPr>
          <w:rFonts w:ascii="Calibri" w:hAnsi="Calibri" w:eastAsia="Microsoft YaHei"/>
          <w:color w:val="263238"/>
          <w:sz w:val="21"/>
        </w:rPr>
        <w:t xml:space="preserve"> [当前可用]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9.1 可选价态过滤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valence-filter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--df-mp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--df-wbm 01_dataset/wbm.df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02_composition/valid_ids.json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该命令使用键价分析判断结构是否能获得合理氧化态。输出是可通过的材料ID列表。它适合排除部分金属、混合价或无法可靠赋价的记录，但不应被解释为严格的化学稳定性判据。</w:t>
      </w:r>
    </w:p>
    <w:p>
      <w:r>
        <w:rPr>
          <w:rFonts w:ascii="Calibri" w:hAnsi="Calibri" w:eastAsia="Microsoft YaHei"/>
          <w:color w:val="263238"/>
          <w:sz w:val="21"/>
        </w:rPr>
        <w:t xml:space="preserve">只使用一个数据源时，可以仅提供 </w:t>
      </w:r>
      <w:r>
        <w:rPr>
          <w:rFonts w:ascii="Consolas" w:hAnsi="Consolas" w:eastAsia="Microsoft YaHei"/>
          <w:color w:val="1F4D78"/>
          <w:sz w:val="19"/>
          <w:shd w:fill="F3F5F7"/>
        </w:rPr>
        <w:t>--df-mp</w:t>
      </w:r>
      <w:r>
        <w:rPr>
          <w:rFonts w:ascii="Calibri" w:hAnsi="Calibri" w:eastAsia="Microsoft YaHei"/>
          <w:color w:val="263238"/>
          <w:sz w:val="21"/>
        </w:rPr>
        <w:t xml:space="preserve"> 或 </w:t>
      </w:r>
      <w:r>
        <w:rPr>
          <w:rFonts w:ascii="Consolas" w:hAnsi="Consolas" w:eastAsia="Microsoft YaHei"/>
          <w:color w:val="1F4D78"/>
          <w:sz w:val="19"/>
          <w:shd w:fill="F3F5F7"/>
        </w:rPr>
        <w:t>--df-wbm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9.2 组成模板筛选</w:t>
      </w:r>
    </w:p>
    <w:p>
      <w:r>
        <w:rPr>
          <w:rFonts w:ascii="Calibri" w:hAnsi="Calibri" w:eastAsia="Microsoft YaHei"/>
          <w:color w:val="263238"/>
          <w:sz w:val="21"/>
        </w:rPr>
        <w:t>二元体系示例：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composition-screen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 01_dataset/wbm.df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--valence-ids 02_composition/valid_ids.json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--nelems 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--max-bandgap 1.0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--max-e-hull 0.0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--min-group-size 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--min-x-elements 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02_composition/composition_candidates.csv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02_composition/composition_summary.json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参数说明：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3654"/>
        <w:gridCol w:w="5303"/>
      </w:tblGrid>
      <w:tr>
        <w:trPr>
          <w:cantSplit/>
          <w:tblHeader w:val="true"/>
        </w:trPr>
        <w:tc>
          <w:tcPr>
            <w:tcW w:type="dxa" w:w="365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参数</w:t>
            </w:r>
          </w:p>
        </w:tc>
        <w:tc>
          <w:tcPr>
            <w:tcW w:type="dxa" w:w="530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解释</w:t>
            </w:r>
          </w:p>
        </w:tc>
      </w:tr>
      <w:tr>
        <w:tc>
          <w:tcPr>
            <w:tcW w:type="dxa" w:w="365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--df</w:t>
            </w:r>
          </w:p>
        </w:tc>
        <w:tc>
          <w:tcPr>
            <w:tcW w:type="dxa" w:w="530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可重复提供多个标准化 DataFrame。</w:t>
            </w:r>
          </w:p>
        </w:tc>
      </w:tr>
      <w:tr>
        <w:tc>
          <w:tcPr>
            <w:tcW w:type="dxa" w:w="365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--nelems</w:t>
            </w:r>
          </w:p>
        </w:tc>
        <w:tc>
          <w:tcPr>
            <w:tcW w:type="dxa" w:w="530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约化组成中的元素数；当前典型值为2或3。</w:t>
            </w:r>
          </w:p>
        </w:tc>
      </w:tr>
      <w:tr>
        <w:tc>
          <w:tcPr>
            <w:tcW w:type="dxa" w:w="365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--max-bandgap</w:t>
            </w:r>
          </w:p>
        </w:tc>
        <w:tc>
          <w:tcPr>
            <w:tcW w:type="dxa" w:w="530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数据库/PBE带隙初筛上限。</w:t>
            </w:r>
          </w:p>
        </w:tc>
      </w:tr>
      <w:tr>
        <w:tc>
          <w:tcPr>
            <w:tcW w:type="dxa" w:w="365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--max-e-hull</w:t>
            </w:r>
          </w:p>
        </w:tc>
        <w:tc>
          <w:tcPr>
            <w:tcW w:type="dxa" w:w="530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允许的最大凸包能量。</w:t>
            </w:r>
          </w:p>
        </w:tc>
      </w:tr>
      <w:tr>
        <w:tc>
          <w:tcPr>
            <w:tcW w:type="dxa" w:w="365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--min-group-size</w:t>
            </w:r>
          </w:p>
        </w:tc>
        <w:tc>
          <w:tcPr>
            <w:tcW w:type="dxa" w:w="530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一个组成模板至少包含的材料数。</w:t>
            </w:r>
          </w:p>
        </w:tc>
      </w:tr>
      <w:tr>
        <w:tc>
          <w:tcPr>
            <w:tcW w:type="dxa" w:w="365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--min-x-elements</w:t>
            </w:r>
          </w:p>
        </w:tc>
        <w:tc>
          <w:tcPr>
            <w:tcW w:type="dxa" w:w="530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可变位点至少出现的不同元素数。</w:t>
            </w:r>
          </w:p>
        </w:tc>
      </w:tr>
      <w:tr>
        <w:tc>
          <w:tcPr>
            <w:tcW w:type="dxa" w:w="365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--excluded-elements</w:t>
            </w:r>
          </w:p>
        </w:tc>
        <w:tc>
          <w:tcPr>
            <w:tcW w:type="dxa" w:w="530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在默认排除列表上追加元素。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9.3 输出解释</w:t>
      </w:r>
    </w:p>
    <w:p>
      <w:r>
        <w:rPr>
          <w:rFonts w:ascii="Consolas" w:hAnsi="Consolas" w:eastAsia="Microsoft YaHei"/>
          <w:color w:val="1F4D78"/>
          <w:sz w:val="19"/>
          <w:shd w:fill="F3F5F7"/>
        </w:rPr>
        <w:t>composition_candidates.csv</w:t>
      </w:r>
      <w:r>
        <w:rPr>
          <w:rFonts w:ascii="Calibri" w:hAnsi="Calibri" w:eastAsia="Microsoft YaHei"/>
          <w:color w:val="263238"/>
          <w:sz w:val="21"/>
        </w:rPr>
        <w:t xml:space="preserve"> 是结构匹配前的宽松候选表。它表示材料在组成模板层面可能属于同一个置换系列，还没有证明局部结构相同。</w:t>
      </w:r>
    </w:p>
    <w:p>
      <w:r>
        <w:rPr>
          <w:rFonts w:ascii="Consolas" w:hAnsi="Consolas" w:eastAsia="Microsoft YaHei"/>
          <w:color w:val="1F4D78"/>
          <w:sz w:val="19"/>
          <w:shd w:fill="F3F5F7"/>
        </w:rPr>
        <w:t>composition_summary.json</w:t>
      </w:r>
      <w:r>
        <w:rPr>
          <w:rFonts w:ascii="Calibri" w:hAnsi="Calibri" w:eastAsia="Microsoft YaHei"/>
          <w:color w:val="263238"/>
          <w:sz w:val="21"/>
        </w:rPr>
        <w:t xml:space="preserve"> 应记录：</w:t>
      </w:r>
    </w:p>
    <w:p>
      <w:pPr>
        <w:pStyle w:val="ListBullet"/>
        <w:keepNext/>
        <w:numPr>
          <w:ilvl w:val="0"/>
          <w:numId w:val="19"/>
        </w:numPr>
      </w:pPr>
      <w:r>
        <w:rPr>
          <w:rFonts w:ascii="Calibri" w:hAnsi="Calibri" w:eastAsia="Microsoft YaHei"/>
          <w:color w:val="263238"/>
          <w:sz w:val="21"/>
        </w:rPr>
        <w:t>输入记录数；</w:t>
      </w:r>
    </w:p>
    <w:p>
      <w:pPr>
        <w:pStyle w:val="ListBullet"/>
        <w:keepNext/>
        <w:numPr>
          <w:ilvl w:val="0"/>
          <w:numId w:val="19"/>
        </w:numPr>
      </w:pPr>
      <w:r>
        <w:rPr>
          <w:rFonts w:ascii="Calibri" w:hAnsi="Calibri" w:eastAsia="Microsoft YaHei"/>
          <w:color w:val="263238"/>
          <w:sz w:val="21"/>
        </w:rPr>
        <w:t>各过滤步骤保留/淘汰数量；</w:t>
      </w:r>
    </w:p>
    <w:p>
      <w:pPr>
        <w:pStyle w:val="ListBullet"/>
        <w:keepNext/>
        <w:numPr>
          <w:ilvl w:val="0"/>
          <w:numId w:val="19"/>
        </w:numPr>
      </w:pPr>
      <w:r>
        <w:rPr>
          <w:rFonts w:ascii="Calibri" w:hAnsi="Calibri" w:eastAsia="Microsoft YaHei"/>
          <w:color w:val="263238"/>
          <w:sz w:val="21"/>
        </w:rPr>
        <w:t>组成模板数；</w:t>
      </w:r>
    </w:p>
    <w:p>
      <w:pPr>
        <w:pStyle w:val="ListBullet"/>
        <w:keepNext/>
        <w:numPr>
          <w:ilvl w:val="0"/>
          <w:numId w:val="19"/>
        </w:numPr>
      </w:pPr>
      <w:r>
        <w:rPr>
          <w:rFonts w:ascii="Calibri" w:hAnsi="Calibri" w:eastAsia="Microsoft YaHei"/>
          <w:color w:val="263238"/>
          <w:sz w:val="21"/>
        </w:rPr>
        <w:t>候选材料数；</w:t>
      </w:r>
    </w:p>
    <w:p>
      <w:pPr>
        <w:pStyle w:val="ListBullet"/>
        <w:keepNext w:val="0"/>
        <w:numPr>
          <w:ilvl w:val="0"/>
          <w:numId w:val="19"/>
        </w:numPr>
      </w:pPr>
      <w:r>
        <w:rPr>
          <w:rFonts w:ascii="Calibri" w:hAnsi="Calibri" w:eastAsia="Microsoft YaHei"/>
          <w:color w:val="263238"/>
          <w:sz w:val="21"/>
        </w:rPr>
        <w:t>使用的阈值和排除元素。</w:t>
      </w:r>
    </w:p>
    <w:p>
      <w:r>
        <w:rPr>
          <w:rFonts w:ascii="Calibri" w:hAnsi="Calibri" w:eastAsia="Microsoft YaHei"/>
          <w:color w:val="263238"/>
          <w:sz w:val="21"/>
        </w:rPr>
        <w:t xml:space="preserve">如果结果为零，先检查 </w:t>
      </w:r>
      <w:r>
        <w:rPr>
          <w:rFonts w:ascii="Consolas" w:hAnsi="Consolas" w:eastAsia="Microsoft YaHei"/>
          <w:color w:val="1F4D78"/>
          <w:sz w:val="19"/>
          <w:shd w:fill="F3F5F7"/>
        </w:rPr>
        <w:t>--max-e-hull</w:t>
      </w:r>
      <w:r>
        <w:rPr>
          <w:rFonts w:ascii="Calibri" w:hAnsi="Calibri" w:eastAsia="Microsoft YaHei"/>
          <w:color w:val="263238"/>
          <w:sz w:val="21"/>
        </w:rPr>
        <w:t xml:space="preserve"> 是否过严、</w:t>
      </w:r>
      <w:r>
        <w:rPr>
          <w:rFonts w:ascii="Consolas" w:hAnsi="Consolas" w:eastAsia="Microsoft YaHei"/>
          <w:color w:val="1F4D78"/>
          <w:sz w:val="19"/>
          <w:shd w:fill="F3F5F7"/>
        </w:rPr>
        <w:t>--valence-ids</w:t>
      </w:r>
      <w:r>
        <w:rPr>
          <w:rFonts w:ascii="Calibri" w:hAnsi="Calibri" w:eastAsia="Microsoft YaHei"/>
          <w:color w:val="263238"/>
          <w:sz w:val="21"/>
        </w:rPr>
        <w:t xml:space="preserve"> 是否来自相同数据集，以及目标体系是否应使用 </w:t>
      </w:r>
      <w:r>
        <w:rPr>
          <w:rFonts w:ascii="Consolas" w:hAnsi="Consolas" w:eastAsia="Microsoft YaHei"/>
          <w:color w:val="1F4D78"/>
          <w:sz w:val="19"/>
          <w:shd w:fill="F3F5F7"/>
        </w:rPr>
        <w:t>--nelems 3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10. 阶段3：生成 robocrys 结构描述归档</w:t>
      </w:r>
    </w:p>
    <w:p>
      <w:r>
        <w:rPr>
          <w:rFonts w:ascii="Calibri" w:hAnsi="Calibri" w:eastAsia="Microsoft YaHei"/>
          <w:b/>
          <w:color w:val="263238"/>
          <w:sz w:val="21"/>
        </w:rPr>
        <w:t>状态：</w:t>
      </w:r>
      <w:r>
        <w:rPr>
          <w:rFonts w:ascii="Calibri" w:hAnsi="Calibri" w:eastAsia="Microsoft YaHei"/>
          <w:color w:val="263238"/>
          <w:sz w:val="21"/>
        </w:rPr>
        <w:t xml:space="preserve"> [当前可用]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10.1 从标准化 DataFrame 生成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condense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03_condensed/mp/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03_condensed/mp_manifest.jsonl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--index 03_condensed/mp_index.csv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WBM 数据可以输出到另一个目录：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condense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 01_dataset/wbm.df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03_condensed/wbm/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03_condensed/wbm_manifest.jsonl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--index 03_condensed/wbm_index.csv</w:t>
      </w:r>
    </w:p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10.2 从结构文件生成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condense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--input /path/to/structures/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03_condensed/custom/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03_condensed/custom_manifest.jsonl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--index 03_condensed/custom_index.csv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默认情况下，已存在的 </w:t>
      </w:r>
      <w:r>
        <w:rPr>
          <w:rFonts w:ascii="Consolas" w:hAnsi="Consolas" w:eastAsia="Microsoft YaHei"/>
          <w:color w:val="1F4D78"/>
          <w:sz w:val="19"/>
          <w:shd w:fill="F3F5F7"/>
        </w:rPr>
        <w:t>{material_id}.json</w:t>
      </w:r>
      <w:r>
        <w:rPr>
          <w:rFonts w:ascii="Calibri" w:hAnsi="Calibri" w:eastAsia="Microsoft YaHei"/>
          <w:color w:val="263238"/>
          <w:sz w:val="21"/>
        </w:rPr>
        <w:t xml:space="preserve"> 会被跳过，便于断点续算。只有确认源结构或凝聚参数已经变化时才使用 </w:t>
      </w:r>
      <w:r>
        <w:rPr>
          <w:rFonts w:ascii="Consolas" w:hAnsi="Consolas" w:eastAsia="Microsoft YaHei"/>
          <w:color w:val="1F4D78"/>
          <w:sz w:val="19"/>
          <w:shd w:fill="F3F5F7"/>
        </w:rPr>
        <w:t>--overwrite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10.3 归档校验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condense-index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--condensed-dir 03_condensed/mp/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03_condensed/mp_index_rebuilt.csv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condense-validate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--condensed-dir 03_condensed/mp/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03_condensed/mp_validation.csv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检查原则：</w:t>
      </w:r>
    </w:p>
    <w:p>
      <w:pPr>
        <w:pStyle w:val="ListBullet"/>
        <w:keepNext/>
        <w:numPr>
          <w:ilvl w:val="0"/>
          <w:numId w:val="20"/>
        </w:numPr>
      </w:pPr>
      <w:r>
        <w:rPr>
          <w:rFonts w:ascii="Calibri" w:hAnsi="Calibri" w:eastAsia="Microsoft YaHei"/>
          <w:color w:val="263238"/>
          <w:sz w:val="21"/>
        </w:rPr>
        <w:t>每个材料一个 JSON 文件；</w:t>
      </w:r>
    </w:p>
    <w:p>
      <w:pPr>
        <w:pStyle w:val="ListBullet"/>
        <w:keepNext/>
        <w:numPr>
          <w:ilvl w:val="0"/>
          <w:numId w:val="20"/>
        </w:numPr>
      </w:pPr>
      <w:r>
        <w:rPr>
          <w:rFonts w:ascii="Calibri" w:hAnsi="Calibri" w:eastAsia="Microsoft YaHei"/>
          <w:color w:val="263238"/>
          <w:sz w:val="21"/>
        </w:rPr>
        <w:t>manifest 中的失败不能被静默忽略；</w:t>
      </w:r>
    </w:p>
    <w:p>
      <w:pPr>
        <w:pStyle w:val="ListBullet"/>
        <w:keepNext/>
        <w:numPr>
          <w:ilvl w:val="0"/>
          <w:numId w:val="20"/>
        </w:numPr>
      </w:pPr>
      <w:r>
        <w:rPr>
          <w:rFonts w:ascii="Calibri" w:hAnsi="Calibri" w:eastAsia="Microsoft YaHei"/>
          <w:color w:val="263238"/>
          <w:sz w:val="21"/>
        </w:rPr>
        <w:t>索引中的材料ID、化学式和文件路径一致；</w:t>
      </w:r>
    </w:p>
    <w:p>
      <w:pPr>
        <w:pStyle w:val="ListBullet"/>
        <w:keepNext w:val="0"/>
        <w:numPr>
          <w:ilvl w:val="0"/>
          <w:numId w:val="20"/>
        </w:numPr>
      </w:pPr>
      <w:r>
        <w:rPr>
          <w:rFonts w:ascii="Calibri" w:hAnsi="Calibri" w:eastAsia="Microsoft YaHei"/>
          <w:color w:val="263238"/>
          <w:sz w:val="21"/>
        </w:rPr>
        <w:t>校验失败的材料在结构匹配前被列出，而不是导致整个任务崩溃。</w:t>
      </w:r>
    </w:p>
    <w:p>
      <w:pPr>
        <w:spacing w:before="80" w:after="140" w:line="288" w:lineRule="auto"/>
        <w:ind w:left="198" w:right="113"/>
        <w:shd w:fill="E8F1F8"/>
        <w:pBdr>
          <w:left w:val="single" w:sz="16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建议：</w:t>
      </w:r>
      <w:r>
        <w:rPr>
          <w:rFonts w:ascii="Calibri" w:hAnsi="Calibri" w:eastAsia="Microsoft YaHei"/>
          <w:color w:val="1F4D78"/>
          <w:sz w:val="19"/>
        </w:rPr>
        <w:t xml:space="preserve"> </w:t>
      </w:r>
      <w:r>
        <w:rPr>
          <w:rFonts w:ascii="Consolas" w:hAnsi="Consolas" w:eastAsia="Microsoft YaHei"/>
          <w:color w:val="1F4D78"/>
          <w:sz w:val="17"/>
          <w:shd w:fill="F3F5F7"/>
        </w:rPr>
        <w:t>--stop-on-error</w:t>
      </w:r>
      <w:r>
        <w:rPr>
          <w:rFonts w:ascii="Calibri" w:hAnsi="Calibri" w:eastAsia="Microsoft YaHei"/>
          <w:color w:val="1F4D78"/>
          <w:sz w:val="19"/>
        </w:rPr>
        <w:t xml:space="preserve"> 只用于调试第一个错误。批量生产运行应保留失败记录并继续处理其他材料。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11. 阶段4：局部环境匹配和结构分组</w:t>
      </w:r>
    </w:p>
    <w:p>
      <w:r>
        <w:rPr>
          <w:rFonts w:ascii="Calibri" w:hAnsi="Calibri" w:eastAsia="Microsoft YaHei"/>
          <w:b/>
          <w:color w:val="263238"/>
          <w:sz w:val="21"/>
        </w:rPr>
        <w:t>状态：</w:t>
      </w:r>
      <w:r>
        <w:rPr>
          <w:rFonts w:ascii="Calibri" w:hAnsi="Calibri" w:eastAsia="Microsoft YaHei"/>
          <w:color w:val="263238"/>
          <w:sz w:val="21"/>
        </w:rPr>
        <w:t xml:space="preserve"> [当前可用]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11.1 推荐的显式阶段命令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structure-match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--candidates 02_composition/composition_candidates.csv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--condensed-dir 03_condensed/mp/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--condensed-dir 03_condensed/wbm/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--min-x-elements 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04_groups/group_df.json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04_groups/structure_match_summary.json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该命令读取组成候选，并在 robocrys 描述中执行占位符 </w:t>
      </w:r>
      <w:r>
        <w:rPr>
          <w:rFonts w:ascii="Consolas" w:hAnsi="Consolas" w:eastAsia="Microsoft YaHei"/>
          <w:color w:val="1F4D78"/>
          <w:sz w:val="19"/>
          <w:shd w:fill="F3F5F7"/>
        </w:rPr>
        <w:t>X</w:t>
      </w:r>
      <w:r>
        <w:rPr>
          <w:rFonts w:ascii="Calibri" w:hAnsi="Calibri" w:eastAsia="Microsoft YaHei"/>
          <w:color w:val="263238"/>
          <w:sz w:val="21"/>
        </w:rPr>
        <w:t xml:space="preserve"> 的局部环境比较。输出是结构组 JSON，而不是最终端元对。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11.2 兼容的一步式命令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group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--df-mp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--df-wbm 01_dataset/wbm.df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--valence-ids 02_composition/valid_ids.json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--nelems 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--condensed-dirs 03_condensed/mp/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--condensed-dirs 03_condensed/wbm/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04_groups/group_df.json</w:t>
      </w:r>
    </w:p>
    <w:p>
      <w:pPr>
        <w:spacing w:after="20"/>
      </w:pPr>
    </w:p>
    <w:p>
      <w:r>
        <w:rPr>
          <w:rFonts w:ascii="Consolas" w:hAnsi="Consolas" w:eastAsia="Microsoft YaHei"/>
          <w:color w:val="1F4D78"/>
          <w:sz w:val="19"/>
          <w:shd w:fill="F3F5F7"/>
        </w:rPr>
        <w:t>group</w:t>
      </w:r>
      <w:r>
        <w:rPr>
          <w:rFonts w:ascii="Calibri" w:hAnsi="Calibri" w:eastAsia="Microsoft YaHei"/>
          <w:color w:val="263238"/>
          <w:sz w:val="21"/>
        </w:rPr>
        <w:t xml:space="preserve"> 保留用于兼容历史流程。新项目优先使用 </w:t>
      </w:r>
      <w:r>
        <w:rPr>
          <w:rFonts w:ascii="Consolas" w:hAnsi="Consolas" w:eastAsia="Microsoft YaHei"/>
          <w:color w:val="1F4D78"/>
          <w:sz w:val="19"/>
          <w:shd w:fill="F3F5F7"/>
        </w:rPr>
        <w:t>composition-screen</w:t>
      </w:r>
      <w:r>
        <w:rPr>
          <w:rFonts w:ascii="Calibri" w:hAnsi="Calibri" w:eastAsia="Microsoft YaHei"/>
          <w:color w:val="263238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19"/>
          <w:shd w:fill="F3F5F7"/>
        </w:rPr>
        <w:t>structure-match</w:t>
      </w:r>
      <w:r>
        <w:rPr>
          <w:rFonts w:ascii="Calibri" w:hAnsi="Calibri" w:eastAsia="Microsoft YaHei"/>
          <w:color w:val="263238"/>
          <w:sz w:val="21"/>
        </w:rPr>
        <w:t xml:space="preserve"> 两步式接口，因为中间淘汰情况更容易检查。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11.3 结构组检查</w:t>
      </w:r>
    </w:p>
    <w:p>
      <w:r>
        <w:rPr>
          <w:rFonts w:ascii="Calibri" w:hAnsi="Calibri" w:eastAsia="Microsoft YaHei"/>
          <w:color w:val="263238"/>
          <w:sz w:val="21"/>
        </w:rPr>
        <w:t>每个结构组至少应能够追溯：</w:t>
      </w:r>
    </w:p>
    <w:p>
      <w:pPr>
        <w:pStyle w:val="ListBullet"/>
        <w:keepNext/>
        <w:numPr>
          <w:ilvl w:val="0"/>
          <w:numId w:val="21"/>
        </w:numPr>
      </w:pPr>
      <w:r>
        <w:rPr>
          <w:rFonts w:ascii="Calibri" w:hAnsi="Calibri" w:eastAsia="Microsoft YaHei"/>
          <w:color w:val="263238"/>
          <w:sz w:val="21"/>
        </w:rPr>
        <w:t>组ID；</w:t>
      </w:r>
    </w:p>
    <w:p>
      <w:pPr>
        <w:pStyle w:val="ListBullet"/>
        <w:keepNext/>
        <w:numPr>
          <w:ilvl w:val="0"/>
          <w:numId w:val="21"/>
        </w:numPr>
      </w:pPr>
      <w:r>
        <w:rPr>
          <w:rFonts w:ascii="Calibri" w:hAnsi="Calibri" w:eastAsia="Microsoft YaHei"/>
          <w:color w:val="263238"/>
          <w:sz w:val="21"/>
        </w:rPr>
        <w:t>组成模板；</w:t>
      </w:r>
    </w:p>
    <w:p>
      <w:pPr>
        <w:pStyle w:val="ListBullet"/>
        <w:keepNext/>
        <w:numPr>
          <w:ilvl w:val="0"/>
          <w:numId w:val="21"/>
        </w:numPr>
      </w:pPr>
      <w:r>
        <w:rPr>
          <w:rFonts w:ascii="Calibri" w:hAnsi="Calibri" w:eastAsia="Microsoft YaHei"/>
          <w:color w:val="263238"/>
          <w:sz w:val="21"/>
        </w:rPr>
        <w:t>可变元素位点；</w:t>
      </w:r>
    </w:p>
    <w:p>
      <w:pPr>
        <w:pStyle w:val="ListBullet"/>
        <w:keepNext/>
        <w:numPr>
          <w:ilvl w:val="0"/>
          <w:numId w:val="21"/>
        </w:numPr>
      </w:pPr>
      <w:r>
        <w:rPr>
          <w:rFonts w:ascii="Calibri" w:hAnsi="Calibri" w:eastAsia="Microsoft YaHei"/>
          <w:color w:val="263238"/>
          <w:sz w:val="21"/>
        </w:rPr>
        <w:t>成员材料ID和化学式；</w:t>
      </w:r>
    </w:p>
    <w:p>
      <w:pPr>
        <w:pStyle w:val="ListBullet"/>
        <w:keepNext/>
        <w:numPr>
          <w:ilvl w:val="0"/>
          <w:numId w:val="21"/>
        </w:numPr>
      </w:pPr>
      <w:r>
        <w:rPr>
          <w:rFonts w:ascii="Calibri" w:hAnsi="Calibri" w:eastAsia="Microsoft YaHei"/>
          <w:color w:val="263238"/>
          <w:sz w:val="21"/>
        </w:rPr>
        <w:t>原始数据库/PBE带隙；</w:t>
      </w:r>
    </w:p>
    <w:p>
      <w:pPr>
        <w:pStyle w:val="ListBullet"/>
        <w:keepNext/>
        <w:numPr>
          <w:ilvl w:val="0"/>
          <w:numId w:val="21"/>
        </w:numPr>
      </w:pPr>
      <w:r>
        <w:rPr>
          <w:rFonts w:ascii="Calibri" w:hAnsi="Calibri" w:eastAsia="Microsoft YaHei"/>
          <w:color w:val="263238"/>
          <w:sz w:val="21"/>
        </w:rPr>
        <w:t>局部环境描述或指纹；</w:t>
      </w:r>
    </w:p>
    <w:p>
      <w:pPr>
        <w:pStyle w:val="ListBullet"/>
        <w:keepNext/>
        <w:numPr>
          <w:ilvl w:val="0"/>
          <w:numId w:val="21"/>
        </w:numPr>
      </w:pPr>
      <w:r>
        <w:rPr>
          <w:rFonts w:ascii="Calibri" w:hAnsi="Calibri" w:eastAsia="Microsoft YaHei"/>
          <w:color w:val="263238"/>
          <w:sz w:val="21"/>
        </w:rPr>
        <w:t>来源数据集；</w:t>
      </w:r>
    </w:p>
    <w:p>
      <w:pPr>
        <w:pStyle w:val="ListBullet"/>
        <w:keepNext w:val="0"/>
        <w:numPr>
          <w:ilvl w:val="0"/>
          <w:numId w:val="21"/>
        </w:numPr>
      </w:pPr>
      <w:r>
        <w:rPr>
          <w:rFonts w:ascii="Calibri" w:hAnsi="Calibri" w:eastAsia="Microsoft YaHei"/>
          <w:color w:val="263238"/>
          <w:sz w:val="21"/>
        </w:rPr>
        <w:t>缺失/无效 condensed 描述统计。</w:t>
      </w:r>
    </w:p>
    <w:p>
      <w:r>
        <w:rPr>
          <w:rFonts w:ascii="Calibri" w:hAnsi="Calibri" w:eastAsia="Microsoft YaHei"/>
          <w:color w:val="263238"/>
          <w:sz w:val="21"/>
        </w:rPr>
        <w:t>人工抽查时，应选择几个组对比原始晶体结构，确认算法没有因字符串差异、位点顺序或异常描述把明显不同的原型放在一起。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12. 阶段5：高精度带隙计算</w:t>
      </w:r>
    </w:p>
    <w:p>
      <w:r>
        <w:rPr>
          <w:rFonts w:ascii="Calibri" w:hAnsi="Calibri" w:eastAsia="Microsoft YaHei"/>
          <w:b/>
          <w:color w:val="263238"/>
          <w:sz w:val="21"/>
        </w:rPr>
        <w:t>状态：</w:t>
      </w:r>
      <w:r>
        <w:rPr>
          <w:rFonts w:ascii="Calibri" w:hAnsi="Calibri" w:eastAsia="Microsoft YaHei"/>
          <w:color w:val="263238"/>
          <w:sz w:val="21"/>
        </w:rPr>
        <w:t xml:space="preserve"> [当前可用] 候选导出、外部结果模板、严格校验和结果回填均已提供；实际高精度计算由用户在外部完成。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12.1 导出候选结构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gap-export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--groups 04_groups/group_df.json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--dataset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--method vasp-hse06-pbe54-nosoc-v1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--max-natoms 30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--structure-dir 05_bands/structures/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--structure-format 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--structure-format cif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--structure-format poscar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--results-template 05_bands/gap_results_template.csv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--method-metadata-template 05_bands/method_metadata.json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05_bands/gap_tasks.csv</w:t>
      </w:r>
    </w:p>
    <w:p>
      <w:pPr>
        <w:spacing w:after="20"/>
      </w:pPr>
    </w:p>
    <w:p>
      <w:r>
        <w:rPr>
          <w:rFonts w:ascii="Consolas" w:hAnsi="Consolas" w:eastAsia="Microsoft YaHei"/>
          <w:color w:val="1F4D78"/>
          <w:sz w:val="19"/>
          <w:shd w:fill="F3F5F7"/>
        </w:rPr>
        <w:t>--max-natoms</w:t>
      </w:r>
      <w:r>
        <w:rPr>
          <w:rFonts w:ascii="Calibri" w:hAnsi="Calibri" w:eastAsia="Microsoft YaHei"/>
          <w:color w:val="263238"/>
          <w:sz w:val="21"/>
        </w:rPr>
        <w:t xml:space="preserve"> 是成本控制门槛。导出的结构与原子数判断使用同一个 primitive/calculation structure，避免任务表和实际结构不一致。 每条任务包含确定性 </w:t>
      </w:r>
      <w:r>
        <w:rPr>
          <w:rFonts w:ascii="Consolas" w:hAnsi="Consolas" w:eastAsia="Microsoft YaHei"/>
          <w:color w:val="1F4D78"/>
          <w:sz w:val="19"/>
          <w:shd w:fill="F3F5F7"/>
        </w:rPr>
        <w:t>task_id</w:t>
      </w:r>
      <w:r>
        <w:rPr>
          <w:rFonts w:ascii="Calibri" w:hAnsi="Calibri" w:eastAsia="Microsoft YaHei"/>
          <w:color w:val="263238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19"/>
          <w:shd w:fill="F3F5F7"/>
        </w:rPr>
        <w:t>structure_sha256</w:t>
      </w:r>
      <w:r>
        <w:rPr>
          <w:rFonts w:ascii="Calibri" w:hAnsi="Calibri" w:eastAsia="Microsoft YaHei"/>
          <w:color w:val="263238"/>
          <w:sz w:val="21"/>
        </w:rPr>
        <w:t>；相同 schema 版本、材料、方法和结构重复导出时任务 ID 不变。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12.2 外部计算模式</w:t>
      </w:r>
    </w:p>
    <w:p>
      <w:r>
        <w:rPr>
          <w:rFonts w:ascii="Calibri" w:hAnsi="Calibri" w:eastAsia="Microsoft YaHei"/>
          <w:b/>
          <w:color w:val="263238"/>
          <w:sz w:val="21"/>
        </w:rPr>
        <w:t>状态：</w:t>
      </w:r>
      <w:r>
        <w:rPr>
          <w:rFonts w:ascii="Calibri" w:hAnsi="Calibri" w:eastAsia="Microsoft YaHei"/>
          <w:color w:val="263238"/>
          <w:sz w:val="21"/>
        </w:rPr>
        <w:t xml:space="preserve"> [外部计算]</w:t>
      </w:r>
    </w:p>
    <w:p>
      <w:r>
        <w:rPr>
          <w:rFonts w:ascii="Calibri" w:hAnsi="Calibri" w:eastAsia="Microsoft YaHei"/>
          <w:color w:val="263238"/>
          <w:sz w:val="21"/>
        </w:rPr>
        <w:t xml:space="preserve">用户根据 </w:t>
      </w:r>
      <w:r>
        <w:rPr>
          <w:rFonts w:ascii="Consolas" w:hAnsi="Consolas" w:eastAsia="Microsoft YaHei"/>
          <w:color w:val="1F4D78"/>
          <w:sz w:val="19"/>
          <w:shd w:fill="F3F5F7"/>
        </w:rPr>
        <w:t>gap_tasks.csv</w:t>
      </w:r>
      <w:r>
        <w:rPr>
          <w:rFonts w:ascii="Calibri" w:hAnsi="Calibri" w:eastAsia="Microsoft YaHei"/>
          <w:color w:val="263238"/>
          <w:sz w:val="21"/>
        </w:rPr>
        <w:t xml:space="preserve"> 和结构目录在 VASP、ABACUS、AiiDA 或其他平台创建任务。所有材料应尽量使用一致的：</w:t>
      </w:r>
    </w:p>
    <w:p>
      <w:pPr>
        <w:pStyle w:val="ListBullet"/>
        <w:keepNext/>
        <w:numPr>
          <w:ilvl w:val="0"/>
          <w:numId w:val="22"/>
        </w:numPr>
      </w:pPr>
      <w:r>
        <w:rPr>
          <w:rFonts w:ascii="Calibri" w:hAnsi="Calibri" w:eastAsia="Microsoft YaHei"/>
          <w:color w:val="263238"/>
          <w:sz w:val="21"/>
        </w:rPr>
        <w:t>结构弛豫策略；</w:t>
      </w:r>
    </w:p>
    <w:p>
      <w:pPr>
        <w:pStyle w:val="ListBullet"/>
        <w:keepNext/>
        <w:numPr>
          <w:ilvl w:val="0"/>
          <w:numId w:val="22"/>
        </w:numPr>
      </w:pPr>
      <w:r>
        <w:rPr>
          <w:rFonts w:ascii="Calibri" w:hAnsi="Calibri" w:eastAsia="Microsoft YaHei"/>
          <w:color w:val="263238"/>
          <w:sz w:val="21"/>
        </w:rPr>
        <w:t>泛函和赝势；</w:t>
      </w:r>
    </w:p>
    <w:p>
      <w:pPr>
        <w:pStyle w:val="ListBullet"/>
        <w:keepNext/>
        <w:numPr>
          <w:ilvl w:val="0"/>
          <w:numId w:val="22"/>
        </w:numPr>
      </w:pPr>
      <w:r>
        <w:rPr>
          <w:rFonts w:ascii="Calibri" w:hAnsi="Calibri" w:eastAsia="Microsoft YaHei"/>
          <w:color w:val="263238"/>
          <w:sz w:val="21"/>
        </w:rPr>
        <w:t>截断能、k点密度和收敛标准；</w:t>
      </w:r>
    </w:p>
    <w:p>
      <w:pPr>
        <w:pStyle w:val="ListBullet"/>
        <w:keepNext/>
        <w:numPr>
          <w:ilvl w:val="0"/>
          <w:numId w:val="22"/>
        </w:numPr>
      </w:pPr>
      <w:r>
        <w:rPr>
          <w:rFonts w:ascii="Calibri" w:hAnsi="Calibri" w:eastAsia="Microsoft YaHei"/>
          <w:color w:val="263238"/>
          <w:sz w:val="21"/>
        </w:rPr>
        <w:t>自旋轨道耦合策略；</w:t>
      </w:r>
    </w:p>
    <w:p>
      <w:pPr>
        <w:pStyle w:val="ListBullet"/>
        <w:keepNext/>
        <w:numPr>
          <w:ilvl w:val="0"/>
          <w:numId w:val="22"/>
        </w:numPr>
      </w:pPr>
      <w:r>
        <w:rPr>
          <w:rFonts w:ascii="Calibri" w:hAnsi="Calibri" w:eastAsia="Microsoft YaHei"/>
          <w:color w:val="263238"/>
          <w:sz w:val="21"/>
        </w:rPr>
        <w:t>带隙提取方法；</w:t>
      </w:r>
    </w:p>
    <w:p>
      <w:pPr>
        <w:pStyle w:val="ListBullet"/>
        <w:keepNext w:val="0"/>
        <w:numPr>
          <w:ilvl w:val="0"/>
          <w:numId w:val="22"/>
        </w:numPr>
      </w:pPr>
      <w:r>
        <w:rPr>
          <w:rFonts w:ascii="Calibri" w:hAnsi="Calibri" w:eastAsia="Microsoft YaHei"/>
          <w:color w:val="263238"/>
          <w:sz w:val="21"/>
        </w:rPr>
        <w:t>软件版本。</w:t>
      </w:r>
    </w:p>
    <w:p>
      <w:r>
        <w:rPr>
          <w:rFonts w:ascii="Calibri" w:hAnsi="Calibri" w:eastAsia="Microsoft YaHei"/>
          <w:color w:val="263238"/>
          <w:sz w:val="21"/>
        </w:rPr>
        <w:t>回收结果至少包含：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2150"/>
        <w:gridCol w:w="6807"/>
      </w:tblGrid>
      <w:tr>
        <w:trPr>
          <w:cantSplit/>
          <w:tblHeader w:val="true"/>
        </w:trPr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字段</w:t>
            </w:r>
          </w:p>
        </w:tc>
        <w:tc>
          <w:tcPr>
            <w:tcW w:type="dxa" w:w="68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含义</w:t>
            </w:r>
          </w:p>
        </w:tc>
      </w:tr>
      <w:tr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material_id</w:t>
            </w:r>
          </w:p>
        </w:tc>
        <w:tc>
          <w:tcPr>
            <w:tcW w:type="dxa" w:w="68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与候选表一致的材料ID。</w:t>
            </w:r>
          </w:p>
        </w:tc>
      </w:tr>
      <w:tr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formula</w:t>
            </w:r>
          </w:p>
        </w:tc>
        <w:tc>
          <w:tcPr>
            <w:tcW w:type="dxa" w:w="68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化学式。</w:t>
            </w:r>
          </w:p>
        </w:tc>
      </w:tr>
      <w:tr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method</w:t>
            </w:r>
          </w:p>
        </w:tc>
        <w:tc>
          <w:tcPr>
            <w:tcW w:type="dxa" w:w="68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如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vasp-hse06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abacus-hse06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mbj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。</w:t>
            </w:r>
          </w:p>
        </w:tc>
      </w:tr>
      <w:tr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band_gap</w:t>
            </w:r>
          </w:p>
        </w:tc>
        <w:tc>
          <w:tcPr>
            <w:tcW w:type="dxa" w:w="68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带隙，单位 eV；失败行可为空。</w:t>
            </w:r>
          </w:p>
        </w:tc>
      </w:tr>
      <w:tr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is_direct</w:t>
            </w:r>
          </w:p>
        </w:tc>
        <w:tc>
          <w:tcPr>
            <w:tcW w:type="dxa" w:w="68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是否直接带隙；未知时为空。</w:t>
            </w:r>
          </w:p>
        </w:tc>
      </w:tr>
      <w:tr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transition</w:t>
            </w:r>
          </w:p>
        </w:tc>
        <w:tc>
          <w:tcPr>
            <w:tcW w:type="dxa" w:w="68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带边跃迁信息，可为空。</w:t>
            </w:r>
          </w:p>
        </w:tc>
      </w:tr>
      <w:tr>
        <w:tc>
          <w:tcPr>
            <w:tcW w:type="dxa" w:w="21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status</w:t>
            </w:r>
          </w:p>
        </w:tc>
        <w:tc>
          <w:tcPr>
            <w:tcW w:type="dxa" w:w="680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success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failed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skipped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1"/>
        </w:rPr>
        <w:t xml:space="preserve">结果还应保留 </w:t>
      </w:r>
      <w:r>
        <w:rPr>
          <w:rFonts w:ascii="Consolas" w:hAnsi="Consolas" w:eastAsia="Microsoft YaHei"/>
          <w:color w:val="1F4D78"/>
          <w:sz w:val="19"/>
          <w:shd w:fill="F3F5F7"/>
        </w:rPr>
        <w:t>schema_version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task_id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structure_sha256</w:t>
      </w:r>
      <w:r>
        <w:rPr>
          <w:rFonts w:ascii="Calibri" w:hAnsi="Calibri" w:eastAsia="Microsoft YaHei"/>
          <w:color w:val="263238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19"/>
          <w:shd w:fill="F3F5F7"/>
        </w:rPr>
        <w:t>settings_sha256</w:t>
      </w:r>
      <w:r>
        <w:rPr>
          <w:rFonts w:ascii="Calibri" w:hAnsi="Calibri" w:eastAsia="Microsoft YaHei"/>
          <w:color w:val="263238"/>
          <w:sz w:val="21"/>
        </w:rPr>
        <w:t>。方法元数据 JSON 记录计算软件、版本、泛函、SOC、赝势族、几何策略、k 点策略和其他输入摘要；不同设置必须使用不同的稳定方法标识。</w:t>
      </w:r>
    </w:p>
    <w:p>
      <w:r>
        <w:rPr>
          <w:rFonts w:ascii="Calibri" w:hAnsi="Calibri" w:eastAsia="Microsoft YaHei"/>
          <w:color w:val="263238"/>
          <w:sz w:val="21"/>
        </w:rPr>
        <w:t xml:space="preserve">若外部平台使用 AiiDA，用户不需要向 SS-Screen 提供 AiiDA profile、PostgreSQL/RabbitMQ、SSH、Computer/Code 标签、调度器凭据或赝势路径。外部收集脚本只需原样保留任务 ID 和结构哈希，填写标准结果字段；可追加 </w:t>
      </w:r>
      <w:r>
        <w:rPr>
          <w:rFonts w:ascii="Consolas" w:hAnsi="Consolas" w:eastAsia="Microsoft YaHei"/>
          <w:color w:val="1F4D78"/>
          <w:sz w:val="19"/>
          <w:shd w:fill="F3F5F7"/>
        </w:rPr>
        <w:t>aiida_process_uuid</w:t>
      </w:r>
      <w:r>
        <w:rPr>
          <w:rFonts w:ascii="Calibri" w:hAnsi="Calibri" w:eastAsia="Microsoft YaHei"/>
          <w:color w:val="263238"/>
          <w:sz w:val="21"/>
        </w:rPr>
        <w:t>、远端任务号或可追溯 URI，校验器会保留这些附加列。任何凭据都不得写入返回文件。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12.3 校验和规范化结果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gap-validate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--tasks 05_bands/gap_tasks.csv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--gaps 05_bands/user_gap_results.csv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--method-metadata 05_bands/method_metadata.json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05_bands/gap_results.normalized.csv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--rejected 05_bands/gap_results.rejected.csv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--report 05_bands/gap_validation.json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校验会先检查任务表自身的 schema、确定性任务 ID 和结构哈希，再核对返回任务、材料、化学式、方法、结构哈希、方法设置、状态、重复和带隙数值。失败或跳过行的带隙可以为空，但状态必须明确；未知 directness 保持为空。审计报告分别列出未返回任务和已返回但未获接受的任务。存在拒绝行时命令返回非零状态，只有规范化结果进入下一阶段。没有历史任务表时仍可读取旧七列 CSV/JSON，但不具备同等级的结构身份保证。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13. 阶段6：回填带隙并枚举端元对</w:t>
      </w:r>
    </w:p>
    <w:p>
      <w:r>
        <w:rPr>
          <w:rFonts w:ascii="Calibri" w:hAnsi="Calibri" w:eastAsia="Microsoft YaHei"/>
          <w:b/>
          <w:color w:val="263238"/>
          <w:sz w:val="21"/>
        </w:rPr>
        <w:t>状态：</w:t>
      </w:r>
      <w:r>
        <w:rPr>
          <w:rFonts w:ascii="Calibri" w:hAnsi="Calibri" w:eastAsia="Microsoft YaHei"/>
          <w:color w:val="263238"/>
          <w:sz w:val="21"/>
        </w:rPr>
        <w:t xml:space="preserve"> [当前可用]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13.1 生成最终端元对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pair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--groups 04_groups/group_df.json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--gap-results 05_bands/gap_results.normalized.csv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--method vasp-hse06-pbe54-nosoc-v1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--low-gap 0.15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--direct-min 0.15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--direct-max 1.5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--pair-any-below 0.3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--pair-any-above 0.2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--pair-both-below 0.8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06_pairs/gap_feedback_summary.json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06_pairs/final_pairs.csv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当前默认参数用于复现项目现有研究逻辑，不是所有体系的通用物理常数。运行前应把阈值及理由写入研究记录。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13.2 参数含义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4296"/>
        <w:gridCol w:w="4661"/>
      </w:tblGrid>
      <w:tr>
        <w:trPr>
          <w:cantSplit/>
          <w:tblHeader w:val="true"/>
        </w:trPr>
        <w:tc>
          <w:tcPr>
            <w:tcW w:type="dxa" w:w="4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参数</w:t>
            </w:r>
          </w:p>
        </w:tc>
        <w:tc>
          <w:tcPr>
            <w:tcW w:type="dxa" w:w="466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用途</w:t>
            </w:r>
          </w:p>
        </w:tc>
      </w:tr>
      <w:tr>
        <w:tc>
          <w:tcPr>
            <w:tcW w:type="dxa" w:w="4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--low-gap</w:t>
            </w:r>
          </w:p>
        </w:tc>
        <w:tc>
          <w:tcPr>
            <w:tcW w:type="dxa" w:w="466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近零带隙成员的参考上限。</w:t>
            </w:r>
          </w:p>
        </w:tc>
      </w:tr>
      <w:tr>
        <w:tc>
          <w:tcPr>
            <w:tcW w:type="dxa" w:w="4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--direct-min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--direct-max</w:t>
            </w:r>
          </w:p>
        </w:tc>
        <w:tc>
          <w:tcPr>
            <w:tcW w:type="dxa" w:w="466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小带隙候选的参考区间。</w:t>
            </w:r>
          </w:p>
        </w:tc>
      </w:tr>
      <w:tr>
        <w:tc>
          <w:tcPr>
            <w:tcW w:type="dxa" w:w="4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--pair-any-below</w:t>
            </w:r>
          </w:p>
        </w:tc>
        <w:tc>
          <w:tcPr>
            <w:tcW w:type="dxa" w:w="466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一对端元中至少一个带隙应低于该值。</w:t>
            </w:r>
          </w:p>
        </w:tc>
      </w:tr>
      <w:tr>
        <w:tc>
          <w:tcPr>
            <w:tcW w:type="dxa" w:w="4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--pair-any-above</w:t>
            </w:r>
          </w:p>
        </w:tc>
        <w:tc>
          <w:tcPr>
            <w:tcW w:type="dxa" w:w="466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一对端元中至少一个带隙应高于该值。</w:t>
            </w:r>
          </w:p>
        </w:tc>
      </w:tr>
      <w:tr>
        <w:tc>
          <w:tcPr>
            <w:tcW w:type="dxa" w:w="4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--pair-both-below</w:t>
            </w:r>
          </w:p>
        </w:tc>
        <w:tc>
          <w:tcPr>
            <w:tcW w:type="dxa" w:w="466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两个端元都需低于的上限。</w:t>
            </w:r>
          </w:p>
        </w:tc>
      </w:tr>
      <w:tr>
        <w:tc>
          <w:tcPr>
            <w:tcW w:type="dxa" w:w="4296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--method</w:t>
            </w:r>
          </w:p>
        </w:tc>
        <w:tc>
          <w:tcPr>
            <w:tcW w:type="dxa" w:w="466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多方法结果中选择一个理论层级。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/>
          <w:color w:val="1F4D78"/>
          <w:sz w:val="19"/>
          <w:shd w:fill="F3F5F7"/>
        </w:rPr>
        <w:t>is_direct</w:t>
      </w:r>
      <w:r>
        <w:rPr>
          <w:rFonts w:ascii="Calibri" w:hAnsi="Calibri" w:eastAsia="Microsoft YaHei"/>
          <w:color w:val="263238"/>
          <w:sz w:val="21"/>
        </w:rPr>
        <w:t xml:space="preserve"> 在当前流程中默认作为信息字段，而不是强制硬过滤条件。科研人员可以在最终表中追加分析，但不应把字段名称误解为所有结果都经过直接带隙筛选。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13.3 比较多个理论方法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gap-compare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--groups 04_groups/group_df.json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--gap-results 05_bands/gap_results.normalized.csv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06_pairs/method_comparison/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06_pairs/gap_method_comparison.json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比较报告应展示：</w:t>
      </w:r>
    </w:p>
    <w:p>
      <w:pPr>
        <w:pStyle w:val="ListBullet"/>
        <w:keepNext/>
        <w:numPr>
          <w:ilvl w:val="0"/>
          <w:numId w:val="23"/>
        </w:numPr>
      </w:pPr>
      <w:r>
        <w:rPr>
          <w:rFonts w:ascii="Calibri" w:hAnsi="Calibri" w:eastAsia="Microsoft YaHei"/>
          <w:color w:val="263238"/>
          <w:sz w:val="21"/>
        </w:rPr>
        <w:t>每种方法的材料覆盖率；</w:t>
      </w:r>
    </w:p>
    <w:p>
      <w:pPr>
        <w:pStyle w:val="ListBullet"/>
        <w:keepNext/>
        <w:numPr>
          <w:ilvl w:val="0"/>
          <w:numId w:val="23"/>
        </w:numPr>
      </w:pPr>
      <w:r>
        <w:rPr>
          <w:rFonts w:ascii="Calibri" w:hAnsi="Calibri" w:eastAsia="Microsoft YaHei"/>
          <w:color w:val="263238"/>
          <w:sz w:val="21"/>
        </w:rPr>
        <w:t>各方法得到的端元对数量；</w:t>
      </w:r>
    </w:p>
    <w:p>
      <w:pPr>
        <w:pStyle w:val="ListBullet"/>
        <w:keepNext/>
        <w:numPr>
          <w:ilvl w:val="0"/>
          <w:numId w:val="23"/>
        </w:numPr>
      </w:pPr>
      <w:r>
        <w:rPr>
          <w:rFonts w:ascii="Calibri" w:hAnsi="Calibri" w:eastAsia="Microsoft YaHei"/>
          <w:color w:val="263238"/>
          <w:sz w:val="21"/>
        </w:rPr>
        <w:t>共同端元对和方法特有端元对；</w:t>
      </w:r>
    </w:p>
    <w:p>
      <w:pPr>
        <w:pStyle w:val="ListBullet"/>
        <w:keepNext/>
        <w:numPr>
          <w:ilvl w:val="0"/>
          <w:numId w:val="23"/>
        </w:numPr>
      </w:pPr>
      <w:r>
        <w:rPr>
          <w:rFonts w:ascii="Calibri" w:hAnsi="Calibri" w:eastAsia="Microsoft YaHei"/>
          <w:color w:val="263238"/>
          <w:sz w:val="21"/>
        </w:rPr>
        <w:t>带隙偏移；</w:t>
      </w:r>
    </w:p>
    <w:p>
      <w:pPr>
        <w:pStyle w:val="ListBullet"/>
        <w:keepNext/>
        <w:numPr>
          <w:ilvl w:val="0"/>
          <w:numId w:val="23"/>
        </w:numPr>
      </w:pPr>
      <w:r>
        <w:rPr>
          <w:rFonts w:ascii="Calibri" w:hAnsi="Calibri" w:eastAsia="Microsoft YaHei"/>
          <w:color w:val="263238"/>
          <w:sz w:val="21"/>
        </w:rPr>
        <w:t>直接/间接性质变化；</w:t>
      </w:r>
    </w:p>
    <w:p>
      <w:pPr>
        <w:pStyle w:val="ListBullet"/>
        <w:keepNext w:val="0"/>
        <w:numPr>
          <w:ilvl w:val="0"/>
          <w:numId w:val="23"/>
        </w:numPr>
      </w:pPr>
      <w:r>
        <w:rPr>
          <w:rFonts w:ascii="Calibri" w:hAnsi="Calibri" w:eastAsia="Microsoft YaHei"/>
          <w:color w:val="263238"/>
          <w:sz w:val="21"/>
        </w:rPr>
        <w:t>因计算失败造成的差异。</w:t>
      </w:r>
    </w:p>
    <w:p>
      <w:r>
        <w:rPr>
          <w:rFonts w:ascii="Calibri" w:hAnsi="Calibri" w:eastAsia="Microsoft YaHei"/>
          <w:color w:val="263238"/>
          <w:sz w:val="21"/>
        </w:rPr>
        <w:t>如果不同方法覆盖的材料集合不同，不能只比较最终端元对数量，还必须同时报告覆盖率。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14. 阶段7：生成 SQS 合金结构</w:t>
      </w:r>
    </w:p>
    <w:p>
      <w:r>
        <w:rPr>
          <w:rFonts w:ascii="Calibri" w:hAnsi="Calibri" w:eastAsia="Microsoft YaHei"/>
          <w:b/>
          <w:color w:val="263238"/>
          <w:sz w:val="21"/>
        </w:rPr>
        <w:t>状态：</w:t>
      </w:r>
      <w:r>
        <w:rPr>
          <w:rFonts w:ascii="Calibri" w:hAnsi="Calibri" w:eastAsia="Microsoft YaHei"/>
          <w:color w:val="263238"/>
          <w:sz w:val="21"/>
        </w:rPr>
        <w:t xml:space="preserve"> [当前可用]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14.1 生成单一组分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sqs-generate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--pairs 06_pairs/final_pairs.csv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--dataset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--target-fraction 0.5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--supercell 2,2,2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--backend icet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--cutoff 4.0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--sqs-steps 10000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--seed 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07_sqs/structures/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07_sqs/sqs_manifest.jsonl</w:t>
      </w:r>
    </w:p>
    <w:p>
      <w:pPr>
        <w:spacing w:after="20"/>
      </w:pPr>
    </w:p>
    <w:p>
      <w:r>
        <w:rPr>
          <w:rFonts w:ascii="Consolas" w:hAnsi="Consolas" w:eastAsia="Microsoft YaHei"/>
          <w:color w:val="1F4D78"/>
          <w:sz w:val="19"/>
          <w:shd w:fill="F3F5F7"/>
        </w:rPr>
        <w:t>target-fraction</w:t>
      </w:r>
      <w:r>
        <w:rPr>
          <w:rFonts w:ascii="Calibri" w:hAnsi="Calibri" w:eastAsia="Microsoft YaHei"/>
          <w:color w:val="263238"/>
          <w:sz w:val="21"/>
        </w:rPr>
        <w:t xml:space="preserve"> 表示端元B在替换位点上的目标比例，取值范围为0到1。建议至少计算若干中间组分，而不仅是 </w:t>
      </w:r>
      <w:r>
        <w:rPr>
          <w:rFonts w:ascii="Consolas" w:hAnsi="Consolas" w:eastAsia="Microsoft YaHei"/>
          <w:color w:val="1F4D78"/>
          <w:sz w:val="19"/>
          <w:shd w:fill="F3F5F7"/>
        </w:rPr>
        <w:t>x=0.5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14.2 后端选择</w:t>
      </w:r>
    </w:p>
    <w:p>
      <w:pPr>
        <w:pStyle w:val="ListBullet"/>
        <w:keepNext/>
        <w:numPr>
          <w:ilvl w:val="0"/>
          <w:numId w:val="24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random</w:t>
      </w:r>
      <w:r>
        <w:rPr>
          <w:rFonts w:ascii="Calibri" w:hAnsi="Calibri" w:eastAsia="Microsoft YaHei"/>
          <w:color w:val="263238"/>
          <w:sz w:val="21"/>
        </w:rPr>
        <w:t>：依赖较轻，适合演示、测试和快速生成随机置换结构；</w:t>
      </w:r>
    </w:p>
    <w:p>
      <w:pPr>
        <w:pStyle w:val="ListBullet"/>
        <w:keepNext w:val="0"/>
        <w:numPr>
          <w:ilvl w:val="0"/>
          <w:numId w:val="24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icet</w:t>
      </w:r>
      <w:r>
        <w:rPr>
          <w:rFonts w:ascii="Calibri" w:hAnsi="Calibri" w:eastAsia="Microsoft YaHei"/>
          <w:color w:val="263238"/>
          <w:sz w:val="21"/>
        </w:rPr>
        <w:t>：通过簇空间和 Monte Carlo 搜索更接近随机相关函数的 SQS，适合正式预筛。</w:t>
      </w:r>
    </w:p>
    <w:p>
      <w:r>
        <w:rPr>
          <w:rFonts w:ascii="Calibri" w:hAnsi="Calibri" w:eastAsia="Microsoft YaHei"/>
          <w:color w:val="263238"/>
          <w:sz w:val="21"/>
        </w:rPr>
        <w:t xml:space="preserve">使用 </w:t>
      </w:r>
      <w:r>
        <w:rPr>
          <w:rFonts w:ascii="Consolas" w:hAnsi="Consolas" w:eastAsia="Microsoft YaHei"/>
          <w:color w:val="1F4D78"/>
          <w:sz w:val="19"/>
          <w:shd w:fill="F3F5F7"/>
        </w:rPr>
        <w:t>icet</w:t>
      </w:r>
      <w:r>
        <w:rPr>
          <w:rFonts w:ascii="Calibri" w:hAnsi="Calibri" w:eastAsia="Microsoft YaHei"/>
          <w:color w:val="263238"/>
          <w:sz w:val="21"/>
        </w:rPr>
        <w:t xml:space="preserve"> 时，</w:t>
      </w:r>
      <w:r>
        <w:rPr>
          <w:rFonts w:ascii="Consolas" w:hAnsi="Consolas" w:eastAsia="Microsoft YaHei"/>
          <w:color w:val="1F4D78"/>
          <w:sz w:val="19"/>
          <w:shd w:fill="F3F5F7"/>
        </w:rPr>
        <w:t>--cutoff</w:t>
      </w:r>
      <w:r>
        <w:rPr>
          <w:rFonts w:ascii="Calibri" w:hAnsi="Calibri" w:eastAsia="Microsoft YaHei"/>
          <w:color w:val="263238"/>
          <w:sz w:val="21"/>
        </w:rPr>
        <w:t xml:space="preserve"> 可以重复提供以定义更高阶簇截断；所有 cutoff、步数、种子和超胞必须写入 manifest。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14.3 输出检查</w:t>
      </w:r>
    </w:p>
    <w:p>
      <w:r>
        <w:rPr>
          <w:rFonts w:ascii="Consolas" w:hAnsi="Consolas" w:eastAsia="Microsoft YaHei"/>
          <w:color w:val="1F4D78"/>
          <w:sz w:val="19"/>
          <w:shd w:fill="F3F5F7"/>
        </w:rPr>
        <w:t>sqs_manifest.jsonl</w:t>
      </w:r>
      <w:r>
        <w:rPr>
          <w:rFonts w:ascii="Calibri" w:hAnsi="Calibri" w:eastAsia="Microsoft YaHei"/>
          <w:color w:val="263238"/>
          <w:sz w:val="21"/>
        </w:rPr>
        <w:t xml:space="preserve"> 应至少记录：</w:t>
      </w:r>
    </w:p>
    <w:p>
      <w:pPr>
        <w:pStyle w:val="ListBullet"/>
        <w:keepNext/>
        <w:numPr>
          <w:ilvl w:val="0"/>
          <w:numId w:val="25"/>
        </w:numPr>
      </w:pPr>
      <w:r>
        <w:rPr>
          <w:rFonts w:ascii="Calibri" w:hAnsi="Calibri" w:eastAsia="Microsoft YaHei"/>
          <w:color w:val="263238"/>
          <w:sz w:val="21"/>
        </w:rPr>
        <w:t>pair ID 和两个端元ID；</w:t>
      </w:r>
    </w:p>
    <w:p>
      <w:pPr>
        <w:pStyle w:val="ListBullet"/>
        <w:keepNext/>
        <w:numPr>
          <w:ilvl w:val="0"/>
          <w:numId w:val="25"/>
        </w:numPr>
      </w:pPr>
      <w:r>
        <w:rPr>
          <w:rFonts w:ascii="Calibri" w:hAnsi="Calibri" w:eastAsia="Microsoft YaHei"/>
          <w:color w:val="263238"/>
          <w:sz w:val="21"/>
        </w:rPr>
        <w:t>目标组分；</w:t>
      </w:r>
    </w:p>
    <w:p>
      <w:pPr>
        <w:pStyle w:val="ListBullet"/>
        <w:keepNext/>
        <w:numPr>
          <w:ilvl w:val="0"/>
          <w:numId w:val="25"/>
        </w:numPr>
      </w:pPr>
      <w:r>
        <w:rPr>
          <w:rFonts w:ascii="Calibri" w:hAnsi="Calibri" w:eastAsia="Microsoft YaHei"/>
          <w:color w:val="263238"/>
          <w:sz w:val="21"/>
        </w:rPr>
        <w:t>元素替换映射；</w:t>
      </w:r>
    </w:p>
    <w:p>
      <w:pPr>
        <w:pStyle w:val="ListBullet"/>
        <w:keepNext/>
        <w:numPr>
          <w:ilvl w:val="0"/>
          <w:numId w:val="25"/>
        </w:numPr>
      </w:pPr>
      <w:r>
        <w:rPr>
          <w:rFonts w:ascii="Calibri" w:hAnsi="Calibri" w:eastAsia="Microsoft YaHei"/>
          <w:color w:val="263238"/>
          <w:sz w:val="21"/>
        </w:rPr>
        <w:t>超胞；</w:t>
      </w:r>
    </w:p>
    <w:p>
      <w:pPr>
        <w:pStyle w:val="ListBullet"/>
        <w:keepNext/>
        <w:numPr>
          <w:ilvl w:val="0"/>
          <w:numId w:val="25"/>
        </w:numPr>
      </w:pPr>
      <w:r>
        <w:rPr>
          <w:rFonts w:ascii="Calibri" w:hAnsi="Calibri" w:eastAsia="Microsoft YaHei"/>
          <w:color w:val="263238"/>
          <w:sz w:val="21"/>
        </w:rPr>
        <w:t>生成器、cutoff、步数和随机种子；</w:t>
      </w:r>
    </w:p>
    <w:p>
      <w:pPr>
        <w:pStyle w:val="ListBullet"/>
        <w:keepNext/>
        <w:numPr>
          <w:ilvl w:val="0"/>
          <w:numId w:val="25"/>
        </w:numPr>
      </w:pPr>
      <w:r>
        <w:rPr>
          <w:rFonts w:ascii="Calibri" w:hAnsi="Calibri" w:eastAsia="Microsoft YaHei"/>
          <w:color w:val="263238"/>
          <w:sz w:val="21"/>
        </w:rPr>
        <w:t>结构路径；</w:t>
      </w:r>
    </w:p>
    <w:p>
      <w:pPr>
        <w:pStyle w:val="ListBullet"/>
        <w:keepNext/>
        <w:numPr>
          <w:ilvl w:val="0"/>
          <w:numId w:val="25"/>
        </w:numPr>
      </w:pPr>
      <w:r>
        <w:rPr>
          <w:rFonts w:ascii="Calibri" w:hAnsi="Calibri" w:eastAsia="Microsoft YaHei"/>
          <w:color w:val="263238"/>
          <w:sz w:val="21"/>
        </w:rPr>
        <w:t>成功/失败状态；</w:t>
      </w:r>
    </w:p>
    <w:p>
      <w:pPr>
        <w:pStyle w:val="ListBullet"/>
        <w:keepNext w:val="0"/>
        <w:numPr>
          <w:ilvl w:val="0"/>
          <w:numId w:val="25"/>
        </w:numPr>
      </w:pPr>
      <w:r>
        <w:rPr>
          <w:rFonts w:ascii="Calibri" w:hAnsi="Calibri" w:eastAsia="Microsoft YaHei"/>
          <w:color w:val="263238"/>
          <w:sz w:val="21"/>
        </w:rPr>
        <w:t>已知限制。</w:t>
      </w:r>
    </w:p>
    <w:p>
      <w:r>
        <w:rPr>
          <w:rFonts w:ascii="Calibri" w:hAnsi="Calibri" w:eastAsia="Microsoft YaHei"/>
          <w:color w:val="263238"/>
          <w:sz w:val="21"/>
        </w:rPr>
        <w:t>检查生成结构的化学计量、替换位点和原子数。小超胞无法精确表示某些分数时，应把实际组分和目标组分同时记录。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15. 阶段8：使用机器学习势驰豫</w:t>
      </w:r>
    </w:p>
    <w:p>
      <w:pPr>
        <w:spacing w:before="80" w:after="140" w:line="288" w:lineRule="auto"/>
        <w:ind w:left="198" w:right="113"/>
        <w:shd w:fill="E8F1F8"/>
        <w:pBdr>
          <w:left w:val="single" w:sz="16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[当前可用]</w:t>
      </w:r>
      <w:r>
        <w:rPr>
          <w:rFonts w:ascii="Calibri" w:hAnsi="Calibri" w:eastAsia="Microsoft YaHei"/>
          <w:color w:val="1F4D78"/>
          <w:sz w:val="19"/>
        </w:rPr>
        <w:t xml:space="preserve"> 当前实现提供 MACE 后端、完整能量/力/应力结果、质量检查和断点续算。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15.1 目的</w:t>
      </w:r>
    </w:p>
    <w:p>
      <w:r>
        <w:rPr>
          <w:rFonts w:ascii="Calibri" w:hAnsi="Calibri" w:eastAsia="Microsoft YaHei"/>
          <w:color w:val="263238"/>
          <w:sz w:val="21"/>
        </w:rPr>
        <w:t>使用 MACE 等机器学习势对端元、SQS 和后续竞争相进行一致设置的快速驰豫，为混合焓和稳定性预筛提供能量与结构。该阶段不能替代最终 DFT 验证。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15.2 命令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relax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07_sqs/sqs_manifest.jsonl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--include-endmembers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--backend mace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--model-path models/mace-mpa-0-medium.model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--model-name MACE-MPA-0-medium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--device cuda:0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--dtype float32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--fmax 0.03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--max-steps 500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08_relaxation/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--results 08_relaxation/relaxation_results.jsonl</w:t>
      </w:r>
    </w:p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15.3 结果契约</w:t>
      </w:r>
    </w:p>
    <w:p>
      <w:r>
        <w:rPr>
          <w:rFonts w:ascii="Calibri" w:hAnsi="Calibri" w:eastAsia="Microsoft YaHei"/>
          <w:color w:val="263238"/>
          <w:sz w:val="21"/>
        </w:rPr>
        <w:t>每条结果记录：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4478"/>
        <w:gridCol w:w="4479"/>
      </w:tblGrid>
      <w:tr>
        <w:trPr>
          <w:cantSplit/>
          <w:tblHeader w:val="true"/>
        </w:trP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字段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内容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structure_id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端元、SQS或竞争相的稳定ID。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input_structure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输入结构路径和哈希。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output_structure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驰豫结构路径和哈希。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backend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后端、模型名称、模型哈希、版本、设备和数据精度。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energy_total_eV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总能，单位 eV。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energy_per_atom_eV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每原子能量，单位 eV/atom。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forces_eV_per_angstrom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每个原子的完整三维力数组。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max_force_eV_per_angstrom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最终最大原子受力，单位 eV/Å。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stress_eV_per_angstrom3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stress_GPa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笛卡尔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3×3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应力张量及约定。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steps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实际优化步数。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status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success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not_converged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failed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error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失败摘要，不含凭据和远程敏感路径。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1"/>
        </w:rPr>
        <w:t xml:space="preserve">每个任务还会写入 </w:t>
      </w:r>
      <w:r>
        <w:rPr>
          <w:rFonts w:ascii="Consolas" w:hAnsi="Consolas" w:eastAsia="Microsoft YaHei"/>
          <w:color w:val="1F4D78"/>
          <w:sz w:val="19"/>
          <w:shd w:fill="F3F5F7"/>
        </w:rPr>
        <w:t>records/&lt;structure_id&gt;.json</w:t>
      </w:r>
      <w:r>
        <w:rPr>
          <w:rFonts w:ascii="Calibri" w:hAnsi="Calibri" w:eastAsia="Microsoft YaHei"/>
          <w:color w:val="263238"/>
          <w:sz w:val="21"/>
        </w:rPr>
        <w:t xml:space="preserve">，弛豫结构写入 </w:t>
      </w:r>
      <w:r>
        <w:rPr>
          <w:rFonts w:ascii="Consolas" w:hAnsi="Consolas" w:eastAsia="Microsoft YaHei"/>
          <w:color w:val="1F4D78"/>
          <w:sz w:val="19"/>
          <w:shd w:fill="F3F5F7"/>
        </w:rPr>
        <w:t>structures/&lt;structure_id&gt;.json</w:t>
      </w:r>
      <w:r>
        <w:rPr>
          <w:rFonts w:ascii="Calibri" w:hAnsi="Calibri" w:eastAsia="Microsoft YaHei"/>
          <w:color w:val="263238"/>
          <w:sz w:val="21"/>
        </w:rPr>
        <w:t xml:space="preserve">。输入结构哈希、模型哈希和全部设置共同组成运行指纹；一致结果自动续跑，不一致时必须显式使用 </w:t>
      </w:r>
      <w:r>
        <w:rPr>
          <w:rFonts w:ascii="Consolas" w:hAnsi="Consolas" w:eastAsia="Microsoft YaHei"/>
          <w:color w:val="1F4D78"/>
          <w:sz w:val="19"/>
          <w:shd w:fill="F3F5F7"/>
        </w:rPr>
        <w:t>--overwrite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15.4 质量控制</w:t>
      </w:r>
    </w:p>
    <w:p>
      <w:pPr>
        <w:pStyle w:val="ListBullet"/>
        <w:keepNext/>
        <w:numPr>
          <w:ilvl w:val="0"/>
          <w:numId w:val="26"/>
        </w:numPr>
      </w:pPr>
      <w:r>
        <w:rPr>
          <w:rFonts w:ascii="Calibri" w:hAnsi="Calibri" w:eastAsia="Microsoft YaHei"/>
          <w:color w:val="263238"/>
          <w:sz w:val="21"/>
        </w:rPr>
        <w:t>端元和合金必须使用相同的模型、模型版本和能量基准；</w:t>
      </w:r>
    </w:p>
    <w:p>
      <w:pPr>
        <w:pStyle w:val="ListBullet"/>
        <w:keepNext/>
        <w:numPr>
          <w:ilvl w:val="0"/>
          <w:numId w:val="26"/>
        </w:numPr>
      </w:pPr>
      <w:r>
        <w:rPr>
          <w:rFonts w:ascii="Calibri" w:hAnsi="Calibri" w:eastAsia="Microsoft YaHei"/>
          <w:color w:val="263238"/>
          <w:sz w:val="21"/>
        </w:rPr>
        <w:t>如果一个结构没有收敛，不能把最后一步能量当成正式成功结果；</w:t>
      </w:r>
    </w:p>
    <w:p>
      <w:pPr>
        <w:pStyle w:val="ListBullet"/>
        <w:keepNext/>
        <w:numPr>
          <w:ilvl w:val="0"/>
          <w:numId w:val="26"/>
        </w:numPr>
      </w:pPr>
      <w:r>
        <w:rPr>
          <w:rFonts w:ascii="Calibri" w:hAnsi="Calibri" w:eastAsia="Microsoft YaHei"/>
          <w:color w:val="263238"/>
          <w:sz w:val="21"/>
        </w:rPr>
        <w:t>检查体积突变、原子过近、结构坍塌和异常高力；</w:t>
      </w:r>
    </w:p>
    <w:p>
      <w:pPr>
        <w:pStyle w:val="ListBullet"/>
        <w:keepNext w:val="0"/>
        <w:numPr>
          <w:ilvl w:val="0"/>
          <w:numId w:val="26"/>
        </w:numPr>
      </w:pPr>
      <w:r>
        <w:rPr>
          <w:rFonts w:ascii="Calibri" w:hAnsi="Calibri" w:eastAsia="Microsoft YaHei"/>
          <w:color w:val="263238"/>
          <w:sz w:val="21"/>
        </w:rPr>
        <w:t>保存原始结构，禁止用输出覆盖输入。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16. 阶段9：计算混合焓</w:t>
      </w:r>
    </w:p>
    <w:p>
      <w:pPr>
        <w:spacing w:before="80" w:after="140" w:line="288" w:lineRule="auto"/>
        <w:ind w:left="198" w:right="113"/>
        <w:shd w:fill="E8F1F8"/>
        <w:pBdr>
          <w:left w:val="single" w:sz="16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[当前可用]</w:t>
      </w:r>
      <w:r>
        <w:rPr>
          <w:rFonts w:ascii="Calibri" w:hAnsi="Calibri" w:eastAsia="Microsoft YaHei"/>
          <w:color w:val="1F4D78"/>
          <w:sz w:val="19"/>
        </w:rPr>
        <w:t xml:space="preserve"> 当前实现从 Stage 7 JSONL 中匹配 SQS 与两个端元，严格检查能量基准，并保留全部成功和失败记录。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16.1 定义</w:t>
      </w:r>
    </w:p>
    <w:p>
      <w:r>
        <w:rPr>
          <w:rFonts w:ascii="Calibri" w:hAnsi="Calibri" w:eastAsia="Microsoft YaHei"/>
          <w:color w:val="263238"/>
          <w:sz w:val="21"/>
        </w:rPr>
        <w:t xml:space="preserve">对组分 </w:t>
      </w:r>
      <w:r>
        <w:rPr>
          <w:rFonts w:ascii="Consolas" w:hAnsi="Consolas" w:eastAsia="Microsoft YaHei"/>
          <w:color w:val="1F4D78"/>
          <w:sz w:val="19"/>
          <w:shd w:fill="F3F5F7"/>
        </w:rPr>
        <w:t>x</w:t>
      </w:r>
      <w:r>
        <w:rPr>
          <w:rFonts w:ascii="Calibri" w:hAnsi="Calibri" w:eastAsia="Microsoft YaHei"/>
          <w:color w:val="263238"/>
          <w:sz w:val="21"/>
        </w:rPr>
        <w:t xml:space="preserve"> 的合金，初步混合焓按每原子能量计算：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TEXT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ΔH_mix(x) = E_alloy(x) - [(1-x)E_A + xE_B]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其中 </w:t>
      </w:r>
      <w:r>
        <w:rPr>
          <w:rFonts w:ascii="Consolas" w:hAnsi="Consolas" w:eastAsia="Microsoft YaHei"/>
          <w:color w:val="1F4D78"/>
          <w:sz w:val="19"/>
          <w:shd w:fill="F3F5F7"/>
        </w:rPr>
        <w:t>E_A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E_B</w:t>
      </w:r>
      <w:r>
        <w:rPr>
          <w:rFonts w:ascii="Calibri" w:hAnsi="Calibri" w:eastAsia="Microsoft YaHei"/>
          <w:color w:val="263238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19"/>
          <w:shd w:fill="F3F5F7"/>
        </w:rPr>
        <w:t>E_alloy</w:t>
      </w:r>
      <w:r>
        <w:rPr>
          <w:rFonts w:ascii="Calibri" w:hAnsi="Calibri" w:eastAsia="Microsoft YaHei"/>
          <w:color w:val="263238"/>
          <w:sz w:val="21"/>
        </w:rPr>
        <w:t xml:space="preserve"> 必须使用相同的后端名称与版本、模型文件哈希、数据精度和完整驰豫设置。计算设备可以不同，因为设备不定义势能参考系。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16.2 命令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mixing-enthalpy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--pairs 06_pairs/final_pairs.csv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09_thermodynamics/mixing_enthalpy.csv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09_thermodynamics/mixing_summary.json</w:t>
      </w:r>
    </w:p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16.3 输出解释</w:t>
      </w:r>
    </w:p>
    <w:p>
      <w:r>
        <w:rPr>
          <w:rFonts w:ascii="Consolas" w:hAnsi="Consolas" w:eastAsia="Microsoft YaHei"/>
          <w:color w:val="1F4D78"/>
          <w:sz w:val="19"/>
          <w:shd w:fill="F3F5F7"/>
        </w:rPr>
        <w:t>mixing_enthalpy.csv</w:t>
      </w:r>
      <w:r>
        <w:rPr>
          <w:rFonts w:ascii="Calibri" w:hAnsi="Calibri" w:eastAsia="Microsoft YaHei"/>
          <w:color w:val="263238"/>
          <w:sz w:val="21"/>
        </w:rPr>
        <w:t xml:space="preserve"> 每个 SQS 保留一行，主要字段包括：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4478"/>
        <w:gridCol w:w="4479"/>
      </w:tblGrid>
      <w:tr>
        <w:trPr>
          <w:cantSplit/>
          <w:tblHeader w:val="true"/>
        </w:trP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字段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含义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pair_index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sqs_structure_id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端元对和 SQS 的可追踪标识。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target_fraction_b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actual_fraction_b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目标组分与实际实现的 B 端元比例。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fraction_basis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组分来源：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actual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site_counts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或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target_fallback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energy_sqs_per_atom_eV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SQS 每原子势能。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energy_endmember_a_per_atom_eV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energy_endmember_b_per_atom_eV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两个端元的每原子参考势能。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reference_energy_per_atom_eV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按实际组分线性插值得到的端元参考能。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mixing_enthalpy_eV_per_atom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mixing_enthalpy_meV_per_atom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两种单位的初步混合焓。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energy_reference_sha256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共同能量基准的摘要，可用于审计。</w:t>
            </w:r>
          </w:p>
        </w:tc>
      </w:tr>
      <w:tr>
        <w:tc>
          <w:tcPr>
            <w:tcW w:type="dxa" w:w="447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status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usable_for_screening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warnings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error</w:t>
            </w:r>
          </w:p>
        </w:tc>
        <w:tc>
          <w:tcPr>
            <w:tcW w:type="dxa" w:w="44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计算是否可用于筛选，以及失败或降级原因。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1"/>
        </w:rPr>
        <w:t xml:space="preserve">程序优先使用 </w:t>
      </w:r>
      <w:r>
        <w:rPr>
          <w:rFonts w:ascii="Consolas" w:hAnsi="Consolas" w:eastAsia="Microsoft YaHei"/>
          <w:color w:val="1F4D78"/>
          <w:sz w:val="19"/>
          <w:shd w:fill="F3F5F7"/>
        </w:rPr>
        <w:t>actual_fraction_b</w:t>
      </w:r>
      <w:r>
        <w:rPr>
          <w:rFonts w:ascii="Calibri" w:hAnsi="Calibri" w:eastAsia="Microsoft YaHei"/>
          <w:color w:val="263238"/>
          <w:sz w:val="21"/>
        </w:rPr>
        <w:t>，其次由替换位点数计算；只有旧记录缺失二者时才回退到目标组分，并写入警告。缺少端元、未收敛或质量检查不合格、能量基准不兼容、端元记录歧义等情况不会被静默丢弃，而会作为失败状态写入 CSV 和汇总 JSON。</w:t>
      </w:r>
    </w:p>
    <w:p>
      <w:pPr>
        <w:pStyle w:val="ListBullet"/>
        <w:keepNext/>
        <w:numPr>
          <w:ilvl w:val="0"/>
          <w:numId w:val="27"/>
        </w:numPr>
      </w:pPr>
      <w:r>
        <w:rPr>
          <w:rFonts w:ascii="Calibri" w:hAnsi="Calibri" w:eastAsia="Microsoft YaHei"/>
          <w:color w:val="263238"/>
          <w:sz w:val="21"/>
        </w:rPr>
        <w:t>较负的混合焓通常是有利混合信号；</w:t>
      </w:r>
    </w:p>
    <w:p>
      <w:pPr>
        <w:pStyle w:val="ListBullet"/>
        <w:keepNext/>
        <w:numPr>
          <w:ilvl w:val="0"/>
          <w:numId w:val="27"/>
        </w:numPr>
      </w:pPr>
      <w:r>
        <w:rPr>
          <w:rFonts w:ascii="Calibri" w:hAnsi="Calibri" w:eastAsia="Microsoft YaHei"/>
          <w:color w:val="263238"/>
          <w:sz w:val="21"/>
        </w:rPr>
        <w:t>小的正混合焓不自动表示无法形成固溶体，温度和构型熵可能改变结论；</w:t>
      </w:r>
    </w:p>
    <w:p>
      <w:pPr>
        <w:pStyle w:val="ListBullet"/>
        <w:keepNext/>
        <w:numPr>
          <w:ilvl w:val="0"/>
          <w:numId w:val="27"/>
        </w:numPr>
      </w:pPr>
      <w:r>
        <w:rPr>
          <w:rFonts w:ascii="Calibri" w:hAnsi="Calibri" w:eastAsia="Microsoft YaHei"/>
          <w:color w:val="263238"/>
          <w:sz w:val="21"/>
        </w:rPr>
        <w:t>大的正混合焓是相分离风险信号；</w:t>
      </w:r>
    </w:p>
    <w:p>
      <w:pPr>
        <w:pStyle w:val="ListBullet"/>
        <w:keepNext/>
        <w:numPr>
          <w:ilvl w:val="0"/>
          <w:numId w:val="27"/>
        </w:numPr>
      </w:pPr>
      <w:r>
        <w:rPr>
          <w:rFonts w:ascii="Calibri" w:hAnsi="Calibri" w:eastAsia="Microsoft YaHei"/>
          <w:color w:val="263238"/>
          <w:sz w:val="21"/>
        </w:rPr>
        <w:t xml:space="preserve">单个 </w:t>
      </w:r>
      <w:r>
        <w:rPr>
          <w:rFonts w:ascii="Consolas" w:hAnsi="Consolas" w:eastAsia="Microsoft YaHei"/>
          <w:color w:val="1F4D78"/>
          <w:sz w:val="19"/>
          <w:shd w:fill="F3F5F7"/>
        </w:rPr>
        <w:t>x=0.5</w:t>
      </w:r>
      <w:r>
        <w:rPr>
          <w:rFonts w:ascii="Calibri" w:hAnsi="Calibri" w:eastAsia="Microsoft YaHei"/>
          <w:color w:val="263238"/>
          <w:sz w:val="21"/>
        </w:rPr>
        <w:t xml:space="preserve"> 点不能描述完整自由能曲线；</w:t>
      </w:r>
    </w:p>
    <w:p>
      <w:pPr>
        <w:pStyle w:val="ListBullet"/>
        <w:keepNext/>
        <w:numPr>
          <w:ilvl w:val="0"/>
          <w:numId w:val="27"/>
        </w:numPr>
      </w:pPr>
      <w:r>
        <w:rPr>
          <w:rFonts w:ascii="Calibri" w:hAnsi="Calibri" w:eastAsia="Microsoft YaHei"/>
          <w:color w:val="263238"/>
          <w:sz w:val="21"/>
        </w:rPr>
        <w:t xml:space="preserve">当前数值是 MLP 势能给出的 0 K 初步估计，不含 </w:t>
      </w:r>
      <w:r>
        <w:rPr>
          <w:rFonts w:ascii="Consolas" w:hAnsi="Consolas" w:eastAsia="Microsoft YaHei"/>
          <w:color w:val="1F4D78"/>
          <w:sz w:val="19"/>
          <w:shd w:fill="F3F5F7"/>
        </w:rPr>
        <w:t>PV</w:t>
      </w:r>
      <w:r>
        <w:rPr>
          <w:rFonts w:ascii="Calibri" w:hAnsi="Calibri" w:eastAsia="Microsoft YaHei"/>
          <w:color w:val="263238"/>
          <w:sz w:val="21"/>
        </w:rPr>
        <w:t xml:space="preserve"> 项、构型熵或振动自由能；</w:t>
      </w:r>
    </w:p>
    <w:p>
      <w:pPr>
        <w:pStyle w:val="ListBullet"/>
        <w:keepNext w:val="0"/>
        <w:numPr>
          <w:ilvl w:val="0"/>
          <w:numId w:val="27"/>
        </w:numPr>
      </w:pPr>
      <w:r>
        <w:rPr>
          <w:rFonts w:ascii="Calibri" w:hAnsi="Calibri" w:eastAsia="Microsoft YaHei"/>
          <w:color w:val="263238"/>
          <w:sz w:val="21"/>
        </w:rPr>
        <w:t>MLP 结果应作为预筛，重要体系需要一致设置的 DFT 复核。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17. 阶段10：声子和动力学稳定性筛选</w:t>
      </w:r>
    </w:p>
    <w:p>
      <w:pPr>
        <w:spacing w:before="80" w:after="140" w:line="288" w:lineRule="auto"/>
        <w:ind w:left="198" w:right="113"/>
        <w:shd w:fill="E8F1F8"/>
        <w:pBdr>
          <w:left w:val="single" w:sz="16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[当前可用]</w:t>
      </w:r>
      <w:r>
        <w:rPr>
          <w:rFonts w:ascii="Calibri" w:hAnsi="Calibri" w:eastAsia="Microsoft YaHei"/>
          <w:color w:val="1F4D78"/>
          <w:sz w:val="19"/>
        </w:rPr>
        <w:t xml:space="preserve"> 当前实现使用 Phonopy 有限位移和 MACE 固定结构能量/力，输出谐波力常数、q 网格、频带、DOS、图和可审计状态。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17.1 一步式 MACE 声子谱</w:t>
      </w:r>
    </w:p>
    <w:p>
      <w:r>
        <w:rPr>
          <w:rFonts w:ascii="Calibri" w:hAnsi="Calibri" w:eastAsia="Microsoft YaHei"/>
          <w:color w:val="263238"/>
          <w:sz w:val="21"/>
        </w:rPr>
        <w:t xml:space="preserve">声子计算对输入结构残余力敏感。建议先把 Stage 7 的 </w:t>
      </w:r>
      <w:r>
        <w:rPr>
          <w:rFonts w:ascii="Consolas" w:hAnsi="Consolas" w:eastAsia="Microsoft YaHei"/>
          <w:color w:val="1F4D78"/>
          <w:sz w:val="19"/>
          <w:shd w:fill="F3F5F7"/>
        </w:rPr>
        <w:t>--fmax</w:t>
      </w:r>
      <w:r>
        <w:rPr>
          <w:rFonts w:ascii="Calibri" w:hAnsi="Calibri" w:eastAsia="Microsoft YaHei"/>
          <w:color w:val="263238"/>
          <w:sz w:val="21"/>
        </w:rPr>
        <w:t xml:space="preserve"> 收紧到约 </w:t>
      </w:r>
      <w:r>
        <w:rPr>
          <w:rFonts w:ascii="Consolas" w:hAnsi="Consolas" w:eastAsia="Microsoft YaHei"/>
          <w:color w:val="1F4D78"/>
          <w:sz w:val="19"/>
          <w:shd w:fill="F3F5F7"/>
        </w:rPr>
        <w:t>0.001–0.005 eV/Å</w:t>
      </w:r>
      <w:r>
        <w:rPr>
          <w:rFonts w:ascii="Calibri" w:hAnsi="Calibri" w:eastAsia="Microsoft YaHei"/>
          <w:color w:val="263238"/>
          <w:sz w:val="21"/>
        </w:rPr>
        <w:t xml:space="preserve">；默认超过 </w:t>
      </w:r>
      <w:r>
        <w:rPr>
          <w:rFonts w:ascii="Consolas" w:hAnsi="Consolas" w:eastAsia="Microsoft YaHei"/>
          <w:color w:val="1F4D78"/>
          <w:sz w:val="19"/>
          <w:shd w:fill="F3F5F7"/>
        </w:rPr>
        <w:t>0.01 eV/Å</w:t>
      </w:r>
      <w:r>
        <w:rPr>
          <w:rFonts w:ascii="Calibri" w:hAnsi="Calibri" w:eastAsia="Microsoft YaHei"/>
          <w:color w:val="263238"/>
          <w:sz w:val="21"/>
        </w:rPr>
        <w:t xml:space="preserve"> 的结构不会生成位移任务。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phonon-run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--model-path models/mace-mpa-0-medium.model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--model-name MACE-MPA-0-medium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--device cuda:0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--dtype float64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--displacement 0.01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--mesh 20,20,20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10_phonons/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未指定 </w:t>
      </w:r>
      <w:r>
        <w:rPr>
          <w:rFonts w:ascii="Consolas" w:hAnsi="Consolas" w:eastAsia="Microsoft YaHei"/>
          <w:color w:val="1F4D78"/>
          <w:sz w:val="19"/>
          <w:shd w:fill="F3F5F7"/>
        </w:rPr>
        <w:t>--supercell</w:t>
      </w:r>
      <w:r>
        <w:rPr>
          <w:rFonts w:ascii="Calibri" w:hAnsi="Calibri" w:eastAsia="Microsoft YaHei"/>
          <w:color w:val="263238"/>
          <w:sz w:val="21"/>
        </w:rPr>
        <w:t xml:space="preserve"> 时，程序按各晶格矢量至少约 10 Å 自动选择对角超胞，并受 </w:t>
      </w:r>
      <w:r>
        <w:rPr>
          <w:rFonts w:ascii="Consolas" w:hAnsi="Consolas" w:eastAsia="Microsoft YaHei"/>
          <w:color w:val="1F4D78"/>
          <w:sz w:val="19"/>
          <w:shd w:fill="F3F5F7"/>
        </w:rPr>
        <w:t>--max-supercell-atoms</w:t>
      </w:r>
      <w:r>
        <w:rPr>
          <w:rFonts w:ascii="Calibri" w:hAnsi="Calibri" w:eastAsia="Microsoft YaHei"/>
          <w:color w:val="263238"/>
          <w:sz w:val="21"/>
        </w:rPr>
        <w:t xml:space="preserve"> 保护。显式设置示例为 </w:t>
      </w:r>
      <w:r>
        <w:rPr>
          <w:rFonts w:ascii="Consolas" w:hAnsi="Consolas" w:eastAsia="Microsoft YaHei"/>
          <w:color w:val="1F4D78"/>
          <w:sz w:val="19"/>
          <w:shd w:fill="F3F5F7"/>
        </w:rPr>
        <w:t>--supercell 2,1,1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17.2 分阶段与断点续算</w:t>
      </w:r>
    </w:p>
    <w:p>
      <w:r>
        <w:rPr>
          <w:rFonts w:ascii="Calibri" w:hAnsi="Calibri" w:eastAsia="Microsoft YaHei"/>
          <w:color w:val="263238"/>
          <w:sz w:val="21"/>
        </w:rPr>
        <w:t>大体系可以拆成任务生成、MACE 力计算和结果收集：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phonon-export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--supercell 2,2,2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--displacement 0.01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10_phonons/inputs/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10_phonons/phonon_jobs.jsonl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phonon-forces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10_phonons/phonon_jobs.jsonl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--model-path models/mace-mpa-0-medium.model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--device cuda:0 --dtype float64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10_phonons/forces/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--results 10_phonons/phonon_force_results.jsonl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phonon-collect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10_phonons/phonon_jobs.jsonl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--force-results 10_phonons/phonon_force_results.jsonl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--mesh 20,20,20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10_phonons/results/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10_phonons/phonon_summary.csv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--report 10_phonons/phonon_summary.json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每个位移任务单独保存输入哈希、MACE 模型哈希、能量、完整力、应力、运行时间和状态。相同指纹自动续跑；模型或设置变化需要显式 </w:t>
      </w:r>
      <w:r>
        <w:rPr>
          <w:rFonts w:ascii="Consolas" w:hAnsi="Consolas" w:eastAsia="Microsoft YaHei"/>
          <w:color w:val="1F4D78"/>
          <w:sz w:val="19"/>
          <w:shd w:fill="F3F5F7"/>
        </w:rPr>
        <w:t>--overwrite</w:t>
      </w:r>
      <w:r>
        <w:rPr>
          <w:rFonts w:ascii="Calibri" w:hAnsi="Calibri" w:eastAsia="Microsoft YaHei"/>
          <w:color w:val="263238"/>
          <w:sz w:val="21"/>
        </w:rPr>
        <w:t>。收集阶段要求参考超胞和全部位移结构的力均成功且模型来源一致。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17.3 结果与判据</w:t>
      </w:r>
    </w:p>
    <w:p>
      <w:pPr>
        <w:pStyle w:val="ListBullet"/>
        <w:keepNext/>
        <w:numPr>
          <w:ilvl w:val="0"/>
          <w:numId w:val="28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structure_id</w:t>
      </w:r>
      <w:r>
        <w:rPr>
          <w:rFonts w:ascii="Calibri" w:hAnsi="Calibri" w:eastAsia="Microsoft YaHei"/>
          <w:color w:val="263238"/>
          <w:sz w:val="21"/>
        </w:rPr>
        <w:t>、pair ID 和组分；</w:t>
      </w:r>
    </w:p>
    <w:p>
      <w:pPr>
        <w:pStyle w:val="ListBullet"/>
        <w:keepNext/>
        <w:numPr>
          <w:ilvl w:val="0"/>
          <w:numId w:val="28"/>
        </w:numPr>
      </w:pPr>
      <w:r>
        <w:rPr>
          <w:rFonts w:ascii="Calibri" w:hAnsi="Calibri" w:eastAsia="Microsoft YaHei"/>
          <w:color w:val="263238"/>
          <w:sz w:val="21"/>
        </w:rPr>
        <w:t>超胞、位移幅度、对称容差、Phonopy版本和 MACE 模型哈希；</w:t>
      </w:r>
    </w:p>
    <w:p>
      <w:pPr>
        <w:pStyle w:val="ListBullet"/>
        <w:keepNext/>
        <w:numPr>
          <w:ilvl w:val="0"/>
          <w:numId w:val="28"/>
        </w:numPr>
      </w:pPr>
      <w:r>
        <w:rPr>
          <w:rFonts w:ascii="Calibri" w:hAnsi="Calibri" w:eastAsia="Microsoft YaHei"/>
          <w:color w:val="263238"/>
          <w:sz w:val="21"/>
        </w:rPr>
        <w:t>每个位移的 MACE 总能、完整力、应力和力计算覆盖率；</w:t>
      </w:r>
    </w:p>
    <w:p>
      <w:pPr>
        <w:pStyle w:val="ListBullet"/>
        <w:keepNext/>
        <w:numPr>
          <w:ilvl w:val="0"/>
          <w:numId w:val="28"/>
        </w:numPr>
      </w:pPr>
      <w:r>
        <w:rPr>
          <w:rFonts w:ascii="Calibri" w:hAnsi="Calibri" w:eastAsia="Microsoft YaHei"/>
          <w:color w:val="263238"/>
          <w:sz w:val="21"/>
        </w:rPr>
        <w:t>q 网格和频带最低频率，单位 THz；</w:t>
      </w:r>
    </w:p>
    <w:p>
      <w:pPr>
        <w:pStyle w:val="ListBullet"/>
        <w:keepNext/>
        <w:numPr>
          <w:ilvl w:val="0"/>
          <w:numId w:val="28"/>
        </w:numPr>
      </w:pPr>
      <w:r>
        <w:rPr>
          <w:rFonts w:ascii="Calibri" w:hAnsi="Calibri" w:eastAsia="Microsoft YaHei"/>
          <w:color w:val="263238"/>
          <w:sz w:val="21"/>
        </w:rPr>
        <w:t>低于配置阈值的显著虚频模数量和 q 点数量；</w:t>
      </w:r>
    </w:p>
    <w:p>
      <w:pPr>
        <w:pStyle w:val="ListBullet"/>
        <w:keepNext/>
        <w:numPr>
          <w:ilvl w:val="0"/>
          <w:numId w:val="28"/>
        </w:numPr>
      </w:pPr>
      <w:r>
        <w:rPr>
          <w:rFonts w:ascii="Calibri" w:hAnsi="Calibri" w:eastAsia="Microsoft YaHei"/>
          <w:color w:val="263238"/>
          <w:sz w:val="21"/>
        </w:rPr>
        <w:t>力常数对称化前后最大漂移、参考力扣除和 NAC 状态；</w:t>
      </w:r>
    </w:p>
    <w:p>
      <w:pPr>
        <w:pStyle w:val="ListBullet"/>
        <w:keepNext/>
        <w:numPr>
          <w:ilvl w:val="0"/>
          <w:numId w:val="28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stable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unstable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uncertain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failed</w:t>
      </w:r>
      <w:r>
        <w:rPr>
          <w:rFonts w:ascii="Calibri" w:hAnsi="Calibri" w:eastAsia="Microsoft YaHei"/>
          <w:color w:val="263238"/>
          <w:sz w:val="21"/>
        </w:rPr>
        <w:t xml:space="preserve"> 状态；</w:t>
      </w:r>
    </w:p>
    <w:p>
      <w:pPr>
        <w:pStyle w:val="ListBullet"/>
        <w:keepNext w:val="0"/>
        <w:numPr>
          <w:ilvl w:val="0"/>
          <w:numId w:val="28"/>
        </w:numPr>
      </w:pPr>
      <w:r>
        <w:rPr>
          <w:rFonts w:ascii="Calibri" w:hAnsi="Calibri" w:eastAsia="Microsoft YaHei"/>
          <w:color w:val="263238"/>
          <w:sz w:val="21"/>
        </w:rPr>
        <w:t>数值噪声、超胞不足或未收敛警告。</w:t>
      </w:r>
    </w:p>
    <w:p>
      <w:r>
        <w:rPr>
          <w:rFonts w:ascii="Calibri" w:hAnsi="Calibri" w:eastAsia="Microsoft YaHei"/>
          <w:color w:val="263238"/>
          <w:sz w:val="21"/>
        </w:rPr>
        <w:t xml:space="preserve">逐结构目录还包含 </w:t>
      </w:r>
      <w:r>
        <w:rPr>
          <w:rFonts w:ascii="Consolas" w:hAnsi="Consolas" w:eastAsia="Microsoft YaHei"/>
          <w:color w:val="1F4D78"/>
          <w:sz w:val="19"/>
          <w:shd w:fill="F3F5F7"/>
        </w:rPr>
        <w:t>force_constants.hdf5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phonopy_params.yaml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band.yaml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phonon_band.csv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mesh.npz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phonon_dos.csv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phonon_band_dos.png</w:t>
      </w:r>
      <w:r>
        <w:rPr>
          <w:rFonts w:ascii="Calibri" w:hAnsi="Calibri" w:eastAsia="Microsoft YaHei"/>
          <w:color w:val="263238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19"/>
          <w:shd w:fill="F3F5F7"/>
        </w:rPr>
        <w:t>phonon_band_dos.pdf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pPr>
        <w:spacing w:before="80" w:after="140" w:line="288" w:lineRule="auto"/>
        <w:ind w:left="198" w:right="113"/>
        <w:shd w:fill="FDECEC"/>
        <w:pBdr>
          <w:left w:val="single" w:sz="16" w:space="8" w:color="9B1C1C"/>
        </w:pBdr>
      </w:pPr>
      <w:r>
        <w:rPr>
          <w:rFonts w:ascii="Calibri" w:hAnsi="Calibri" w:eastAsia="Microsoft YaHei"/>
          <w:b/>
          <w:color w:val="9B1C1C"/>
          <w:sz w:val="19"/>
        </w:rPr>
        <w:t>解释注意：</w:t>
      </w:r>
      <w:r>
        <w:rPr>
          <w:rFonts w:ascii="Calibri" w:hAnsi="Calibri" w:eastAsia="Microsoft YaHei"/>
          <w:color w:val="9B1C1C"/>
          <w:sz w:val="19"/>
        </w:rPr>
        <w:t xml:space="preserve"> 稳定性分类使用配置化 Gamma-centered q 网格，而不是只看高对称路径图。接近零的小虚频可能来自数值噪声、有限超胞或声学支处理。当前没有 Born 有效电荷和介电张量，因此 </w:t>
      </w:r>
      <w:r>
        <w:rPr>
          <w:rFonts w:ascii="Consolas" w:hAnsi="Consolas" w:eastAsia="Microsoft YaHei"/>
          <w:color w:val="1F4D78"/>
          <w:sz w:val="17"/>
          <w:shd w:fill="F3F5F7"/>
        </w:rPr>
        <w:t>nac_applied=false</w:t>
      </w:r>
      <w:r>
        <w:rPr>
          <w:rFonts w:ascii="Calibri" w:hAnsi="Calibri" w:eastAsia="Microsoft YaHei"/>
          <w:color w:val="9B1C1C"/>
          <w:sz w:val="19"/>
        </w:rPr>
        <w:t>；极性材料不包含 LO–TO 非解析修正。谐波 MACE 结果只能表示“在所用模型、超胞和网格上未检测到显著虚频”，不能证明有限温混溶或热力学稳定。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18. 阶段11：相图和竞争相分析</w:t>
      </w:r>
    </w:p>
    <w:p>
      <w:pPr>
        <w:spacing w:before="80" w:after="140" w:line="288" w:lineRule="auto"/>
        <w:ind w:left="198" w:right="113"/>
        <w:shd w:fill="E8F1F8"/>
        <w:pBdr>
          <w:left w:val="single" w:sz="16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[当前可用]</w:t>
      </w:r>
      <w:r>
        <w:rPr>
          <w:rFonts w:ascii="Calibri" w:hAnsi="Calibri" w:eastAsia="Microsoft YaHei"/>
          <w:color w:val="1F4D78"/>
          <w:sz w:val="19"/>
        </w:rPr>
        <w:t xml:space="preserve"> 当前版本可使用 Materials Project API 或显式 </w:t>
      </w:r>
      <w:r>
        <w:rPr>
          <w:rFonts w:ascii="Consolas" w:hAnsi="Consolas" w:eastAsia="Microsoft YaHei"/>
          <w:color w:val="1F4D78"/>
          <w:sz w:val="17"/>
          <w:shd w:fill="F3F5F7"/>
        </w:rPr>
        <w:t>mp_offline</w:t>
      </w:r>
      <w:r>
        <w:rPr>
          <w:rFonts w:ascii="Calibri" w:hAnsi="Calibri" w:eastAsia="Microsoft YaHei"/>
          <w:color w:val="1F4D78"/>
          <w:sz w:val="19"/>
        </w:rPr>
        <w:t xml:space="preserve"> SQLite 快照获取竞争相结构，再以与候选一致的 MACE checkpoint 和弛豫设置重算全部能量。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18.1 目的</w:t>
      </w:r>
    </w:p>
    <w:p>
      <w:r>
        <w:rPr>
          <w:rFonts w:ascii="Calibri" w:hAnsi="Calibri" w:eastAsia="Microsoft YaHei"/>
          <w:color w:val="263238"/>
          <w:sz w:val="21"/>
        </w:rPr>
        <w:t>把候选合金与同一化学体系及全部子体系中的元素相、二元/三元竞争相进行比较，判断候选相相对于竞争相组合的能量位置。在线 API 或离线快照只用于获取结构；MP DFT 能量只用于条目筛选溯源，不进入最终 MLP 凸包。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18.2 命令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phase-diagram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--model-path models/mace-mpa-0-medium.model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--model-name MACE-MPA-0-medium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--device cuda:0 --dtype float32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--mp-max-e-hull 0.1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11_phase_diagram/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默认 </w:t>
      </w:r>
      <w:r>
        <w:rPr>
          <w:rFonts w:ascii="Consolas" w:hAnsi="Consolas" w:eastAsia="Microsoft YaHei"/>
          <w:color w:val="1F4D78"/>
          <w:sz w:val="19"/>
          <w:shd w:fill="F3F5F7"/>
        </w:rPr>
        <w:t>--mp-backend api</w:t>
      </w:r>
      <w:r>
        <w:rPr>
          <w:rFonts w:ascii="Calibri" w:hAnsi="Calibri" w:eastAsia="Microsoft YaHei"/>
          <w:color w:val="263238"/>
          <w:sz w:val="21"/>
        </w:rPr>
        <w:t xml:space="preserve"> 每次运行都会隐藏提示 </w:t>
      </w:r>
      <w:r>
        <w:rPr>
          <w:rFonts w:ascii="Consolas" w:hAnsi="Consolas" w:eastAsia="Microsoft YaHei"/>
          <w:color w:val="1F4D78"/>
          <w:sz w:val="19"/>
          <w:shd w:fill="F3F5F7"/>
        </w:rPr>
        <w:t>Materials Project API key</w:t>
      </w:r>
      <w:r>
        <w:rPr>
          <w:rFonts w:ascii="Calibri" w:hAnsi="Calibri" w:eastAsia="Microsoft YaHei"/>
          <w:color w:val="263238"/>
          <w:sz w:val="21"/>
        </w:rPr>
        <w:t>。密钥只在当前请求进程中使用，不写入命令参数、manifest、报告或配置文件。</w:t>
      </w:r>
    </w:p>
    <w:p>
      <w:r>
        <w:rPr>
          <w:rFonts w:ascii="Calibri" w:hAnsi="Calibri" w:eastAsia="Microsoft YaHei"/>
          <w:color w:val="263238"/>
          <w:sz w:val="21"/>
        </w:rPr>
        <w:t>无网络环境使用显式离线快照，不提示密钥：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phase-diagram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--mp-backend offline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--offline-db /path/to/mp-offline/data/default.db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--model-path models/mace-mpa-0-medium.model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--model-name MACE-MPA-0-medium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--device cuda:0 --dtype float32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--mp-max-e-hull 0.1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11_phase_diagram_offline/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离线库没有在线 thermo-entry 的 </w:t>
      </w:r>
      <w:r>
        <w:rPr>
          <w:rFonts w:ascii="Consolas" w:hAnsi="Consolas" w:eastAsia="Microsoft YaHei"/>
          <w:color w:val="1F4D78"/>
          <w:sz w:val="19"/>
          <w:shd w:fill="F3F5F7"/>
        </w:rPr>
        <w:t>thermo_type</w:t>
      </w:r>
      <w:r>
        <w:rPr>
          <w:rFonts w:ascii="Calibri" w:hAnsi="Calibri" w:eastAsia="Microsoft YaHei"/>
          <w:color w:val="263238"/>
          <w:sz w:val="21"/>
        </w:rPr>
        <w:t xml:space="preserve"> 过滤接口。软件会保存数据库 SHA-256、快照范围和警告；</w:t>
      </w:r>
      <w:r>
        <w:rPr>
          <w:rFonts w:ascii="Consolas" w:hAnsi="Consolas" w:eastAsia="Microsoft YaHei"/>
          <w:color w:val="1F4D78"/>
          <w:sz w:val="19"/>
          <w:shd w:fill="F3F5F7"/>
        </w:rPr>
        <w:t>competing_set_complete=true</w:t>
      </w:r>
      <w:r>
        <w:rPr>
          <w:rFonts w:ascii="Calibri" w:hAnsi="Calibri" w:eastAsia="Microsoft YaHei"/>
          <w:color w:val="263238"/>
          <w:sz w:val="21"/>
        </w:rPr>
        <w:t xml:space="preserve"> 仅表示相对于该快照没有缺失任务，不能证明最新 MP 数据中没有新增竞争相。API 与离线结果必须放入不同输出目录，不自动回退或混合。</w:t>
      </w:r>
    </w:p>
    <w:p>
      <w:r>
        <w:rPr>
          <w:rFonts w:ascii="Calibri" w:hAnsi="Calibri" w:eastAsia="Microsoft YaHei"/>
          <w:color w:val="263238"/>
          <w:sz w:val="21"/>
        </w:rPr>
        <w:t>大规模计算可以拆成：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competing-export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--mp-backend offline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--offline-db /path/to/mp-offline/data/default.db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11_phase_diagram/inputs/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11_phase_diagram/competing_phases.jsonl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--report 11_phase_diagram/competing_export_summary.json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competing-relax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11_phase_diagram/competing_phases.jsonl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--model-path models/mace-mpa-0-medium.model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--device cuda:0 --dtype float32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11_phase_diagram/relaxation/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--results 11_phase_diagram/competing_relaxation_results.jsonl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convex-hull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--competing-manifest 11_phase_diagram/competing_phases.jsonl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--competing-results 11_phase_diagram/competing_relaxation_results.jsonl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11_phase_diagram/phase_stability.csv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--entries-output 11_phase_diagram/hull_entries.csv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11_phase_diagram/phase_stability_summary.json</w:t>
      </w:r>
    </w:p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18.3 一致性要求</w:t>
      </w:r>
    </w:p>
    <w:p>
      <w:pPr>
        <w:pStyle w:val="ListBullet"/>
        <w:keepNext/>
        <w:numPr>
          <w:ilvl w:val="0"/>
          <w:numId w:val="29"/>
        </w:numPr>
      </w:pPr>
      <w:r>
        <w:rPr>
          <w:rFonts w:ascii="Calibri" w:hAnsi="Calibri" w:eastAsia="Microsoft YaHei"/>
          <w:color w:val="263238"/>
          <w:sz w:val="21"/>
        </w:rPr>
        <w:t>候选相与竞争相必须具有相同的后端版本、模型 SHA-256、dtype 和完整弛豫/QC 设置；计算设备可以不同；</w:t>
      </w:r>
    </w:p>
    <w:p>
      <w:pPr>
        <w:pStyle w:val="ListBullet"/>
        <w:keepNext/>
        <w:numPr>
          <w:ilvl w:val="0"/>
          <w:numId w:val="29"/>
        </w:numPr>
      </w:pPr>
      <w:r>
        <w:rPr>
          <w:rFonts w:ascii="Calibri" w:hAnsi="Calibri" w:eastAsia="Microsoft YaHei"/>
          <w:color w:val="263238"/>
          <w:sz w:val="21"/>
        </w:rPr>
        <w:t>竞争相 MACE 弛豫失败时禁止回退到 MP DFT 能量；</w:t>
      </w:r>
    </w:p>
    <w:p>
      <w:pPr>
        <w:pStyle w:val="ListBullet"/>
        <w:keepNext/>
        <w:numPr>
          <w:ilvl w:val="0"/>
          <w:numId w:val="29"/>
        </w:numPr>
      </w:pPr>
      <w:r>
        <w:rPr>
          <w:rFonts w:ascii="Calibri" w:hAnsi="Calibri" w:eastAsia="Microsoft YaHei"/>
          <w:color w:val="263238"/>
          <w:sz w:val="21"/>
        </w:rPr>
        <w:t>记录数据库条目、查询日期、材料ID、结构哈希和被跳过的相；</w:t>
      </w:r>
    </w:p>
    <w:p>
      <w:pPr>
        <w:pStyle w:val="ListBullet"/>
        <w:keepNext/>
        <w:numPr>
          <w:ilvl w:val="0"/>
          <w:numId w:val="29"/>
        </w:numPr>
      </w:pPr>
      <w:r>
        <w:rPr>
          <w:rFonts w:ascii="Calibri" w:hAnsi="Calibri" w:eastAsia="Microsoft YaHei"/>
          <w:color w:val="263238"/>
          <w:sz w:val="21"/>
        </w:rPr>
        <w:t>网络失败不能被解释为“无竞争相”；</w:t>
      </w:r>
    </w:p>
    <w:p>
      <w:pPr>
        <w:pStyle w:val="ListBullet"/>
        <w:keepNext/>
        <w:numPr>
          <w:ilvl w:val="0"/>
          <w:numId w:val="29"/>
        </w:numPr>
      </w:pPr>
      <w:r>
        <w:rPr>
          <w:rFonts w:ascii="Calibri" w:hAnsi="Calibri" w:eastAsia="Microsoft YaHei"/>
          <w:color w:val="263238"/>
          <w:sz w:val="21"/>
        </w:rPr>
        <w:t>离线快照的 SHA-256 和范围警告必须保留到最终凸包结果；</w:t>
      </w:r>
    </w:p>
    <w:p>
      <w:pPr>
        <w:pStyle w:val="ListBullet"/>
        <w:keepNext/>
        <w:numPr>
          <w:ilvl w:val="0"/>
          <w:numId w:val="29"/>
        </w:numPr>
      </w:pPr>
      <w:r>
        <w:rPr>
          <w:rFonts w:ascii="Calibri" w:hAnsi="Calibri" w:eastAsia="Microsoft YaHei"/>
          <w:color w:val="263238"/>
          <w:sz w:val="21"/>
        </w:rPr>
        <w:t>API 与离线快照不得在同一 manifest 中混合；</w:t>
      </w:r>
    </w:p>
    <w:p>
      <w:pPr>
        <w:pStyle w:val="ListBullet"/>
        <w:keepNext w:val="0"/>
        <w:numPr>
          <w:ilvl w:val="0"/>
          <w:numId w:val="29"/>
        </w:numPr>
      </w:pPr>
      <w:r>
        <w:rPr>
          <w:rFonts w:ascii="Calibri" w:hAnsi="Calibri" w:eastAsia="Microsoft YaHei"/>
          <w:color w:val="263238"/>
          <w:sz w:val="21"/>
        </w:rPr>
        <w:t xml:space="preserve">缺少关键竞争相时，状态应为 </w:t>
      </w:r>
      <w:r>
        <w:rPr>
          <w:rFonts w:ascii="Consolas" w:hAnsi="Consolas" w:eastAsia="Microsoft YaHei"/>
          <w:color w:val="1F4D78"/>
          <w:sz w:val="19"/>
          <w:shd w:fill="F3F5F7"/>
        </w:rPr>
        <w:t>uncertain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18.4 输出解释</w:t>
      </w:r>
    </w:p>
    <w:p>
      <w:r>
        <w:rPr>
          <w:rFonts w:ascii="Consolas" w:hAnsi="Consolas" w:eastAsia="Microsoft YaHei"/>
          <w:color w:val="1F4D78"/>
          <w:sz w:val="19"/>
          <w:shd w:fill="F3F5F7"/>
        </w:rPr>
        <w:t>energy_relative_to_competing_hull_eV_per_atom</w:t>
      </w:r>
      <w:r>
        <w:rPr>
          <w:rFonts w:ascii="Calibri" w:hAnsi="Calibri" w:eastAsia="Microsoft YaHei"/>
          <w:color w:val="263238"/>
          <w:sz w:val="21"/>
        </w:rPr>
        <w:t xml:space="preserve"> 保留正负号；负值表示候选相降低现有竞争相凸包。</w:t>
      </w:r>
      <w:r>
        <w:rPr>
          <w:rFonts w:ascii="Consolas" w:hAnsi="Consolas" w:eastAsia="Microsoft YaHei"/>
          <w:color w:val="1F4D78"/>
          <w:sz w:val="19"/>
          <w:shd w:fill="F3F5F7"/>
        </w:rPr>
        <w:t>energy_above_hull_eV_per_atom</w:t>
      </w:r>
      <w:r>
        <w:rPr>
          <w:rFonts w:ascii="Calibri" w:hAnsi="Calibri" w:eastAsia="Microsoft YaHei"/>
          <w:color w:val="263238"/>
          <w:sz w:val="21"/>
        </w:rPr>
        <w:t xml:space="preserve"> 按常规定义截断为非负值。结果还包含最优分解相及分数、</w:t>
      </w:r>
      <w:r>
        <w:rPr>
          <w:rFonts w:ascii="Consolas" w:hAnsi="Consolas" w:eastAsia="Microsoft YaHei"/>
          <w:color w:val="1F4D78"/>
          <w:sz w:val="19"/>
          <w:shd w:fill="F3F5F7"/>
        </w:rPr>
        <w:t>stable</w:t>
      </w:r>
      <w:r>
        <w:rPr>
          <w:rFonts w:ascii="Calibri" w:hAnsi="Calibri" w:eastAsia="Microsoft YaHei"/>
          <w:color w:val="263238"/>
          <w:sz w:val="21"/>
        </w:rPr>
        <w:t>/</w:t>
      </w:r>
      <w:r>
        <w:rPr>
          <w:rFonts w:ascii="Consolas" w:hAnsi="Consolas" w:eastAsia="Microsoft YaHei"/>
          <w:color w:val="1F4D78"/>
          <w:sz w:val="19"/>
          <w:shd w:fill="F3F5F7"/>
        </w:rPr>
        <w:t>metastable_within_cutoff</w:t>
      </w:r>
      <w:r>
        <w:rPr>
          <w:rFonts w:ascii="Calibri" w:hAnsi="Calibri" w:eastAsia="Microsoft YaHei"/>
          <w:color w:val="263238"/>
          <w:sz w:val="21"/>
        </w:rPr>
        <w:t>/</w:t>
      </w:r>
      <w:r>
        <w:rPr>
          <w:rFonts w:ascii="Consolas" w:hAnsi="Consolas" w:eastAsia="Microsoft YaHei"/>
          <w:color w:val="1F4D78"/>
          <w:sz w:val="19"/>
          <w:shd w:fill="F3F5F7"/>
        </w:rPr>
        <w:t>unstable</w:t>
      </w:r>
      <w:r>
        <w:rPr>
          <w:rFonts w:ascii="Calibri" w:hAnsi="Calibri" w:eastAsia="Microsoft YaHei"/>
          <w:color w:val="263238"/>
          <w:sz w:val="21"/>
        </w:rPr>
        <w:t xml:space="preserve"> 信号和竞争集完整性。缺相默认状态为 </w:t>
      </w:r>
      <w:r>
        <w:rPr>
          <w:rFonts w:ascii="Consolas" w:hAnsi="Consolas" w:eastAsia="Microsoft YaHei"/>
          <w:color w:val="1F4D78"/>
          <w:sz w:val="19"/>
          <w:shd w:fill="F3F5F7"/>
        </w:rPr>
        <w:t>incomplete_competing_set</w:t>
      </w:r>
      <w:r>
        <w:rPr>
          <w:rFonts w:ascii="Calibri" w:hAnsi="Calibri" w:eastAsia="Microsoft YaHei"/>
          <w:color w:val="263238"/>
          <w:sz w:val="21"/>
        </w:rPr>
        <w:t xml:space="preserve"> 且不提供可信凸包值；</w:t>
      </w:r>
      <w:r>
        <w:rPr>
          <w:rFonts w:ascii="Consolas" w:hAnsi="Consolas" w:eastAsia="Microsoft YaHei"/>
          <w:color w:val="1F4D78"/>
          <w:sz w:val="19"/>
          <w:shd w:fill="F3F5F7"/>
        </w:rPr>
        <w:t>--allow-incomplete</w:t>
      </w:r>
      <w:r>
        <w:rPr>
          <w:rFonts w:ascii="Calibri" w:hAnsi="Calibri" w:eastAsia="Microsoft YaHei"/>
          <w:color w:val="263238"/>
          <w:sz w:val="21"/>
        </w:rPr>
        <w:t xml:space="preserve"> 只能生成明确标为 uncertain 的诊断结果。</w:t>
      </w:r>
    </w:p>
    <w:p>
      <w:r>
        <w:rPr>
          <w:rFonts w:ascii="Calibri" w:hAnsi="Calibri" w:eastAsia="Microsoft YaHei"/>
          <w:color w:val="263238"/>
          <w:sz w:val="21"/>
        </w:rPr>
        <w:t xml:space="preserve">主要产物为 </w:t>
      </w:r>
      <w:r>
        <w:rPr>
          <w:rFonts w:ascii="Consolas" w:hAnsi="Consolas" w:eastAsia="Microsoft YaHei"/>
          <w:color w:val="1F4D78"/>
          <w:sz w:val="19"/>
          <w:shd w:fill="F3F5F7"/>
        </w:rPr>
        <w:t>competing_phases.jsonl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competing_relaxation_results.jsonl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phase_stability.csv</w:t>
      </w:r>
      <w:r>
        <w:rPr>
          <w:rFonts w:ascii="Calibri" w:hAnsi="Calibri" w:eastAsia="Microsoft YaHei"/>
          <w:color w:val="263238"/>
          <w:sz w:val="21"/>
        </w:rPr>
        <w:t>、</w:t>
      </w:r>
      <w:r>
        <w:rPr>
          <w:rFonts w:ascii="Consolas" w:hAnsi="Consolas" w:eastAsia="Microsoft YaHei"/>
          <w:color w:val="1F4D78"/>
          <w:sz w:val="19"/>
          <w:shd w:fill="F3F5F7"/>
        </w:rPr>
        <w:t>hull_entries.csv</w:t>
      </w:r>
      <w:r>
        <w:rPr>
          <w:rFonts w:ascii="Calibri" w:hAnsi="Calibri" w:eastAsia="Microsoft YaHei"/>
          <w:color w:val="263238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19"/>
          <w:shd w:fill="F3F5F7"/>
        </w:rPr>
        <w:t>phase_stability_summary.json</w:t>
      </w:r>
      <w:r>
        <w:rPr>
          <w:rFonts w:ascii="Calibri" w:hAnsi="Calibri" w:eastAsia="Microsoft YaHei"/>
          <w:color w:val="263238"/>
          <w:sz w:val="21"/>
        </w:rPr>
        <w:t>。低凸包能是有利信号，但实际可合成性仍受温度、动力学、无序熵和实验条件影响。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19. 阶段12：缺陷生成和空位形成能排序</w:t>
      </w:r>
    </w:p>
    <w:p>
      <w:pPr>
        <w:spacing w:before="80" w:after="140" w:line="288" w:lineRule="auto"/>
        <w:ind w:left="198" w:right="113"/>
        <w:shd w:fill="FFF1DE"/>
        <w:pBdr>
          <w:left w:val="single" w:sz="16" w:space="8" w:color="8A4B08"/>
        </w:pBdr>
      </w:pPr>
      <w:r>
        <w:rPr>
          <w:rFonts w:ascii="Calibri" w:hAnsi="Calibri" w:eastAsia="Microsoft YaHei"/>
          <w:b/>
          <w:color w:val="8A4B08"/>
          <w:sz w:val="19"/>
        </w:rPr>
        <w:t>[完整版本预期接口——当前代码尚未提供]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19.1 生成缺陷任务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defects generate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--recommendable-structures 11_phase_diagram/phase_stability.csv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--defect-types vacancy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--charge-states auto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12_defects/structures/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12_defects/defect_jobs.jsonl</w:t>
      </w:r>
    </w:p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19.2 启动和收集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defects launch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12_defects/defect_jobs.jsonl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--backend aiida-vasp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--profile ss-screen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12_defects/submitted_jobs.jsonl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defects collect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12_defects/submitted_jobs.jsonl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12_defects/defect_results.jsonl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defects rank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--results 12_defects/defect_results.jsonl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--chemical-potentials 12_defects/chemical_potentials.yaml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12_defects/defect_ranking.csv</w:t>
      </w:r>
    </w:p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19.3 形成能信息</w:t>
      </w:r>
    </w:p>
    <w:p>
      <w:r>
        <w:rPr>
          <w:rFonts w:ascii="Calibri" w:hAnsi="Calibri" w:eastAsia="Microsoft YaHei"/>
          <w:color w:val="263238"/>
          <w:sz w:val="21"/>
        </w:rPr>
        <w:t>带电缺陷的一般形成能涉及缺陷/本征超胞能量差、元素化学势、费米能级、电荷态和有限尺寸修正。完整结果必须记录：</w:t>
      </w:r>
    </w:p>
    <w:p>
      <w:pPr>
        <w:pStyle w:val="ListBullet"/>
        <w:keepNext/>
        <w:numPr>
          <w:ilvl w:val="0"/>
          <w:numId w:val="30"/>
        </w:numPr>
      </w:pPr>
      <w:r>
        <w:rPr>
          <w:rFonts w:ascii="Calibri" w:hAnsi="Calibri" w:eastAsia="Microsoft YaHei"/>
          <w:color w:val="263238"/>
          <w:sz w:val="21"/>
        </w:rPr>
        <w:t>缺陷位点、元素和电荷态；</w:t>
      </w:r>
    </w:p>
    <w:p>
      <w:pPr>
        <w:pStyle w:val="ListBullet"/>
        <w:keepNext/>
        <w:numPr>
          <w:ilvl w:val="0"/>
          <w:numId w:val="30"/>
        </w:numPr>
      </w:pPr>
      <w:r>
        <w:rPr>
          <w:rFonts w:ascii="Calibri" w:hAnsi="Calibri" w:eastAsia="Microsoft YaHei"/>
          <w:color w:val="263238"/>
          <w:sz w:val="21"/>
        </w:rPr>
        <w:t>超胞、计算后端和参数；</w:t>
      </w:r>
    </w:p>
    <w:p>
      <w:pPr>
        <w:pStyle w:val="ListBullet"/>
        <w:keepNext/>
        <w:numPr>
          <w:ilvl w:val="0"/>
          <w:numId w:val="30"/>
        </w:numPr>
      </w:pPr>
      <w:r>
        <w:rPr>
          <w:rFonts w:ascii="Calibri" w:hAnsi="Calibri" w:eastAsia="Microsoft YaHei"/>
          <w:color w:val="263238"/>
          <w:sz w:val="21"/>
        </w:rPr>
        <w:t>本征参考任务；</w:t>
      </w:r>
    </w:p>
    <w:p>
      <w:pPr>
        <w:pStyle w:val="ListBullet"/>
        <w:keepNext/>
        <w:numPr>
          <w:ilvl w:val="0"/>
          <w:numId w:val="30"/>
        </w:numPr>
      </w:pPr>
      <w:r>
        <w:rPr>
          <w:rFonts w:ascii="Calibri" w:hAnsi="Calibri" w:eastAsia="Microsoft YaHei"/>
          <w:color w:val="263238"/>
          <w:sz w:val="21"/>
        </w:rPr>
        <w:t>元素化学势场景；</w:t>
      </w:r>
    </w:p>
    <w:p>
      <w:pPr>
        <w:pStyle w:val="ListBullet"/>
        <w:keepNext/>
        <w:numPr>
          <w:ilvl w:val="0"/>
          <w:numId w:val="30"/>
        </w:numPr>
      </w:pPr>
      <w:r>
        <w:rPr>
          <w:rFonts w:ascii="Calibri" w:hAnsi="Calibri" w:eastAsia="Microsoft YaHei"/>
          <w:color w:val="263238"/>
          <w:sz w:val="21"/>
        </w:rPr>
        <w:t>校正方法；</w:t>
      </w:r>
    </w:p>
    <w:p>
      <w:pPr>
        <w:pStyle w:val="ListBullet"/>
        <w:keepNext/>
        <w:numPr>
          <w:ilvl w:val="0"/>
          <w:numId w:val="30"/>
        </w:numPr>
      </w:pPr>
      <w:r>
        <w:rPr>
          <w:rFonts w:ascii="Calibri" w:hAnsi="Calibri" w:eastAsia="Microsoft YaHei"/>
          <w:color w:val="263238"/>
          <w:sz w:val="21"/>
        </w:rPr>
        <w:t>形成能随费米能级的关系；</w:t>
      </w:r>
    </w:p>
    <w:p>
      <w:pPr>
        <w:pStyle w:val="ListBullet"/>
        <w:keepNext w:val="0"/>
        <w:numPr>
          <w:ilvl w:val="0"/>
          <w:numId w:val="30"/>
        </w:numPr>
      </w:pPr>
      <w:r>
        <w:rPr>
          <w:rFonts w:ascii="Calibri" w:hAnsi="Calibri" w:eastAsia="Microsoft YaHei"/>
          <w:color w:val="263238"/>
          <w:sz w:val="21"/>
        </w:rPr>
        <w:t>收敛和结构重构状态。</w:t>
      </w:r>
    </w:p>
    <w:p>
      <w:r>
        <w:rPr>
          <w:rFonts w:ascii="Calibri" w:hAnsi="Calibri" w:eastAsia="Microsoft YaHei"/>
          <w:color w:val="263238"/>
          <w:sz w:val="21"/>
        </w:rPr>
        <w:t>如果项目只做中性空位初筛，必须在报告中明确这一限制，不能把它表述为完整缺陷热力学。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19.4 排序原则</w:t>
      </w:r>
    </w:p>
    <w:p>
      <w:pPr>
        <w:pStyle w:val="ListBullet"/>
        <w:keepNext/>
        <w:numPr>
          <w:ilvl w:val="0"/>
          <w:numId w:val="31"/>
        </w:numPr>
      </w:pPr>
      <w:r>
        <w:rPr>
          <w:rFonts w:ascii="Calibri" w:hAnsi="Calibri" w:eastAsia="Microsoft YaHei"/>
          <w:color w:val="263238"/>
          <w:sz w:val="21"/>
        </w:rPr>
        <w:t>阳离子空位和阴离子空位分开比较；</w:t>
      </w:r>
    </w:p>
    <w:p>
      <w:pPr>
        <w:pStyle w:val="ListBullet"/>
        <w:keepNext/>
        <w:numPr>
          <w:ilvl w:val="0"/>
          <w:numId w:val="31"/>
        </w:numPr>
      </w:pPr>
      <w:r>
        <w:rPr>
          <w:rFonts w:ascii="Calibri" w:hAnsi="Calibri" w:eastAsia="Microsoft YaHei"/>
          <w:color w:val="263238"/>
          <w:sz w:val="21"/>
        </w:rPr>
        <w:t>只在相同化学势和一致计算设置下排序；</w:t>
      </w:r>
    </w:p>
    <w:p>
      <w:pPr>
        <w:pStyle w:val="ListBullet"/>
        <w:keepNext/>
        <w:numPr>
          <w:ilvl w:val="0"/>
          <w:numId w:val="31"/>
        </w:numPr>
      </w:pPr>
      <w:r>
        <w:rPr>
          <w:rFonts w:ascii="Calibri" w:hAnsi="Calibri" w:eastAsia="Microsoft YaHei"/>
          <w:color w:val="263238"/>
          <w:sz w:val="21"/>
        </w:rPr>
        <w:t>低形成能可能意味着缺陷容易形成，也可能导致补偿或非化学计量；</w:t>
      </w:r>
    </w:p>
    <w:p>
      <w:pPr>
        <w:pStyle w:val="ListBullet"/>
        <w:keepNext w:val="0"/>
        <w:numPr>
          <w:ilvl w:val="0"/>
          <w:numId w:val="31"/>
        </w:numPr>
      </w:pPr>
      <w:r>
        <w:rPr>
          <w:rFonts w:ascii="Calibri" w:hAnsi="Calibri" w:eastAsia="Microsoft YaHei"/>
          <w:color w:val="263238"/>
          <w:sz w:val="21"/>
        </w:rPr>
        <w:t>缺陷排名应与带边位置、载流子类型和目标器件性质联合解释。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20. 阶段13：生成综合推荐报告（长期路线图 Stage 11）</w:t>
      </w:r>
    </w:p>
    <w:p>
      <w:pPr>
        <w:spacing w:before="80" w:after="140" w:line="288" w:lineRule="auto"/>
        <w:ind w:left="198" w:right="113"/>
        <w:shd w:fill="E8F1F8"/>
        <w:pBdr>
          <w:left w:val="single" w:sz="16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[当前可用]</w:t>
      </w:r>
      <w:r>
        <w:rPr>
          <w:rFonts w:ascii="Calibri" w:hAnsi="Calibri" w:eastAsia="Microsoft YaHei"/>
          <w:color w:val="1F4D78"/>
          <w:sz w:val="19"/>
        </w:rPr>
        <w:t xml:space="preserve"> 推荐命令只做后续研究优先级判断，不代表材料已经稳定、可合成或达到器件性能要求。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recommend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--pairs 06_pairs/final_pairs.csv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--gap-results 05_bands/gap_results.normalized.csv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--mixing-enthalpy 09_thermodynamics/mixing_enthalpy.csv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--phonons 10_phonons/phonon_summary.csv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--phase-stability 11_phase_diagram/phase_stability.csv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13_report/recommendations.csv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--report 13_report/recommendation_report.md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13_report/recommendation_summary.json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 xml:space="preserve">缺陷结果默认可选。已有符合 Stage 11 消费契约的缺陷表时，可以增加 </w:t>
      </w:r>
      <w:r>
        <w:rPr>
          <w:rFonts w:ascii="Consolas" w:hAnsi="Consolas" w:eastAsia="Microsoft YaHei"/>
          <w:color w:val="1F4D78"/>
          <w:sz w:val="19"/>
          <w:shd w:fill="F3F5F7"/>
        </w:rPr>
        <w:t>--defects 12_defects/defect_ranking.csv</w:t>
      </w:r>
      <w:r>
        <w:rPr>
          <w:rFonts w:ascii="Calibri" w:hAnsi="Calibri" w:eastAsia="Microsoft YaHei"/>
          <w:color w:val="263238"/>
          <w:sz w:val="21"/>
        </w:rPr>
        <w:t xml:space="preserve">；需要把缺陷作为强制证据时再增加 </w:t>
      </w:r>
      <w:r>
        <w:rPr>
          <w:rFonts w:ascii="Consolas" w:hAnsi="Consolas" w:eastAsia="Microsoft YaHei"/>
          <w:color w:val="1F4D78"/>
          <w:sz w:val="19"/>
          <w:shd w:fill="F3F5F7"/>
        </w:rPr>
        <w:t>--require-defects</w:t>
      </w:r>
      <w:r>
        <w:rPr>
          <w:rFonts w:ascii="Calibri" w:hAnsi="Calibri" w:eastAsia="Microsoft YaHei"/>
          <w:color w:val="263238"/>
          <w:sz w:val="21"/>
        </w:rPr>
        <w:t>。当前软件可以消费缺陷证据，但尚未提供缺陷计算命令。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20.1 推荐等级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2229"/>
        <w:gridCol w:w="6728"/>
      </w:tblGrid>
      <w:tr>
        <w:trPr>
          <w:cantSplit/>
          <w:tblHeader w:val="true"/>
        </w:trP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等级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含义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promising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关键证据完整，未出现明显淘汰信号，值得进入一致设置的高精度验证或实验。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uncertain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存在缺失、方法不一致、边界值或相互冲突的证据，需要补算。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low-priority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出现明确结构、带隙、混合、动力学、竞争相或缺陷风险。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1"/>
        </w:rPr>
        <w:t xml:space="preserve">默认混合焓阈值为 </w:t>
      </w:r>
      <w:r>
        <w:rPr>
          <w:rFonts w:ascii="Consolas" w:hAnsi="Consolas" w:eastAsia="Microsoft YaHei"/>
          <w:color w:val="1F4D78"/>
          <w:sz w:val="19"/>
          <w:shd w:fill="F3F5F7"/>
        </w:rPr>
        <w:t>25/50 meV/atom</w:t>
      </w:r>
      <w:r>
        <w:rPr>
          <w:rFonts w:ascii="Calibri" w:hAnsi="Calibri" w:eastAsia="Microsoft YaHei"/>
          <w:color w:val="263238"/>
          <w:sz w:val="21"/>
        </w:rPr>
        <w:t xml:space="preserve">，同 MLP 凸包阈值为 </w:t>
      </w:r>
      <w:r>
        <w:rPr>
          <w:rFonts w:ascii="Consolas" w:hAnsi="Consolas" w:eastAsia="Microsoft YaHei"/>
          <w:color w:val="1F4D78"/>
          <w:sz w:val="19"/>
          <w:shd w:fill="F3F5F7"/>
        </w:rPr>
        <w:t>0.025/0.1 eV/atom</w:t>
      </w:r>
      <w:r>
        <w:rPr>
          <w:rFonts w:ascii="Calibri" w:hAnsi="Calibri" w:eastAsia="Microsoft YaHei"/>
          <w:color w:val="263238"/>
          <w:sz w:val="21"/>
        </w:rPr>
        <w:t xml:space="preserve">，均可通过 CLI 显式覆盖。这些数值只是初筛起点，不是通用物理常数。明确负面信号优先产生 </w:t>
      </w:r>
      <w:r>
        <w:rPr>
          <w:rFonts w:ascii="Consolas" w:hAnsi="Consolas" w:eastAsia="Microsoft YaHei"/>
          <w:color w:val="1F4D78"/>
          <w:sz w:val="19"/>
          <w:shd w:fill="F3F5F7"/>
        </w:rPr>
        <w:t>low-priority</w:t>
      </w:r>
      <w:r>
        <w:rPr>
          <w:rFonts w:ascii="Calibri" w:hAnsi="Calibri" w:eastAsia="Microsoft YaHei"/>
          <w:color w:val="263238"/>
          <w:sz w:val="21"/>
        </w:rPr>
        <w:t xml:space="preserve">；没有硬负面但核心证据缺失、边界或不兼容时产生 </w:t>
      </w:r>
      <w:r>
        <w:rPr>
          <w:rFonts w:ascii="Consolas" w:hAnsi="Consolas" w:eastAsia="Microsoft YaHei"/>
          <w:color w:val="1F4D78"/>
          <w:sz w:val="19"/>
          <w:shd w:fill="F3F5F7"/>
        </w:rPr>
        <w:t>uncertain</w:t>
      </w:r>
      <w:r>
        <w:rPr>
          <w:rFonts w:ascii="Calibri" w:hAnsi="Calibri" w:eastAsia="Microsoft YaHei"/>
          <w:color w:val="263238"/>
          <w:sz w:val="21"/>
        </w:rPr>
        <w:t xml:space="preserve">；核心 L5 证据完整且没有配置判据下的风险时才产生 </w:t>
      </w:r>
      <w:r>
        <w:rPr>
          <w:rFonts w:ascii="Consolas" w:hAnsi="Consolas" w:eastAsia="Microsoft YaHei"/>
          <w:color w:val="1F4D78"/>
          <w:sz w:val="19"/>
          <w:shd w:fill="F3F5F7"/>
        </w:rPr>
        <w:t>promising</w:t>
      </w:r>
      <w:r>
        <w:rPr>
          <w:rFonts w:ascii="Calibri" w:hAnsi="Calibri" w:eastAsia="Microsoft YaHei"/>
          <w:color w:val="263238"/>
          <w:sz w:val="21"/>
        </w:rPr>
        <w:t>。未计算项不能自动当作“通过”。</w:t>
      </w:r>
    </w:p>
    <w:p>
      <w:r>
        <w:rPr>
          <w:rFonts w:ascii="Calibri" w:hAnsi="Calibri" w:eastAsia="Microsoft YaHei"/>
          <w:color w:val="263238"/>
          <w:sz w:val="21"/>
        </w:rPr>
        <w:t xml:space="preserve">证据等级与推荐等级相互独立：L2 为结构匹配端元对，L3 增加高精度端元带隙，L4 增加 SQS/MLP 混合焓，L5 增加声子和竞争相凸包，L6 再增加缺陷证据。一个证据完整但声子不稳定的体系可以是 L5，同时为 </w:t>
      </w:r>
      <w:r>
        <w:rPr>
          <w:rFonts w:ascii="Consolas" w:hAnsi="Consolas" w:eastAsia="Microsoft YaHei"/>
          <w:color w:val="1F4D78"/>
          <w:sz w:val="19"/>
          <w:shd w:fill="F3F5F7"/>
        </w:rPr>
        <w:t>low-priority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r>
        <w:rPr>
          <w:rFonts w:ascii="Calibri" w:hAnsi="Calibri" w:eastAsia="Microsoft YaHei"/>
          <w:color w:val="263238"/>
          <w:sz w:val="21"/>
        </w:rPr>
        <w:t xml:space="preserve">排序依次考虑推荐等级、证据等级、风险/缺失项数量、混合焓、凸包距离和稳定标识，不使用不透明的综合科学分数。direct/indirect 信息保留在结果中，但不作为硬筛选条件。完整算法和输入 schema 见 </w:t>
      </w:r>
      <w:r>
        <w:rPr>
          <w:rFonts w:ascii="Consolas" w:hAnsi="Consolas" w:eastAsia="Microsoft YaHei"/>
          <w:color w:val="1F4D78"/>
          <w:sz w:val="19"/>
          <w:shd w:fill="F3F5F7"/>
        </w:rPr>
        <w:t>docs/algorithm_recommendation.md</w:t>
      </w:r>
      <w:r>
        <w:rPr>
          <w:rFonts w:ascii="Calibri" w:hAnsi="Calibri" w:eastAsia="Microsoft YaHei"/>
          <w:color w:val="263238"/>
          <w:sz w:val="21"/>
        </w:rPr>
        <w:t>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20.2 推荐表最小字段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recommendation ID；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pair ID、端元ID和化学式；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目标组分范围；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带隙方法、端元带隙和覆盖状态；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SQS/MLP 状态和混合焓摘要；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声子状态；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相图状态；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关键缺陷摘要；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推荐等级；</w:t>
      </w:r>
    </w:p>
    <w:p>
      <w:pPr>
        <w:pStyle w:val="ListBullet"/>
        <w:keepNext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正向证据、风险和缺失数据；</w:t>
      </w:r>
    </w:p>
    <w:p>
      <w:pPr>
        <w:pStyle w:val="ListBullet"/>
        <w:keepNext w:val="0"/>
        <w:numPr>
          <w:ilvl w:val="0"/>
          <w:numId w:val="32"/>
        </w:numPr>
      </w:pPr>
      <w:r>
        <w:rPr>
          <w:rFonts w:ascii="Calibri" w:hAnsi="Calibri" w:eastAsia="Microsoft YaHei"/>
          <w:color w:val="263238"/>
          <w:sz w:val="21"/>
        </w:rPr>
        <w:t>建议的下一步计算或实验。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21. 阶段14：工作流编排与断点续算</w:t>
      </w:r>
    </w:p>
    <w:p>
      <w:pPr>
        <w:spacing w:before="80" w:after="140" w:line="288" w:lineRule="auto"/>
        <w:ind w:left="198" w:right="113"/>
        <w:shd w:fill="FFF1DE"/>
        <w:pBdr>
          <w:left w:val="single" w:sz="16" w:space="8" w:color="8A4B08"/>
        </w:pBdr>
      </w:pPr>
      <w:r>
        <w:rPr>
          <w:rFonts w:ascii="Calibri" w:hAnsi="Calibri" w:eastAsia="Microsoft YaHei"/>
          <w:b/>
          <w:color w:val="8A4B08"/>
          <w:sz w:val="19"/>
        </w:rPr>
        <w:t>[完整版本预期接口——当前代码尚未提供]</w:t>
      </w:r>
    </w:p>
    <w:p>
      <w:r>
        <w:rPr>
          <w:rFonts w:ascii="Calibri" w:hAnsi="Calibri" w:eastAsia="Microsoft YaHei"/>
          <w:color w:val="263238"/>
          <w:sz w:val="21"/>
        </w:rPr>
        <w:t>自动运行：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workflow run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--config project.yaml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--from dataset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--to recommend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查看状态：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workflow status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--config project.yaml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logs/workflow_status.json</w:t>
      </w:r>
    </w:p>
    <w:p>
      <w:pPr>
        <w:spacing w:after="20"/>
      </w:pPr>
    </w:p>
    <w:p>
      <w:r>
        <w:rPr>
          <w:rFonts w:ascii="Calibri" w:hAnsi="Calibri" w:eastAsia="Microsoft YaHei"/>
          <w:color w:val="263238"/>
          <w:sz w:val="21"/>
        </w:rPr>
        <w:t>编排器只调用已经稳定的阶段命令，不能把所有逻辑复制到一个隐藏实现中。每个阶段仍需保留独立产物，用户可以：</w:t>
      </w:r>
    </w:p>
    <w:p>
      <w:pPr>
        <w:pStyle w:val="ListBullet"/>
        <w:keepNext/>
        <w:numPr>
          <w:ilvl w:val="0"/>
          <w:numId w:val="33"/>
        </w:numPr>
      </w:pPr>
      <w:r>
        <w:rPr>
          <w:rFonts w:ascii="Calibri" w:hAnsi="Calibri" w:eastAsia="Microsoft YaHei"/>
          <w:color w:val="263238"/>
          <w:sz w:val="21"/>
        </w:rPr>
        <w:t>从任意阶段开始或停止；</w:t>
      </w:r>
    </w:p>
    <w:p>
      <w:pPr>
        <w:pStyle w:val="ListBullet"/>
        <w:keepNext/>
        <w:numPr>
          <w:ilvl w:val="0"/>
          <w:numId w:val="33"/>
        </w:numPr>
      </w:pPr>
      <w:r>
        <w:rPr>
          <w:rFonts w:ascii="Calibri" w:hAnsi="Calibri" w:eastAsia="Microsoft YaHei"/>
          <w:color w:val="263238"/>
          <w:sz w:val="21"/>
        </w:rPr>
        <w:t>检查淘汰统计；</w:t>
      </w:r>
    </w:p>
    <w:p>
      <w:pPr>
        <w:pStyle w:val="ListBullet"/>
        <w:keepNext/>
        <w:numPr>
          <w:ilvl w:val="0"/>
          <w:numId w:val="33"/>
        </w:numPr>
      </w:pPr>
      <w:r>
        <w:rPr>
          <w:rFonts w:ascii="Calibri" w:hAnsi="Calibri" w:eastAsia="Microsoft YaHei"/>
          <w:color w:val="263238"/>
          <w:sz w:val="21"/>
        </w:rPr>
        <w:t>替换外部计算结果；</w:t>
      </w:r>
    </w:p>
    <w:p>
      <w:pPr>
        <w:pStyle w:val="ListBullet"/>
        <w:keepNext/>
        <w:numPr>
          <w:ilvl w:val="0"/>
          <w:numId w:val="33"/>
        </w:numPr>
      </w:pPr>
      <w:r>
        <w:rPr>
          <w:rFonts w:ascii="Calibri" w:hAnsi="Calibri" w:eastAsia="Microsoft YaHei"/>
          <w:color w:val="263238"/>
          <w:sz w:val="21"/>
        </w:rPr>
        <w:t>只重跑失败项；</w:t>
      </w:r>
    </w:p>
    <w:p>
      <w:pPr>
        <w:pStyle w:val="ListBullet"/>
        <w:keepNext/>
        <w:numPr>
          <w:ilvl w:val="0"/>
          <w:numId w:val="33"/>
        </w:numPr>
      </w:pPr>
      <w:r>
        <w:rPr>
          <w:rFonts w:ascii="Calibri" w:hAnsi="Calibri" w:eastAsia="Microsoft YaHei"/>
          <w:color w:val="263238"/>
          <w:sz w:val="21"/>
        </w:rPr>
        <w:t>比较不同配置；</w:t>
      </w:r>
    </w:p>
    <w:p>
      <w:pPr>
        <w:pStyle w:val="ListBullet"/>
        <w:keepNext w:val="0"/>
        <w:numPr>
          <w:ilvl w:val="0"/>
          <w:numId w:val="33"/>
        </w:numPr>
      </w:pPr>
      <w:r>
        <w:rPr>
          <w:rFonts w:ascii="Calibri" w:hAnsi="Calibri" w:eastAsia="Microsoft YaHei"/>
          <w:color w:val="263238"/>
          <w:sz w:val="21"/>
        </w:rPr>
        <w:t>追溯最终推荐来自哪些输入和参数。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183B56"/>
          <w:sz w:val="36"/>
        </w:rPr>
        <w:t>第四部分 结果解释与科研决策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22. 带隙筛选判据</w:t>
      </w:r>
    </w:p>
    <w:p>
      <w:r>
        <w:rPr>
          <w:rFonts w:ascii="Calibri" w:hAnsi="Calibri" w:eastAsia="Microsoft YaHei"/>
          <w:color w:val="263238"/>
          <w:sz w:val="21"/>
        </w:rPr>
        <w:t>当前端元配对逻辑寻找同一结构组内带隙跨越目标区间的成员。判断时需要同时保留：</w:t>
      </w:r>
    </w:p>
    <w:p>
      <w:pPr>
        <w:pStyle w:val="ListBullet"/>
        <w:keepNext/>
        <w:numPr>
          <w:ilvl w:val="0"/>
          <w:numId w:val="34"/>
        </w:numPr>
      </w:pPr>
      <w:r>
        <w:rPr>
          <w:rFonts w:ascii="Calibri" w:hAnsi="Calibri" w:eastAsia="Microsoft YaHei"/>
          <w:color w:val="263238"/>
          <w:sz w:val="21"/>
        </w:rPr>
        <w:t>数据库/PBE带隙；</w:t>
      </w:r>
    </w:p>
    <w:p>
      <w:pPr>
        <w:pStyle w:val="ListBullet"/>
        <w:keepNext/>
        <w:numPr>
          <w:ilvl w:val="0"/>
          <w:numId w:val="34"/>
        </w:numPr>
      </w:pPr>
      <w:r>
        <w:rPr>
          <w:rFonts w:ascii="Calibri" w:hAnsi="Calibri" w:eastAsia="Microsoft YaHei"/>
          <w:color w:val="263238"/>
          <w:sz w:val="21"/>
        </w:rPr>
        <w:t>高精度方法带隙；</w:t>
      </w:r>
    </w:p>
    <w:p>
      <w:pPr>
        <w:pStyle w:val="ListBullet"/>
        <w:keepNext/>
        <w:numPr>
          <w:ilvl w:val="0"/>
          <w:numId w:val="34"/>
        </w:numPr>
      </w:pPr>
      <w:r>
        <w:rPr>
          <w:rFonts w:ascii="Calibri" w:hAnsi="Calibri" w:eastAsia="Microsoft YaHei"/>
          <w:color w:val="263238"/>
          <w:sz w:val="21"/>
        </w:rPr>
        <w:t>直接或间接性质；</w:t>
      </w:r>
    </w:p>
    <w:p>
      <w:pPr>
        <w:pStyle w:val="ListBullet"/>
        <w:keepNext/>
        <w:numPr>
          <w:ilvl w:val="0"/>
          <w:numId w:val="34"/>
        </w:numPr>
      </w:pPr>
      <w:r>
        <w:rPr>
          <w:rFonts w:ascii="Calibri" w:hAnsi="Calibri" w:eastAsia="Microsoft YaHei"/>
          <w:color w:val="263238"/>
          <w:sz w:val="21"/>
        </w:rPr>
        <w:t>计算方法和覆盖状态；</w:t>
      </w:r>
    </w:p>
    <w:p>
      <w:pPr>
        <w:pStyle w:val="ListBullet"/>
        <w:keepNext/>
        <w:numPr>
          <w:ilvl w:val="0"/>
          <w:numId w:val="34"/>
        </w:numPr>
      </w:pPr>
      <w:r>
        <w:rPr>
          <w:rFonts w:ascii="Calibri" w:hAnsi="Calibri" w:eastAsia="Microsoft YaHei"/>
          <w:color w:val="263238"/>
          <w:sz w:val="21"/>
        </w:rPr>
        <w:t>原子数和计算成本门槛；</w:t>
      </w:r>
    </w:p>
    <w:p>
      <w:pPr>
        <w:pStyle w:val="ListBullet"/>
        <w:keepNext w:val="0"/>
        <w:numPr>
          <w:ilvl w:val="0"/>
          <w:numId w:val="34"/>
        </w:numPr>
      </w:pPr>
      <w:r>
        <w:rPr>
          <w:rFonts w:ascii="Calibri" w:hAnsi="Calibri" w:eastAsia="Microsoft YaHei"/>
          <w:color w:val="263238"/>
          <w:sz w:val="21"/>
        </w:rPr>
        <w:t>端元之间的元素替换关系。</w:t>
      </w:r>
    </w:p>
    <w:p>
      <w:r>
        <w:rPr>
          <w:rFonts w:ascii="Calibri" w:hAnsi="Calibri" w:eastAsia="Microsoft YaHei"/>
          <w:color w:val="263238"/>
          <w:sz w:val="21"/>
        </w:rPr>
        <w:t>带隙阈值应被理解为筛选参数。系统误差可能使整组材料的带隙一起偏移，但只要同构端元之间仍保持有意义的差异，组分调控仍可能覆盖目标区间。因此，方法间比较和组内相对趋势与绝对数值同样重要。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23. 证据等级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2444"/>
        <w:gridCol w:w="2975"/>
        <w:gridCol w:w="3538"/>
      </w:tblGrid>
      <w:tr>
        <w:trPr>
          <w:cantSplit/>
          <w:tblHeader w:val="true"/>
        </w:trPr>
        <w:tc>
          <w:tcPr>
            <w:tcW w:type="dxa" w:w="24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等级</w:t>
            </w:r>
          </w:p>
        </w:tc>
        <w:tc>
          <w:tcPr>
            <w:tcW w:type="dxa" w:w="29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典型证据</w:t>
            </w:r>
          </w:p>
        </w:tc>
        <w:tc>
          <w:tcPr>
            <w:tcW w:type="dxa" w:w="3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可以支持的结论</w:t>
            </w:r>
          </w:p>
        </w:tc>
      </w:tr>
      <w:tr>
        <w:tc>
          <w:tcPr>
            <w:tcW w:type="dxa" w:w="24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L1 数据库初筛</w:t>
            </w:r>
          </w:p>
        </w:tc>
        <w:tc>
          <w:tcPr>
            <w:tcW w:type="dxa" w:w="29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组成、PBE带隙、凸包能量</w:t>
            </w:r>
          </w:p>
        </w:tc>
        <w:tc>
          <w:tcPr>
            <w:tcW w:type="dxa" w:w="3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值得进入结构检查。</w:t>
            </w:r>
          </w:p>
        </w:tc>
      </w:tr>
      <w:tr>
        <w:tc>
          <w:tcPr>
            <w:tcW w:type="dxa" w:w="24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L2 结构匹配</w:t>
            </w:r>
          </w:p>
        </w:tc>
        <w:tc>
          <w:tcPr>
            <w:tcW w:type="dxa" w:w="29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robocrys环境和可变位点</w:t>
            </w:r>
          </w:p>
        </w:tc>
        <w:tc>
          <w:tcPr>
            <w:tcW w:type="dxa" w:w="3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可能属于同构置换系列。</w:t>
            </w:r>
          </w:p>
        </w:tc>
      </w:tr>
      <w:tr>
        <w:tc>
          <w:tcPr>
            <w:tcW w:type="dxa" w:w="24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L3 高精度电子结构</w:t>
            </w:r>
          </w:p>
        </w:tc>
        <w:tc>
          <w:tcPr>
            <w:tcW w:type="dxa" w:w="29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mBJ/HSE06带隙与直接性</w:t>
            </w:r>
          </w:p>
        </w:tc>
        <w:tc>
          <w:tcPr>
            <w:tcW w:type="dxa" w:w="3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端元带隙关系更可信。</w:t>
            </w:r>
          </w:p>
        </w:tc>
      </w:tr>
      <w:tr>
        <w:tc>
          <w:tcPr>
            <w:tcW w:type="dxa" w:w="24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L4 合金结构与MLP</w:t>
            </w:r>
          </w:p>
        </w:tc>
        <w:tc>
          <w:tcPr>
            <w:tcW w:type="dxa" w:w="29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SQS、驰豫、混合焓</w:t>
            </w:r>
          </w:p>
        </w:tc>
        <w:tc>
          <w:tcPr>
            <w:tcW w:type="dxa" w:w="3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初步判断合金结构和混合倾向。</w:t>
            </w:r>
          </w:p>
        </w:tc>
      </w:tr>
      <w:tr>
        <w:tc>
          <w:tcPr>
            <w:tcW w:type="dxa" w:w="24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L5 动力学和相竞争</w:t>
            </w:r>
          </w:p>
        </w:tc>
        <w:tc>
          <w:tcPr>
            <w:tcW w:type="dxa" w:w="29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声子、相图、竞争相</w:t>
            </w:r>
          </w:p>
        </w:tc>
        <w:tc>
          <w:tcPr>
            <w:tcW w:type="dxa" w:w="3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排查明显动力学或分解风险。</w:t>
            </w:r>
          </w:p>
        </w:tc>
      </w:tr>
      <w:tr>
        <w:tc>
          <w:tcPr>
            <w:tcW w:type="dxa" w:w="24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L6 缺陷</w:t>
            </w:r>
          </w:p>
        </w:tc>
        <w:tc>
          <w:tcPr>
            <w:tcW w:type="dxa" w:w="29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形成能、化学势和电荷态</w:t>
            </w:r>
          </w:p>
        </w:tc>
        <w:tc>
          <w:tcPr>
            <w:tcW w:type="dxa" w:w="3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评估缺陷倾向和补偿风险。</w:t>
            </w:r>
          </w:p>
        </w:tc>
      </w:tr>
      <w:tr>
        <w:tc>
          <w:tcPr>
            <w:tcW w:type="dxa" w:w="244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L7 一致DFT/实验</w:t>
            </w:r>
          </w:p>
        </w:tc>
        <w:tc>
          <w:tcPr>
            <w:tcW w:type="dxa" w:w="297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高精度合金计算或实验</w:t>
            </w:r>
          </w:p>
        </w:tc>
        <w:tc>
          <w:tcPr>
            <w:tcW w:type="dxa" w:w="353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支持发表、合成或器件研究结论。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1"/>
        </w:rPr>
        <w:t>推荐报告应显示每个候选达到的最高证据等级，不能把 L2 候选和 L6 候选放在同一“通过”列表而不加区分。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24. 缺失数据处理</w:t>
      </w:r>
    </w:p>
    <w:p>
      <w:r>
        <w:rPr>
          <w:rFonts w:ascii="Calibri" w:hAnsi="Calibri" w:eastAsia="Microsoft YaHei"/>
          <w:color w:val="263238"/>
          <w:sz w:val="21"/>
        </w:rPr>
        <w:t>缺失数据分为：</w:t>
      </w:r>
    </w:p>
    <w:p>
      <w:pPr>
        <w:pStyle w:val="ListNumber"/>
        <w:keepNext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not_requested</w:t>
      </w:r>
      <w:r>
        <w:rPr>
          <w:rFonts w:ascii="Calibri" w:hAnsi="Calibri" w:eastAsia="Microsoft YaHei"/>
          <w:color w:val="263238"/>
          <w:sz w:val="21"/>
        </w:rPr>
        <w:t>：研究设计中没有要求；</w:t>
      </w:r>
    </w:p>
    <w:p>
      <w:pPr>
        <w:pStyle w:val="ListNumber"/>
        <w:keepNext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pending</w:t>
      </w:r>
      <w:r>
        <w:rPr>
          <w:rFonts w:ascii="Calibri" w:hAnsi="Calibri" w:eastAsia="Microsoft YaHei"/>
          <w:color w:val="263238"/>
          <w:sz w:val="21"/>
        </w:rPr>
        <w:t>：已提交但未完成；</w:t>
      </w:r>
    </w:p>
    <w:p>
      <w:pPr>
        <w:pStyle w:val="ListNumber"/>
        <w:keepNext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failed</w:t>
      </w:r>
      <w:r>
        <w:rPr>
          <w:rFonts w:ascii="Calibri" w:hAnsi="Calibri" w:eastAsia="Microsoft YaHei"/>
          <w:color w:val="263238"/>
          <w:sz w:val="21"/>
        </w:rPr>
        <w:t>：计算或解析失败；</w:t>
      </w:r>
    </w:p>
    <w:p>
      <w:pPr>
        <w:pStyle w:val="ListNumber"/>
        <w:keepNext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incompatible</w:t>
      </w:r>
      <w:r>
        <w:rPr>
          <w:rFonts w:ascii="Calibri" w:hAnsi="Calibri" w:eastAsia="Microsoft YaHei"/>
          <w:color w:val="263238"/>
          <w:sz w:val="21"/>
        </w:rPr>
        <w:t>：方法或参考能不兼容；</w:t>
      </w:r>
    </w:p>
    <w:p>
      <w:pPr>
        <w:pStyle w:val="ListNumber"/>
        <w:keepNext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not_applicable</w:t>
      </w:r>
      <w:r>
        <w:rPr>
          <w:rFonts w:ascii="Calibri" w:hAnsi="Calibri" w:eastAsia="Microsoft YaHei"/>
          <w:color w:val="263238"/>
          <w:sz w:val="21"/>
        </w:rPr>
        <w:t>：该证据不适用于此结构；</w:t>
      </w:r>
    </w:p>
    <w:p>
      <w:pPr>
        <w:pStyle w:val="ListNumber"/>
        <w:keepNext w:val="0"/>
        <w:numPr>
          <w:ilvl w:val="0"/>
          <w:numId w:val="35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missing_source</w:t>
      </w:r>
      <w:r>
        <w:rPr>
          <w:rFonts w:ascii="Calibri" w:hAnsi="Calibri" w:eastAsia="Microsoft YaHei"/>
          <w:color w:val="263238"/>
          <w:sz w:val="21"/>
        </w:rPr>
        <w:t>：输入条目或结构缺失。</w:t>
      </w:r>
    </w:p>
    <w:p>
      <w:r>
        <w:rPr>
          <w:rFonts w:ascii="Calibri" w:hAnsi="Calibri" w:eastAsia="Microsoft YaHei"/>
          <w:color w:val="263238"/>
          <w:sz w:val="21"/>
        </w:rPr>
        <w:t xml:space="preserve">不得使用 </w:t>
      </w:r>
      <w:r>
        <w:rPr>
          <w:rFonts w:ascii="Consolas" w:hAnsi="Consolas" w:eastAsia="Microsoft YaHei"/>
          <w:color w:val="1F4D78"/>
          <w:sz w:val="19"/>
          <w:shd w:fill="F3F5F7"/>
        </w:rPr>
        <w:t>0</w:t>
      </w:r>
      <w:r>
        <w:rPr>
          <w:rFonts w:ascii="Calibri" w:hAnsi="Calibri" w:eastAsia="Microsoft YaHei"/>
          <w:color w:val="263238"/>
          <w:sz w:val="21"/>
        </w:rPr>
        <w:t xml:space="preserve">、空字符串或“稳定”代替这些状态。推荐器对关键缺失数据默认给出 </w:t>
      </w:r>
      <w:r>
        <w:rPr>
          <w:rFonts w:ascii="Consolas" w:hAnsi="Consolas" w:eastAsia="Microsoft YaHei"/>
          <w:color w:val="1F4D78"/>
          <w:sz w:val="19"/>
          <w:shd w:fill="F3F5F7"/>
        </w:rPr>
        <w:t>uncertain</w:t>
      </w:r>
      <w:r>
        <w:rPr>
          <w:rFonts w:ascii="Calibri" w:hAnsi="Calibri" w:eastAsia="Microsoft YaHei"/>
          <w:color w:val="263238"/>
          <w:sz w:val="21"/>
        </w:rPr>
        <w:t>，并生成补算建议。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25. 淘汰和保留的审计</w:t>
      </w:r>
    </w:p>
    <w:p>
      <w:r>
        <w:rPr>
          <w:rFonts w:ascii="Calibri" w:hAnsi="Calibri" w:eastAsia="Microsoft YaHei"/>
          <w:color w:val="263238"/>
          <w:sz w:val="21"/>
        </w:rPr>
        <w:t>每个阶段都应产生 summary 或 manifest，回答：</w:t>
      </w:r>
    </w:p>
    <w:p>
      <w:pPr>
        <w:pStyle w:val="ListBullet"/>
        <w:keepNext/>
        <w:numPr>
          <w:ilvl w:val="0"/>
          <w:numId w:val="36"/>
        </w:numPr>
      </w:pPr>
      <w:r>
        <w:rPr>
          <w:rFonts w:ascii="Calibri" w:hAnsi="Calibri" w:eastAsia="Microsoft YaHei"/>
          <w:color w:val="263238"/>
          <w:sz w:val="21"/>
        </w:rPr>
        <w:t>输入多少条记录；</w:t>
      </w:r>
    </w:p>
    <w:p>
      <w:pPr>
        <w:pStyle w:val="ListBullet"/>
        <w:keepNext/>
        <w:numPr>
          <w:ilvl w:val="0"/>
          <w:numId w:val="36"/>
        </w:numPr>
      </w:pPr>
      <w:r>
        <w:rPr>
          <w:rFonts w:ascii="Calibri" w:hAnsi="Calibri" w:eastAsia="Microsoft YaHei"/>
          <w:color w:val="263238"/>
          <w:sz w:val="21"/>
        </w:rPr>
        <w:t>成功多少；</w:t>
      </w:r>
    </w:p>
    <w:p>
      <w:pPr>
        <w:pStyle w:val="ListBullet"/>
        <w:keepNext/>
        <w:numPr>
          <w:ilvl w:val="0"/>
          <w:numId w:val="36"/>
        </w:numPr>
      </w:pPr>
      <w:r>
        <w:rPr>
          <w:rFonts w:ascii="Calibri" w:hAnsi="Calibri" w:eastAsia="Microsoft YaHei"/>
          <w:color w:val="263238"/>
          <w:sz w:val="21"/>
        </w:rPr>
        <w:t>被阈值过滤多少；</w:t>
      </w:r>
    </w:p>
    <w:p>
      <w:pPr>
        <w:pStyle w:val="ListBullet"/>
        <w:keepNext/>
        <w:numPr>
          <w:ilvl w:val="0"/>
          <w:numId w:val="36"/>
        </w:numPr>
      </w:pPr>
      <w:r>
        <w:rPr>
          <w:rFonts w:ascii="Calibri" w:hAnsi="Calibri" w:eastAsia="Microsoft YaHei"/>
          <w:color w:val="263238"/>
          <w:sz w:val="21"/>
        </w:rPr>
        <w:t>因缺失数据跳过多少；</w:t>
      </w:r>
    </w:p>
    <w:p>
      <w:pPr>
        <w:pStyle w:val="ListBullet"/>
        <w:keepNext/>
        <w:numPr>
          <w:ilvl w:val="0"/>
          <w:numId w:val="36"/>
        </w:numPr>
      </w:pPr>
      <w:r>
        <w:rPr>
          <w:rFonts w:ascii="Calibri" w:hAnsi="Calibri" w:eastAsia="Microsoft YaHei"/>
          <w:color w:val="263238"/>
          <w:sz w:val="21"/>
        </w:rPr>
        <w:t>失败多少；</w:t>
      </w:r>
    </w:p>
    <w:p>
      <w:pPr>
        <w:pStyle w:val="ListBullet"/>
        <w:keepNext/>
        <w:numPr>
          <w:ilvl w:val="0"/>
          <w:numId w:val="36"/>
        </w:numPr>
      </w:pPr>
      <w:r>
        <w:rPr>
          <w:rFonts w:ascii="Calibri" w:hAnsi="Calibri" w:eastAsia="Microsoft YaHei"/>
          <w:color w:val="263238"/>
          <w:sz w:val="21"/>
        </w:rPr>
        <w:t>最终输出多少；</w:t>
      </w:r>
    </w:p>
    <w:p>
      <w:pPr>
        <w:pStyle w:val="ListBullet"/>
        <w:keepNext w:val="0"/>
        <w:numPr>
          <w:ilvl w:val="0"/>
          <w:numId w:val="36"/>
        </w:numPr>
      </w:pPr>
      <w:r>
        <w:rPr>
          <w:rFonts w:ascii="Calibri" w:hAnsi="Calibri" w:eastAsia="Microsoft YaHei"/>
          <w:color w:val="263238"/>
          <w:sz w:val="21"/>
        </w:rPr>
        <w:t>使用了哪些参数、软件版本和数据快照。</w:t>
      </w:r>
    </w:p>
    <w:p>
      <w:r>
        <w:rPr>
          <w:rFonts w:ascii="Calibri" w:hAnsi="Calibri" w:eastAsia="Microsoft YaHei"/>
          <w:color w:val="263238"/>
          <w:sz w:val="21"/>
        </w:rPr>
        <w:t>只保存最终 CSV 会丢失候选为什么消失的信息，不符合可复现研究要求。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26. 最终科研决策</w:t>
      </w:r>
    </w:p>
    <w:p>
      <w:r>
        <w:rPr>
          <w:rFonts w:ascii="Calibri" w:hAnsi="Calibri" w:eastAsia="Microsoft YaHei"/>
          <w:color w:val="263238"/>
          <w:sz w:val="21"/>
        </w:rPr>
        <w:t xml:space="preserve">收到 </w:t>
      </w:r>
      <w:r>
        <w:rPr>
          <w:rFonts w:ascii="Consolas" w:hAnsi="Consolas" w:eastAsia="Microsoft YaHei"/>
          <w:color w:val="1F4D78"/>
          <w:sz w:val="19"/>
          <w:shd w:fill="F3F5F7"/>
        </w:rPr>
        <w:t>recommendations.csv</w:t>
      </w:r>
      <w:r>
        <w:rPr>
          <w:rFonts w:ascii="Calibri" w:hAnsi="Calibri" w:eastAsia="Microsoft YaHei"/>
          <w:color w:val="263238"/>
          <w:sz w:val="21"/>
        </w:rPr>
        <w:t xml:space="preserve"> 后，建议按以下顺序审阅：</w:t>
      </w:r>
    </w:p>
    <w:p>
      <w:pPr>
        <w:pStyle w:val="ListNumber"/>
        <w:keepNext/>
        <w:numPr>
          <w:ilvl w:val="0"/>
          <w:numId w:val="37"/>
        </w:numPr>
      </w:pPr>
      <w:r>
        <w:rPr>
          <w:rFonts w:ascii="Calibri" w:hAnsi="Calibri" w:eastAsia="Microsoft YaHei"/>
          <w:color w:val="263238"/>
          <w:sz w:val="21"/>
        </w:rPr>
        <w:t>检查高优先级候选是否有关键缺失项；</w:t>
      </w:r>
    </w:p>
    <w:p>
      <w:pPr>
        <w:pStyle w:val="ListNumber"/>
        <w:keepNext/>
        <w:numPr>
          <w:ilvl w:val="0"/>
          <w:numId w:val="37"/>
        </w:numPr>
      </w:pPr>
      <w:r>
        <w:rPr>
          <w:rFonts w:ascii="Calibri" w:hAnsi="Calibri" w:eastAsia="Microsoft YaHei"/>
          <w:color w:val="263238"/>
          <w:sz w:val="21"/>
        </w:rPr>
        <w:t>查看端元结构和实际替换位点；</w:t>
      </w:r>
    </w:p>
    <w:p>
      <w:pPr>
        <w:pStyle w:val="ListNumber"/>
        <w:keepNext/>
        <w:numPr>
          <w:ilvl w:val="0"/>
          <w:numId w:val="37"/>
        </w:numPr>
      </w:pPr>
      <w:r>
        <w:rPr>
          <w:rFonts w:ascii="Calibri" w:hAnsi="Calibri" w:eastAsia="Microsoft YaHei"/>
          <w:color w:val="263238"/>
          <w:sz w:val="21"/>
        </w:rPr>
        <w:t>比较不同带隙方法的趋势；</w:t>
      </w:r>
    </w:p>
    <w:p>
      <w:pPr>
        <w:pStyle w:val="ListNumber"/>
        <w:keepNext/>
        <w:numPr>
          <w:ilvl w:val="0"/>
          <w:numId w:val="37"/>
        </w:numPr>
      </w:pPr>
      <w:r>
        <w:rPr>
          <w:rFonts w:ascii="Calibri" w:hAnsi="Calibri" w:eastAsia="Microsoft YaHei"/>
          <w:color w:val="263238"/>
          <w:sz w:val="21"/>
        </w:rPr>
        <w:t>检查 SQS 组分和超胞是否足以代表目标组分；</w:t>
      </w:r>
    </w:p>
    <w:p>
      <w:pPr>
        <w:pStyle w:val="ListNumber"/>
        <w:keepNext/>
        <w:numPr>
          <w:ilvl w:val="0"/>
          <w:numId w:val="37"/>
        </w:numPr>
      </w:pPr>
      <w:r>
        <w:rPr>
          <w:rFonts w:ascii="Calibri" w:hAnsi="Calibri" w:eastAsia="Microsoft YaHei"/>
          <w:color w:val="263238"/>
          <w:sz w:val="21"/>
        </w:rPr>
        <w:t>检查 MLP 能量基准是否一致；</w:t>
      </w:r>
    </w:p>
    <w:p>
      <w:pPr>
        <w:pStyle w:val="ListNumber"/>
        <w:keepNext/>
        <w:numPr>
          <w:ilvl w:val="0"/>
          <w:numId w:val="37"/>
        </w:numPr>
      </w:pPr>
      <w:r>
        <w:rPr>
          <w:rFonts w:ascii="Calibri" w:hAnsi="Calibri" w:eastAsia="Microsoft YaHei"/>
          <w:color w:val="263238"/>
          <w:sz w:val="21"/>
        </w:rPr>
        <w:t>查看虚频、竞争相和缺陷是否互相矛盾；</w:t>
      </w:r>
    </w:p>
    <w:p>
      <w:pPr>
        <w:pStyle w:val="ListNumber"/>
        <w:keepNext/>
        <w:numPr>
          <w:ilvl w:val="0"/>
          <w:numId w:val="37"/>
        </w:numPr>
      </w:pPr>
      <w:r>
        <w:rPr>
          <w:rFonts w:ascii="Calibri" w:hAnsi="Calibri" w:eastAsia="Microsoft YaHei"/>
          <w:color w:val="263238"/>
          <w:sz w:val="21"/>
        </w:rPr>
        <w:t>决定下一步是补算、完整 DFT 还是实验；</w:t>
      </w:r>
    </w:p>
    <w:p>
      <w:pPr>
        <w:pStyle w:val="ListNumber"/>
        <w:keepNext w:val="0"/>
        <w:numPr>
          <w:ilvl w:val="0"/>
          <w:numId w:val="37"/>
        </w:numPr>
      </w:pPr>
      <w:r>
        <w:rPr>
          <w:rFonts w:ascii="Calibri" w:hAnsi="Calibri" w:eastAsia="Microsoft YaHei"/>
          <w:color w:val="263238"/>
          <w:sz w:val="21"/>
        </w:rPr>
        <w:t>将选择理由写入项目报告，而不是只记录排名数字。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183B56"/>
          <w:sz w:val="36"/>
        </w:rPr>
        <w:t>第五部分 CLI与文件契约参考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27. 当前命令速查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2628"/>
        <w:gridCol w:w="3164"/>
        <w:gridCol w:w="3165"/>
      </w:tblGrid>
      <w:tr>
        <w:trPr>
          <w:cantSplit/>
          <w:tblHeader w:val="true"/>
        </w:trP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命令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必需输入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主要输出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dataset mp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MP后端配置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标准化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mp.df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、provenance JSON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dataset wbm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WBM extxyz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标准化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wbm.df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valence-filter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一个或两个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.df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材料ID JSON列表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composition-screen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可重复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.df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候选CSV、summary JSON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condense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结构文件或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.df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每材料JSON、manifest、index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condense-index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condensed目录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索引CSV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condense-validate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condensed目录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校验CSV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structure-match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候选CSV、condensed目录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结构组JSON、summary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gap-export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结构组、数据集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任务CSV、多格式结构、结果/方法模板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gap-validate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任务、外部带隙、方法元数据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规范化结果、拒绝行、审计报告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pair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结构组、带隙结果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端元对CSV、覆盖summary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gap-compare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结构组、多方法结果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方法端元对、比较JSON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sqs-generate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端元对、数据集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合金结构、manifest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relax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SQS manifest、MACE模型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弛豫结构、完整能量/力/应力JSONL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mixing-enthalpy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端元对、驰豫JSONL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混合焓CSV、汇总JSON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phonon-run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驰豫JSONL、MACE模型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力常数、频带/DOS、图和summary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phonon-export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驰豫JSONL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参考/位移结构、任务manifest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phonon-forces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声子manifest、MACE模型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逐任务能量/力/应力JSONL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phonon-collect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声子manifest、力JSONL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力常数、频谱、稳定性summary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competing-export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Stage 7候选、MP密钥或离线数据库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MP竞争相结构、manifest、查询报告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competing-relax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竞争相manifest、MACE模型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同源竞争相驰豫JSONL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convex-hull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候选/竞争相驰豫结果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phase_stability.csv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hull_entries.csv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、summary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stability phase-diagram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Stage 7候选、MACE模型、MP密钥或离线数据库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一步式Stage 10全部产物</w:t>
            </w:r>
          </w:p>
        </w:tc>
      </w:tr>
      <w:tr>
        <w:tc>
          <w:tcPr>
            <w:tcW w:type="dxa" w:w="26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group</w:t>
            </w:r>
          </w:p>
        </w:tc>
        <w:tc>
          <w:tcPr>
            <w:tcW w:type="dxa" w:w="316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数据表、condensed目录</w:t>
            </w:r>
          </w:p>
        </w:tc>
        <w:tc>
          <w:tcPr>
            <w:tcW w:type="dxa" w:w="31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兼容结构组JSON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1"/>
        </w:rPr>
        <w:t>获取实时参数说明：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--help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&lt;command&gt; --help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dataset &lt;mp|wbm&gt; --help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sqs-generate --help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relax --help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mixing-enthalpy --help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phonon-run --help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phase-diagram --help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recommend --help</w:t>
      </w:r>
    </w:p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28. 完整版本预期命令速查</w:t>
      </w:r>
    </w:p>
    <w:p>
      <w:pPr>
        <w:spacing w:before="80" w:after="140" w:line="288" w:lineRule="auto"/>
        <w:ind w:left="198" w:right="113"/>
        <w:shd w:fill="FFF1DE"/>
        <w:pBdr>
          <w:left w:val="single" w:sz="16" w:space="8" w:color="8A4B08"/>
        </w:pBdr>
      </w:pPr>
      <w:r>
        <w:rPr>
          <w:rFonts w:ascii="Calibri" w:hAnsi="Calibri" w:eastAsia="Microsoft YaHei"/>
          <w:b/>
          <w:color w:val="8A4B08"/>
          <w:sz w:val="19"/>
        </w:rPr>
        <w:t>[完整版本预期接口——当前代码尚未提供]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4892"/>
        <w:gridCol w:w="4065"/>
      </w:tblGrid>
      <w:tr>
        <w:trPr>
          <w:cantSplit/>
          <w:tblHeader w:val="true"/>
        </w:trPr>
        <w:tc>
          <w:tcPr>
            <w:tcW w:type="dxa" w:w="48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命令</w:t>
            </w:r>
          </w:p>
        </w:tc>
        <w:tc>
          <w:tcPr>
            <w:tcW w:type="dxa" w:w="40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作用</w:t>
            </w:r>
          </w:p>
        </w:tc>
      </w:tr>
      <w:tr>
        <w:tc>
          <w:tcPr>
            <w:tcW w:type="dxa" w:w="48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project init</w:t>
            </w:r>
          </w:p>
        </w:tc>
        <w:tc>
          <w:tcPr>
            <w:tcW w:type="dxa" w:w="40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创建标准项目目录和配置。</w:t>
            </w:r>
          </w:p>
        </w:tc>
      </w:tr>
      <w:tr>
        <w:tc>
          <w:tcPr>
            <w:tcW w:type="dxa" w:w="48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defects generate/launch/collect/rank</w:t>
            </w:r>
          </w:p>
        </w:tc>
        <w:tc>
          <w:tcPr>
            <w:tcW w:type="dxa" w:w="40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缺陷结构、任务和形成能排序。</w:t>
            </w:r>
          </w:p>
        </w:tc>
      </w:tr>
      <w:tr>
        <w:tc>
          <w:tcPr>
            <w:tcW w:type="dxa" w:w="4892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workflow run/status</w:t>
            </w:r>
          </w:p>
        </w:tc>
        <w:tc>
          <w:tcPr>
            <w:tcW w:type="dxa" w:w="406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分阶段编排、恢复和状态汇总。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29. 通用文件格式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29.1 Pickle DataFrame (</w:t>
      </w:r>
      <w:r>
        <w:rPr>
          <w:rFonts w:ascii="Consolas" w:hAnsi="Consolas" w:eastAsia="Microsoft YaHei"/>
          <w:b/>
          <w:color w:val="1F4D78"/>
          <w:sz w:val="26"/>
          <w:shd w:fill="F3F5F7"/>
        </w:rPr>
        <w:t>.df</w:t>
      </w:r>
      <w:r>
        <w:rPr>
          <w:rFonts w:ascii="Calibri" w:hAnsi="Calibri" w:eastAsia="Microsoft YaHei"/>
          <w:b/>
          <w:color w:val="2E74B5"/>
          <w:sz w:val="28"/>
        </w:rPr>
        <w:t>)</w:t>
      </w:r>
    </w:p>
    <w:p>
      <w:r>
        <w:rPr>
          <w:rFonts w:ascii="Calibri" w:hAnsi="Calibri" w:eastAsia="Microsoft YaHei"/>
          <w:color w:val="263238"/>
          <w:sz w:val="21"/>
        </w:rPr>
        <w:t xml:space="preserve">用于保存包含 </w:t>
      </w:r>
      <w:r>
        <w:rPr>
          <w:rFonts w:ascii="Consolas" w:hAnsi="Consolas" w:eastAsia="Microsoft YaHei"/>
          <w:color w:val="1F4D78"/>
          <w:sz w:val="19"/>
          <w:shd w:fill="F3F5F7"/>
        </w:rPr>
        <w:t>pymatgen.Structure</w:t>
      </w:r>
      <w:r>
        <w:rPr>
          <w:rFonts w:ascii="Calibri" w:hAnsi="Calibri" w:eastAsia="Microsoft YaHei"/>
          <w:color w:val="263238"/>
          <w:sz w:val="21"/>
        </w:rPr>
        <w:t xml:space="preserve"> 对象的标准化数据。它不是跨语言长期归档格式，应同时保存数据来源、生成软件版本和字段说明。不要用不可信来源的 pickle 文件，因为反序列化可能执行代码。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29.2 CSV</w:t>
      </w:r>
    </w:p>
    <w:p>
      <w:r>
        <w:rPr>
          <w:rFonts w:ascii="Calibri" w:hAnsi="Calibri" w:eastAsia="Microsoft YaHei"/>
          <w:color w:val="263238"/>
          <w:sz w:val="21"/>
        </w:rPr>
        <w:t>用于候选表、带隙结果、端元对、混合焓、声子摘要、相图摘要和推荐表。要求：</w:t>
      </w:r>
    </w:p>
    <w:p>
      <w:pPr>
        <w:pStyle w:val="ListBullet"/>
        <w:keepNext/>
        <w:numPr>
          <w:ilvl w:val="0"/>
          <w:numId w:val="38"/>
        </w:numPr>
      </w:pPr>
      <w:r>
        <w:rPr>
          <w:rFonts w:ascii="Calibri" w:hAnsi="Calibri" w:eastAsia="Microsoft YaHei"/>
          <w:color w:val="263238"/>
          <w:sz w:val="21"/>
        </w:rPr>
        <w:t>UTF-8 编码；</w:t>
      </w:r>
    </w:p>
    <w:p>
      <w:pPr>
        <w:pStyle w:val="ListBullet"/>
        <w:keepNext/>
        <w:numPr>
          <w:ilvl w:val="0"/>
          <w:numId w:val="38"/>
        </w:numPr>
      </w:pPr>
      <w:r>
        <w:rPr>
          <w:rFonts w:ascii="Calibri" w:hAnsi="Calibri" w:eastAsia="Microsoft YaHei"/>
          <w:color w:val="263238"/>
          <w:sz w:val="21"/>
        </w:rPr>
        <w:t>第一行列名；</w:t>
      </w:r>
    </w:p>
    <w:p>
      <w:pPr>
        <w:pStyle w:val="ListBullet"/>
        <w:keepNext/>
        <w:numPr>
          <w:ilvl w:val="0"/>
          <w:numId w:val="38"/>
        </w:numPr>
      </w:pPr>
      <w:r>
        <w:rPr>
          <w:rFonts w:ascii="Calibri" w:hAnsi="Calibri" w:eastAsia="Microsoft YaHei"/>
          <w:color w:val="263238"/>
          <w:sz w:val="21"/>
        </w:rPr>
        <w:t>单位在模式文档中固定；</w:t>
      </w:r>
    </w:p>
    <w:p>
      <w:pPr>
        <w:pStyle w:val="ListBullet"/>
        <w:keepNext/>
        <w:numPr>
          <w:ilvl w:val="0"/>
          <w:numId w:val="38"/>
        </w:numPr>
      </w:pPr>
      <w:r>
        <w:rPr>
          <w:rFonts w:ascii="Calibri" w:hAnsi="Calibri" w:eastAsia="Microsoft YaHei"/>
          <w:color w:val="263238"/>
          <w:sz w:val="21"/>
        </w:rPr>
        <w:t>缺失值使用空值并由状态字段解释；</w:t>
      </w:r>
    </w:p>
    <w:p>
      <w:pPr>
        <w:pStyle w:val="ListBullet"/>
        <w:keepNext w:val="0"/>
        <w:numPr>
          <w:ilvl w:val="0"/>
          <w:numId w:val="38"/>
        </w:numPr>
      </w:pPr>
      <w:r>
        <w:rPr>
          <w:rFonts w:ascii="Calibri" w:hAnsi="Calibri" w:eastAsia="Microsoft YaHei"/>
          <w:color w:val="263238"/>
          <w:sz w:val="21"/>
        </w:rPr>
        <w:t>材料ID和方法组合具有明确唯一性。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29.3 JSON</w:t>
      </w:r>
    </w:p>
    <w:p>
      <w:r>
        <w:rPr>
          <w:rFonts w:ascii="Calibri" w:hAnsi="Calibri" w:eastAsia="Microsoft YaHei"/>
          <w:color w:val="263238"/>
          <w:sz w:val="21"/>
        </w:rPr>
        <w:t>用于结构组、summary 和配置快照。summary 面向一次阶段运行，必须包含输入、输出、计数、参数和失败摘要。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29.4 JSONL</w:t>
      </w:r>
    </w:p>
    <w:p>
      <w:r>
        <w:rPr>
          <w:rFonts w:ascii="Calibri" w:hAnsi="Calibri" w:eastAsia="Microsoft YaHei"/>
          <w:color w:val="263238"/>
          <w:sz w:val="21"/>
        </w:rPr>
        <w:t>用于大量独立任务的 manifest。每行一个完整 JSON 对象，便于并发追加、逐条恢复和流式处理。任务记录应包含稳定ID、输入哈希、状态、输出路径和错误摘要。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29.5 晶体结构文件</w:t>
      </w:r>
    </w:p>
    <w:p>
      <w:r>
        <w:rPr>
          <w:rFonts w:ascii="Calibri" w:hAnsi="Calibri" w:eastAsia="Microsoft YaHei"/>
          <w:color w:val="263238"/>
          <w:sz w:val="21"/>
        </w:rPr>
        <w:t>当前导出可以使用 pymatgen JSON。完整版本可扩展 CIF、POSCAR、extxyz 等格式，但 manifest 中必须注明格式、结构哈希、primitive/conventional 选择和单位。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30. 退出码、日志和恢复</w:t>
      </w:r>
    </w:p>
    <w:p>
      <w:r>
        <w:rPr>
          <w:rFonts w:ascii="Calibri" w:hAnsi="Calibri" w:eastAsia="Microsoft YaHei"/>
          <w:color w:val="263238"/>
          <w:sz w:val="21"/>
        </w:rPr>
        <w:t>完整产品建议使用：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1437"/>
        <w:gridCol w:w="7520"/>
      </w:tblGrid>
      <w:tr>
        <w:trPr>
          <w:cantSplit/>
          <w:tblHeader w:val="true"/>
        </w:trPr>
        <w:tc>
          <w:tcPr>
            <w:tcW w:type="dxa" w:w="143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退出码</w:t>
            </w:r>
          </w:p>
        </w:tc>
        <w:tc>
          <w:tcPr>
            <w:tcW w:type="dxa" w:w="7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含义</w:t>
            </w:r>
          </w:p>
        </w:tc>
      </w:tr>
      <w:tr>
        <w:tc>
          <w:tcPr>
            <w:tcW w:type="dxa" w:w="143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0</w:t>
            </w:r>
          </w:p>
        </w:tc>
        <w:tc>
          <w:tcPr>
            <w:tcW w:type="dxa" w:w="7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命令成功，结构化输出完整写入。</w:t>
            </w:r>
          </w:p>
        </w:tc>
      </w:tr>
      <w:tr>
        <w:tc>
          <w:tcPr>
            <w:tcW w:type="dxa" w:w="143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2</w:t>
            </w:r>
          </w:p>
        </w:tc>
        <w:tc>
          <w:tcPr>
            <w:tcW w:type="dxa" w:w="7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命令参数或输入模式错误。</w:t>
            </w:r>
          </w:p>
        </w:tc>
      </w:tr>
      <w:tr>
        <w:tc>
          <w:tcPr>
            <w:tcW w:type="dxa" w:w="143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3</w:t>
            </w:r>
          </w:p>
        </w:tc>
        <w:tc>
          <w:tcPr>
            <w:tcW w:type="dxa" w:w="7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部分任务失败，但 manifest 已完整记录。</w:t>
            </w:r>
          </w:p>
        </w:tc>
      </w:tr>
      <w:tr>
        <w:tc>
          <w:tcPr>
            <w:tcW w:type="dxa" w:w="143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4</w:t>
            </w:r>
          </w:p>
        </w:tc>
        <w:tc>
          <w:tcPr>
            <w:tcW w:type="dxa" w:w="7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后端、凭据或远程服务不可用。</w:t>
            </w:r>
          </w:p>
        </w:tc>
      </w:tr>
      <w:tr>
        <w:tc>
          <w:tcPr>
            <w:tcW w:type="dxa" w:w="143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5</w:t>
            </w:r>
          </w:p>
        </w:tc>
        <w:tc>
          <w:tcPr>
            <w:tcW w:type="dxa" w:w="752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输出冲突、哈希不一致或恢复安全检查失败。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263238"/>
          <w:sz w:val="21"/>
        </w:rPr>
        <w:t xml:space="preserve">当前 Click 命令的具体退出行为以实际 </w:t>
      </w:r>
      <w:r>
        <w:rPr>
          <w:rFonts w:ascii="Consolas" w:hAnsi="Consolas" w:eastAsia="Microsoft YaHei"/>
          <w:color w:val="1F4D78"/>
          <w:sz w:val="19"/>
          <w:shd w:fill="F3F5F7"/>
        </w:rPr>
        <w:t>--help</w:t>
      </w:r>
      <w:r>
        <w:rPr>
          <w:rFonts w:ascii="Calibri" w:hAnsi="Calibri" w:eastAsia="Microsoft YaHei"/>
          <w:color w:val="263238"/>
          <w:sz w:val="21"/>
        </w:rPr>
        <w:t xml:space="preserve"> 和运行结果为准。完整版本不应在退出码非零时把不完整输出标为权威结果。</w:t>
      </w:r>
    </w:p>
    <w:p>
      <w:r>
        <w:rPr>
          <w:rFonts w:ascii="Calibri" w:hAnsi="Calibri" w:eastAsia="Microsoft YaHei"/>
          <w:color w:val="263238"/>
          <w:sz w:val="21"/>
        </w:rPr>
        <w:t>恢复原则：</w:t>
      </w:r>
    </w:p>
    <w:p>
      <w:pPr>
        <w:pStyle w:val="ListBullet"/>
        <w:keepNext/>
        <w:numPr>
          <w:ilvl w:val="0"/>
          <w:numId w:val="39"/>
        </w:numPr>
      </w:pPr>
      <w:r>
        <w:rPr>
          <w:rFonts w:ascii="Calibri" w:hAnsi="Calibri" w:eastAsia="Microsoft YaHei"/>
          <w:color w:val="263238"/>
          <w:sz w:val="21"/>
        </w:rPr>
        <w:t>输出先写临时文件，成功后原子替换；</w:t>
      </w:r>
    </w:p>
    <w:p>
      <w:pPr>
        <w:pStyle w:val="ListBullet"/>
        <w:keepNext/>
        <w:numPr>
          <w:ilvl w:val="0"/>
          <w:numId w:val="39"/>
        </w:numPr>
      </w:pPr>
      <w:r>
        <w:rPr>
          <w:rFonts w:ascii="Calibri" w:hAnsi="Calibri" w:eastAsia="Microsoft YaHei"/>
          <w:color w:val="263238"/>
          <w:sz w:val="21"/>
        </w:rPr>
        <w:t>已成功且输入哈希相同的任务可以跳过；</w:t>
      </w:r>
    </w:p>
    <w:p>
      <w:pPr>
        <w:pStyle w:val="ListBullet"/>
        <w:keepNext/>
        <w:numPr>
          <w:ilvl w:val="0"/>
          <w:numId w:val="39"/>
        </w:numPr>
      </w:pPr>
      <w:r>
        <w:rPr>
          <w:rFonts w:ascii="Calibri" w:hAnsi="Calibri" w:eastAsia="Microsoft YaHei"/>
          <w:color w:val="263238"/>
          <w:sz w:val="21"/>
        </w:rPr>
        <w:t>输入或关键参数变化时必须创建新记录；</w:t>
      </w:r>
    </w:p>
    <w:p>
      <w:pPr>
        <w:pStyle w:val="ListBullet"/>
        <w:keepNext/>
        <w:numPr>
          <w:ilvl w:val="0"/>
          <w:numId w:val="39"/>
        </w:numPr>
      </w:pPr>
      <w:r>
        <w:rPr>
          <w:rFonts w:ascii="Calibri" w:hAnsi="Calibri" w:eastAsia="Microsoft YaHei"/>
          <w:color w:val="263238"/>
          <w:sz w:val="21"/>
        </w:rPr>
        <w:t>manifest 不删除失败历史；</w:t>
      </w:r>
    </w:p>
    <w:p>
      <w:pPr>
        <w:pStyle w:val="ListBullet"/>
        <w:keepNext w:val="0"/>
        <w:numPr>
          <w:ilvl w:val="0"/>
          <w:numId w:val="39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--overwrite</w:t>
      </w:r>
      <w:r>
        <w:rPr>
          <w:rFonts w:ascii="Calibri" w:hAnsi="Calibri" w:eastAsia="Microsoft YaHei"/>
          <w:color w:val="263238"/>
          <w:sz w:val="21"/>
        </w:rPr>
        <w:t xml:space="preserve"> 必须由用户明确使用。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31. 可复现性清单</w:t>
      </w:r>
    </w:p>
    <w:p>
      <w:r>
        <w:rPr>
          <w:rFonts w:ascii="Calibri" w:hAnsi="Calibri" w:eastAsia="Microsoft YaHei"/>
          <w:color w:val="263238"/>
          <w:sz w:val="21"/>
        </w:rPr>
        <w:t>每次正式研究至少保存：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Git 提交或软件版本；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Python和依赖版本；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MP/WBM 数据快照；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 xml:space="preserve">全部命令和 </w:t>
      </w:r>
      <w:r>
        <w:rPr>
          <w:rFonts w:ascii="Consolas" w:hAnsi="Consolas" w:eastAsia="Microsoft YaHei"/>
          <w:color w:val="1F4D78"/>
          <w:sz w:val="19"/>
          <w:shd w:fill="F3F5F7"/>
        </w:rPr>
        <w:t>project.yaml</w:t>
      </w:r>
      <w:r>
        <w:rPr>
          <w:rFonts w:ascii="Calibri" w:hAnsi="Calibri" w:eastAsia="Microsoft YaHei"/>
          <w:color w:val="263238"/>
          <w:sz w:val="21"/>
        </w:rPr>
        <w:t>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输入文件哈希；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筛选阈值；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condensed manifest和校验表；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高精度计算方法和任务来源；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MLP模型名称、版本和设备；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SQS超胞、cutoff、步数和种子；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声子、相图、缺陷参数；</w:t>
      </w:r>
    </w:p>
    <w:p>
      <w:pPr>
        <w:pStyle w:val="ListBullet"/>
        <w:keepNext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全阶段失败与缺失状态；</w:t>
      </w:r>
    </w:p>
    <w:p>
      <w:pPr>
        <w:pStyle w:val="ListBullet"/>
        <w:keepNext w:val="0"/>
        <w:numPr>
          <w:ilvl w:val="0"/>
          <w:numId w:val="40"/>
        </w:numPr>
      </w:pPr>
      <w:r>
        <w:rPr>
          <w:rFonts w:ascii="Calibri" w:hAnsi="Calibri" w:eastAsia="Microsoft YaHei"/>
          <w:color w:val="263238"/>
          <w:sz w:val="21"/>
        </w:rPr>
        <w:t>最终推荐报告及生成时间。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183B56"/>
          <w:sz w:val="36"/>
        </w:rPr>
        <w:t>第六部分 完整示例与附录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32. 完整示例</w:t>
      </w:r>
    </w:p>
    <w:p>
      <w:r>
        <w:rPr>
          <w:rFonts w:ascii="Calibri" w:hAnsi="Calibri" w:eastAsia="Microsoft YaHei"/>
          <w:color w:val="263238"/>
          <w:sz w:val="21"/>
        </w:rPr>
        <w:t>以下示例展示未来完整产品中的目标使用顺序。标为当前可用的命令可以在准备好输入后运行；其他命令是交互设计示例。</w:t>
      </w: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32.1 核心筛选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cd my-screening-project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dataset mp --backend offline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--offline-db /data/mp-offline.sqlite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--provenance 01_dataset/mp.df.provenance.json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composition-screen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 01_dataset/mp.df --nelems 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02_composition/composition_candidates.csv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02_composition/composition_summary.json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condense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--df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03_condensed/mp/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03_condensed/mp_manifest.jsonl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--index 03_condensed/mp_index.csv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structure-match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--candidates 02_composition/composition_candidates.csv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--condensed-dir 03_condensed/mp/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04_groups/group_df.json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04_groups/structure_match_summary.json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gap-export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--groups 04_groups/group_df.json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--dataset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--method vasp-hse06-pbe54-nosoc-v1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--structure-dir 05_bands/structures/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--structure-format json --structure-format cif --structure-format poscar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--results-template 05_bands/gap_results_template.csv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--method-metadata-template 05_bands/method_metadata.json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05_bands/gap_tasks.csv</w:t>
      </w:r>
    </w:p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32.2 带隙回收和端元配对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# 用户在外部完成高精度计算，返回 user_gap_results.csv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gap-validate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--tasks 05_bands/gap_tasks.csv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--gaps 05_bands/user_gap_results.csv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--method-metadata 05_bands/method_metadata.json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05_bands/gap_results.normalized.csv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--rejected 05_bands/gap_results.rejected.csv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--report 05_bands/gap_validation.json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pair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--groups 04_groups/group_df.json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--gap-results 05_bands/gap_results.normalized.csv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--method vasp-hse06-pbe54-nosoc-v1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06_pairs/gap_feedback_summary.json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06_pairs/final_pairs.csv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sqs-generate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--pairs 06_pairs/final_pairs.csv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--dataset 01_dataset/mp.df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--backend icet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--target-fraction 0.5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--supercell 2,2,2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07_sqs/structures/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07_sqs/sqs_manifest.jsonl</w:t>
      </w:r>
    </w:p>
    <w:p>
      <w:pPr>
        <w:spacing w:after="20"/>
      </w:pPr>
    </w:p>
    <w:p>
      <w:pPr>
        <w:pStyle w:val="Heading3"/>
      </w:pPr>
      <w:r>
        <w:rPr>
          <w:rFonts w:ascii="Calibri" w:hAnsi="Calibri" w:eastAsia="Microsoft YaHei"/>
          <w:b/>
          <w:color w:val="1F4D78"/>
          <w:sz w:val="24"/>
        </w:rPr>
        <w:t>32.3 MLP 稳定性预筛和后续推荐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relax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07_sqs/sqs_manifest.jsonl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--include-endmembers --backend mace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--model-path models/mace-mpa-0-medium.model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--device cuda:0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08_relaxation/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--results 08_relaxation/relaxation_results.jsonl</w:t>
      </w:r>
    </w:p>
    <w:p>
      <w:pPr>
        <w:spacing w:after="20"/>
      </w:pP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mixing-enthalpy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--pairs 06_pairs/final_pairs.csv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09_thermodynamics/mixing_enthalpy.csv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09_thermodynamics/mixing_summary.json</w:t>
      </w:r>
    </w:p>
    <w:p>
      <w:pPr>
        <w:spacing w:after="20"/>
      </w:pP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phonon-run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--model-path models/mace-mpa-0-medium.model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--device cuda:0 --dtype float64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10_phonons/</w:t>
      </w:r>
    </w:p>
    <w:p>
      <w:pPr>
        <w:spacing w:after="20"/>
      </w:pP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stability phase-diagram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--relax-results 08_relaxation/relaxation_results.jsonl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--model-path models/mace-mpa-0-medium.model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--device cuda:0 --dtype float32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11_phase_diagram/</w:t>
      </w:r>
    </w:p>
    <w:p>
      <w:pPr>
        <w:spacing w:after="20"/>
      </w:pPr>
    </w:p>
    <w:p>
      <w:pPr>
        <w:spacing w:before="80" w:after="140" w:line="288" w:lineRule="auto"/>
        <w:ind w:left="198" w:right="113"/>
        <w:shd w:fill="FFF1DE"/>
        <w:pBdr>
          <w:left w:val="single" w:sz="16" w:space="8" w:color="8A4B08"/>
        </w:pBdr>
      </w:pPr>
      <w:r>
        <w:rPr>
          <w:rFonts w:ascii="Calibri" w:hAnsi="Calibri" w:eastAsia="Microsoft YaHei"/>
          <w:b/>
          <w:color w:val="8A4B08"/>
          <w:sz w:val="19"/>
        </w:rPr>
        <w:t>[完整版本预期接口——当前代码尚未提供]</w:t>
      </w:r>
      <w:r>
        <w:rPr>
          <w:rFonts w:ascii="Calibri" w:hAnsi="Calibri" w:eastAsia="Microsoft YaHei"/>
          <w:color w:val="8A4B08"/>
          <w:sz w:val="19"/>
        </w:rPr>
        <w:t xml:space="preserve"> 以下缺陷命令仍是目标接口。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defects generate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--recommendable-structures 11_phase_diagram/phase_stability.csv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--output-dir 12_defects/structures/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--manifest 12_defects/defect_jobs.jsonl</w:t>
      </w:r>
    </w:p>
    <w:p>
      <w:pPr>
        <w:spacing w:after="20"/>
      </w:pPr>
    </w:p>
    <w:p>
      <w:pPr>
        <w:spacing w:before="80" w:after="140" w:line="288" w:lineRule="auto"/>
        <w:ind w:left="198" w:right="113"/>
        <w:shd w:fill="E8F1F8"/>
        <w:pBdr>
          <w:left w:val="single" w:sz="16" w:space="8" w:color="1F4D78"/>
        </w:pBdr>
      </w:pPr>
      <w:r>
        <w:rPr>
          <w:rFonts w:ascii="Calibri" w:hAnsi="Calibri" w:eastAsia="Microsoft YaHei"/>
          <w:b/>
          <w:color w:val="1F4D78"/>
          <w:sz w:val="19"/>
        </w:rPr>
        <w:t>[当前可用]</w:t>
      </w:r>
      <w:r>
        <w:rPr>
          <w:rFonts w:ascii="Calibri" w:hAnsi="Calibri" w:eastAsia="Microsoft YaHei"/>
          <w:color w:val="1F4D78"/>
          <w:sz w:val="19"/>
        </w:rPr>
        <w:t xml:space="preserve"> 没有缺陷结果时，可直接用 Stage 5 和 Stage 8--10 产物生成 L2--L5 推荐。</w:t>
      </w:r>
    </w:p>
    <w:p>
      <w:pPr>
        <w:keepNext/>
        <w:spacing w:before="140" w:after="20"/>
      </w:pPr>
      <w:r>
        <w:rPr>
          <w:rFonts w:ascii="Consolas" w:hAnsi="Consolas" w:eastAsia="Microsoft YaHei"/>
          <w:b/>
          <w:color w:val="66737E"/>
          <w:sz w:val="15"/>
        </w:rPr>
        <w:t>BASH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>ss-screen recommend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--pairs 06_pairs/final_pairs.csv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--gap-results 05_bands/gap_results.normalized.csv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--mixing-enthalpy 09_thermodynamics/mixing_enthalpy.csv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--phonons 10_phonons/phonon_summary.csv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--phase-stability 11_phase_diagram/phase_stability.csv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--output 13_report/recommendations.csv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--report 13_report/recommendation_report.md \</w:t>
      </w:r>
    </w:p>
    <w:p>
      <w:pPr>
        <w:pStyle w:val="CodeBlock"/>
        <w:keepLines w:val="0"/>
        <w:shd w:fill="F3F5F7"/>
      </w:pPr>
      <w:r>
        <w:rPr>
          <w:rFonts w:ascii="Consolas" w:hAnsi="Consolas" w:eastAsia="Microsoft YaHei"/>
          <w:color w:val="263238"/>
          <w:sz w:val="16"/>
        </w:rPr>
        <w:t xml:space="preserve">  --summary 13_report/recommendation_summary.json</w:t>
      </w:r>
    </w:p>
    <w:p>
      <w:pPr>
        <w:spacing w:after="2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33. 常见问题排查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2397"/>
        <w:gridCol w:w="3279"/>
        <w:gridCol w:w="3281"/>
      </w:tblGrid>
      <w:tr>
        <w:trPr>
          <w:cantSplit/>
          <w:tblHeader w:val="true"/>
        </w:trP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现象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可能原因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处理方法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ss-screen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找不到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环境未激活或未 editable 安装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激活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.venv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，执行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python -m pip install -e .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MP在线查询失败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密钥、网络、配额或超时问题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重新输入密钥并检查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--api-timeout</w:t>
            </w:r>
            <w:r>
              <w:rPr>
                <w:rFonts w:ascii="Calibri" w:hAnsi="Calibri" w:eastAsia="Microsoft YaHei"/>
                <w:color w:val="263238"/>
                <w:sz w:val="17"/>
              </w:rPr>
              <w:t>；失败体系会保留在查询报告中。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MP离线查询失败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mp_offline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未安装、数据库路径错误或快照损坏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在项目环境安装本地包，显式传入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--offline-db</w:t>
            </w:r>
            <w:r>
              <w:rPr>
                <w:rFonts w:ascii="Calibri" w:hAnsi="Calibri" w:eastAsia="Microsoft YaHei"/>
                <w:color w:val="263238"/>
                <w:sz w:val="17"/>
              </w:rPr>
              <w:t>，并检查报告中的数据库 SHA-256。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WBM加载失败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extxyz损坏或ASE缺失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检查文件和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[wbm]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依赖。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valence结果异常少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键价分析不适合部分体系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对照不使用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--valence-ids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的结果并人工抽查。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condensed大量失败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robocrys依赖或结构异常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查看manifest错误；用少量结构调试。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structure-match结果为零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候选阈值过严或描述缺失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检查summary、validation、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nelems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和 X 元素数。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gap校验失败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列名、状态、重复键或数值格式错误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按标准模式修正，不用0代替失败。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pair数量异常少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高精度结果覆盖率低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查看coverage summary，再比较阈值。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SQS组分不精确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超胞无法表达目标分数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增大超胞并记录实际组分。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MLP能量不可比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模型或驰豫设置不同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用同一后端重算端元、合金和竞争相。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声子出现小虚频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数值噪声、超胞或收敛问题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做超胞、位移和力精度收敛测试。</w:t>
            </w:r>
          </w:p>
        </w:tc>
      </w:tr>
      <w:tr>
        <w:tc>
          <w:tcPr>
            <w:tcW w:type="dxa" w:w="239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推荐等级不可信</w:t>
            </w:r>
          </w:p>
        </w:tc>
        <w:tc>
          <w:tcPr>
            <w:tcW w:type="dxa" w:w="327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关键数据缺失或方法冲突</w:t>
            </w:r>
          </w:p>
        </w:tc>
        <w:tc>
          <w:tcPr>
            <w:tcW w:type="dxa" w:w="3281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查看缺失字段和理由，不只看总分。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34. 参数管理建议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2229"/>
        <w:gridCol w:w="6728"/>
      </w:tblGrid>
      <w:tr>
        <w:trPr>
          <w:cantSplit/>
          <w:tblHeader w:val="true"/>
        </w:trP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参数类别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设置原则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带隙阈值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根据目标器件、泛函误差和历史结果设定。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e_above_hull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初筛和最终稳定性判断使用不同严格度并记录理由。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原子数上限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作为计算成本参数，不是科学核心。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SQS组分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至少覆盖目标区间中的多个点。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SQS超胞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在组分可表达性、相关函数和成本之间平衡。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MLP收敛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明确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fmax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、最大步数和体积/晶格是否优化。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声子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对超胞、位移和力精度做收敛测试。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缺陷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记录超胞、电荷态、化学势和校正。</w:t>
            </w:r>
          </w:p>
        </w:tc>
      </w:tr>
      <w:tr>
        <w:tc>
          <w:tcPr>
            <w:tcW w:type="dxa" w:w="2229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推荐阈值</w:t>
            </w:r>
          </w:p>
        </w:tc>
        <w:tc>
          <w:tcPr>
            <w:tcW w:type="dxa" w:w="6728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版本化保存在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project.yaml</w:t>
            </w:r>
            <w:r>
              <w:rPr>
                <w:rFonts w:ascii="Calibri" w:hAnsi="Calibri" w:eastAsia="Microsoft YaHei"/>
                <w:color w:val="263238"/>
                <w:sz w:val="17"/>
              </w:rPr>
              <w:t>，不隐藏在代码中。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35. 术语表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1883"/>
        <w:gridCol w:w="7074"/>
      </w:tblGrid>
      <w:tr>
        <w:trPr>
          <w:cantSplit/>
          <w:tblHeader w:val="true"/>
        </w:trP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术语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说明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端元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固溶体组分轴两端的纯化合物。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固溶体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在保持基本晶体结构的同时，组分可在一定范围变化的相。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组成模板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把可变元素抽象为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X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后用于归类的组成表达。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局部环境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某原子周围的配位数、几何和连接关系。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robocrys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将晶体结构转换为可读结构描述和环境信息的工具。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SQS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Special Quasirandom Structure，用有限超胞近似随机合金相关函数。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MLP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Machine-Learned Potential，机器学习原子势。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混合焓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合金相对端元线性组合的能量差。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凸包能量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相对于稳定相组合的能量距离。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虚频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声子计算中的负频率表示，可能是动力学不稳定或数值问题。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缺陷形成能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在给定化学势、费米能级和电荷态下形成缺陷的能量代价。</w:t>
            </w:r>
          </w:p>
        </w:tc>
      </w:tr>
      <w:tr>
        <w:tc>
          <w:tcPr>
            <w:tcW w:type="dxa" w:w="1883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manifest</w:t>
            </w:r>
          </w:p>
        </w:tc>
        <w:tc>
          <w:tcPr>
            <w:tcW w:type="dxa" w:w="7074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逐任务记录输入、状态、输出、哈希和错误的机器可读清单。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36. 数据安全和许可证</w:t>
      </w:r>
    </w:p>
    <w:p>
      <w:pPr>
        <w:pStyle w:val="ListBullet"/>
        <w:keepNext/>
        <w:numPr>
          <w:ilvl w:val="0"/>
          <w:numId w:val="41"/>
        </w:numPr>
      </w:pPr>
      <w:r>
        <w:rPr>
          <w:rFonts w:ascii="Calibri" w:hAnsi="Calibri" w:eastAsia="Microsoft YaHei"/>
          <w:color w:val="263238"/>
          <w:sz w:val="21"/>
        </w:rPr>
        <w:t>SS-Screen 当前以 MIT 许可证发布；实际权利人信息应在正式发布前核对；</w:t>
      </w:r>
    </w:p>
    <w:p>
      <w:pPr>
        <w:pStyle w:val="ListBullet"/>
        <w:keepNext/>
        <w:numPr>
          <w:ilvl w:val="0"/>
          <w:numId w:val="41"/>
        </w:numPr>
      </w:pPr>
      <w:r>
        <w:rPr>
          <w:rFonts w:ascii="Calibri" w:hAnsi="Calibri" w:eastAsia="Microsoft YaHei"/>
          <w:color w:val="263238"/>
          <w:sz w:val="21"/>
        </w:rPr>
        <w:t>第三方依赖保留各自许可证，不能把依赖源码作为 SS-Screen 自有代码申报；</w:t>
      </w:r>
    </w:p>
    <w:p>
      <w:pPr>
        <w:pStyle w:val="ListBullet"/>
        <w:keepNext/>
        <w:numPr>
          <w:ilvl w:val="0"/>
          <w:numId w:val="41"/>
        </w:numPr>
      </w:pPr>
      <w:r>
        <w:rPr>
          <w:rFonts w:ascii="Calibri" w:hAnsi="Calibri" w:eastAsia="Microsoft YaHei"/>
          <w:color w:val="263238"/>
          <w:sz w:val="21"/>
        </w:rPr>
        <w:t>MP/WBM 数据的获取和使用遵守各自服务条款；</w:t>
      </w:r>
    </w:p>
    <w:p>
      <w:pPr>
        <w:pStyle w:val="ListBullet"/>
        <w:keepNext/>
        <w:numPr>
          <w:ilvl w:val="0"/>
          <w:numId w:val="41"/>
        </w:numPr>
      </w:pPr>
      <w:r>
        <w:rPr>
          <w:rFonts w:ascii="Calibri" w:hAnsi="Calibri" w:eastAsia="Microsoft YaHei"/>
          <w:color w:val="263238"/>
          <w:sz w:val="21"/>
        </w:rPr>
        <w:t>VASP 等商业软件由用户自行获得合法授权；</w:t>
      </w:r>
    </w:p>
    <w:p>
      <w:pPr>
        <w:pStyle w:val="ListBullet"/>
        <w:keepNext/>
        <w:numPr>
          <w:ilvl w:val="0"/>
          <w:numId w:val="41"/>
        </w:numPr>
      </w:pPr>
      <w:r>
        <w:rPr>
          <w:rFonts w:ascii="Calibri" w:hAnsi="Calibri" w:eastAsia="Microsoft YaHei"/>
          <w:color w:val="263238"/>
          <w:sz w:val="21"/>
        </w:rPr>
        <w:t>API密钥、集群凭据和未公开计算结果不得进入公开仓库；</w:t>
      </w:r>
    </w:p>
    <w:p>
      <w:pPr>
        <w:pStyle w:val="ListBullet"/>
        <w:keepNext w:val="0"/>
        <w:numPr>
          <w:ilvl w:val="0"/>
          <w:numId w:val="41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references/</w:t>
      </w:r>
      <w:r>
        <w:rPr>
          <w:rFonts w:ascii="Calibri" w:hAnsi="Calibri" w:eastAsia="Microsoft YaHei"/>
          <w:color w:val="263238"/>
          <w:sz w:val="21"/>
        </w:rPr>
        <w:t xml:space="preserve"> 是历史科研来源归档，不是运行时权威代码，也不应整体打包到用户项目。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37. 文档版本记录</w:t>
      </w:r>
    </w:p>
    <w:tbl>
      <w:tblPr>
        <w:tblW w:type="dxa" w:w="8957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DE3"/>
          <w:left w:val="single" w:sz="4" w:space="0" w:color="D5DDE3"/>
          <w:bottom w:val="single" w:sz="4" w:space="0" w:color="D5DDE3"/>
          <w:right w:val="single" w:sz="4" w:space="0" w:color="D5DDE3"/>
          <w:insideH w:val="single" w:sz="4" w:space="0" w:color="D5DDE3"/>
          <w:insideV w:val="single" w:sz="4" w:space="0" w:color="D5DDE3"/>
        </w:tblBorders>
      </w:tblPr>
      <w:tblGrid>
        <w:gridCol w:w="1925"/>
        <w:gridCol w:w="2505"/>
        <w:gridCol w:w="4527"/>
      </w:tblGrid>
      <w:tr>
        <w:trPr>
          <w:cantSplit/>
          <w:tblHeader w:val="true"/>
        </w:trPr>
        <w:tc>
          <w:tcPr>
            <w:tcW w:type="dxa" w:w="192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日期</w:t>
            </w:r>
          </w:p>
        </w:tc>
        <w:tc>
          <w:tcPr>
            <w:tcW w:type="dxa" w:w="2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文档版本</w:t>
            </w:r>
          </w:p>
        </w:tc>
        <w:tc>
          <w:tcPr>
            <w:tcW w:type="dxa" w:w="452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1F8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183B56"/>
                <w:sz w:val="18"/>
              </w:rPr>
              <w:t>说明</w:t>
            </w:r>
          </w:p>
        </w:tc>
      </w:tr>
      <w:tr>
        <w:tc>
          <w:tcPr>
            <w:tcW w:type="dxa" w:w="192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2026-08-03</w:t>
            </w:r>
          </w:p>
        </w:tc>
        <w:tc>
          <w:tcPr>
            <w:tcW w:type="dxa" w:w="2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完整功能版 V1.4</w:t>
            </w:r>
          </w:p>
        </w:tc>
        <w:tc>
          <w:tcPr>
            <w:tcW w:type="dxa" w:w="452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Stage 11 综合推荐转为当前可用，增加 L2--L6 证据等级、三类判定、可选缺陷和可配置阈值说明。</w:t>
            </w:r>
          </w:p>
        </w:tc>
      </w:tr>
      <w:tr>
        <w:tc>
          <w:tcPr>
            <w:tcW w:type="dxa" w:w="192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2026-08-03</w:t>
            </w:r>
          </w:p>
        </w:tc>
        <w:tc>
          <w:tcPr>
            <w:tcW w:type="dxa" w:w="2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完整功能版 V1.3</w:t>
            </w:r>
          </w:p>
        </w:tc>
        <w:tc>
          <w:tcPr>
            <w:tcW w:type="dxa" w:w="452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Stage 1 增加 MP 离线快照 provenance、deprecated 过滤和最小字段投影。</w:t>
            </w:r>
          </w:p>
        </w:tc>
      </w:tr>
      <w:tr>
        <w:tc>
          <w:tcPr>
            <w:tcW w:type="dxa" w:w="192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2026-08-01</w:t>
            </w:r>
          </w:p>
        </w:tc>
        <w:tc>
          <w:tcPr>
            <w:tcW w:type="dxa" w:w="2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完整功能版 V1.2</w:t>
            </w:r>
          </w:p>
        </w:tc>
        <w:tc>
          <w:tcPr>
            <w:tcW w:type="dxa" w:w="452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Stage 10 增加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mp_offline</w:t>
            </w:r>
            <w:r>
              <w:rPr>
                <w:rFonts w:ascii="Calibri" w:hAnsi="Calibri" w:eastAsia="Microsoft YaHei"/>
                <w:color w:val="263238"/>
                <w:sz w:val="17"/>
              </w:rPr>
              <w:t xml:space="preserve"> 竞争相结构来源、快照 provenance 和离线完整性边界。</w:t>
            </w:r>
          </w:p>
        </w:tc>
      </w:tr>
      <w:tr>
        <w:tc>
          <w:tcPr>
            <w:tcW w:type="dxa" w:w="192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2026-07-31</w:t>
            </w:r>
          </w:p>
        </w:tc>
        <w:tc>
          <w:tcPr>
            <w:tcW w:type="dxa" w:w="2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完整功能版 V1.1</w:t>
            </w:r>
          </w:p>
        </w:tc>
        <w:tc>
          <w:tcPr>
            <w:tcW w:type="dxa" w:w="452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>明确高精度带隙在外部计算；新增版本化任务、多格式结构、结果模板、方法元数据和严格回收校验。</w:t>
            </w:r>
          </w:p>
        </w:tc>
      </w:tr>
      <w:tr>
        <w:tc>
          <w:tcPr>
            <w:tcW w:type="dxa" w:w="192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2026-07-22</w:t>
            </w:r>
          </w:p>
        </w:tc>
        <w:tc>
          <w:tcPr>
            <w:tcW w:type="dxa" w:w="250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63238"/>
                <w:sz w:val="17"/>
              </w:rPr>
              <w:t>完整功能版 V1.0</w:t>
            </w:r>
          </w:p>
        </w:tc>
        <w:tc>
          <w:tcPr>
            <w:tcW w:type="dxa" w:w="4527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263238"/>
                <w:sz w:val="17"/>
              </w:rPr>
              <w:t xml:space="preserve">首次建立未来完整产品的中文科研用户手册；当前实现基线为 </w:t>
            </w:r>
            <w:r>
              <w:rPr>
                <w:rFonts w:ascii="Consolas" w:hAnsi="Consolas" w:eastAsia="Microsoft YaHei"/>
                <w:color w:val="1F4D78"/>
                <w:sz w:val="17"/>
                <w:shd w:fill="F3F5F7"/>
              </w:rPr>
              <w:t>ss-screen 0.1.0</w:t>
            </w:r>
            <w:r>
              <w:rPr>
                <w:rFonts w:ascii="Calibri" w:hAnsi="Calibri" w:eastAsia="Microsoft YaHei"/>
                <w:color w:val="263238"/>
                <w:sz w:val="17"/>
              </w:rPr>
              <w:t>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8"/>
        </w:rPr>
        <w:t>38. 技术支持前的自查信息</w:t>
      </w:r>
    </w:p>
    <w:p>
      <w:r>
        <w:rPr>
          <w:rFonts w:ascii="Calibri" w:hAnsi="Calibri" w:eastAsia="Microsoft YaHei"/>
          <w:color w:val="263238"/>
          <w:sz w:val="21"/>
        </w:rPr>
        <w:t>报告问题时请提供：</w:t>
      </w:r>
    </w:p>
    <w:p>
      <w:pPr>
        <w:pStyle w:val="ListBullet"/>
        <w:keepNext/>
        <w:numPr>
          <w:ilvl w:val="0"/>
          <w:numId w:val="42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ss-screen --version</w:t>
      </w:r>
      <w:r>
        <w:rPr>
          <w:rFonts w:ascii="Calibri" w:hAnsi="Calibri" w:eastAsia="Microsoft YaHei"/>
          <w:color w:val="263238"/>
          <w:sz w:val="21"/>
        </w:rPr>
        <w:t>；</w:t>
      </w:r>
    </w:p>
    <w:p>
      <w:pPr>
        <w:pStyle w:val="ListBullet"/>
        <w:keepNext/>
        <w:numPr>
          <w:ilvl w:val="0"/>
          <w:numId w:val="42"/>
        </w:numPr>
      </w:pPr>
      <w:r>
        <w:rPr>
          <w:rFonts w:ascii="Consolas" w:hAnsi="Consolas" w:eastAsia="Microsoft YaHei"/>
          <w:color w:val="1F4D78"/>
          <w:sz w:val="19"/>
          <w:shd w:fill="F3F5F7"/>
        </w:rPr>
        <w:t>python --version</w:t>
      </w:r>
      <w:r>
        <w:rPr>
          <w:rFonts w:ascii="Calibri" w:hAnsi="Calibri" w:eastAsia="Microsoft YaHei"/>
          <w:color w:val="263238"/>
          <w:sz w:val="21"/>
        </w:rPr>
        <w:t>；</w:t>
      </w:r>
    </w:p>
    <w:p>
      <w:pPr>
        <w:pStyle w:val="ListBullet"/>
        <w:keepNext/>
        <w:numPr>
          <w:ilvl w:val="0"/>
          <w:numId w:val="42"/>
        </w:numPr>
      </w:pPr>
      <w:r>
        <w:rPr>
          <w:rFonts w:ascii="Calibri" w:hAnsi="Calibri" w:eastAsia="Microsoft YaHei"/>
          <w:color w:val="263238"/>
          <w:sz w:val="21"/>
        </w:rPr>
        <w:t>失败命令和退出码；</w:t>
      </w:r>
    </w:p>
    <w:p>
      <w:pPr>
        <w:pStyle w:val="ListBullet"/>
        <w:keepNext/>
        <w:numPr>
          <w:ilvl w:val="0"/>
          <w:numId w:val="42"/>
        </w:numPr>
      </w:pPr>
      <w:r>
        <w:rPr>
          <w:rFonts w:ascii="Calibri" w:hAnsi="Calibri" w:eastAsia="Microsoft YaHei"/>
          <w:color w:val="263238"/>
          <w:sz w:val="21"/>
        </w:rPr>
        <w:t>去除密钥、用户名和绝对私有路径后的错误摘要；</w:t>
      </w:r>
    </w:p>
    <w:p>
      <w:pPr>
        <w:pStyle w:val="ListBullet"/>
        <w:keepNext/>
        <w:numPr>
          <w:ilvl w:val="0"/>
          <w:numId w:val="42"/>
        </w:numPr>
      </w:pPr>
      <w:r>
        <w:rPr>
          <w:rFonts w:ascii="Calibri" w:hAnsi="Calibri" w:eastAsia="Microsoft YaHei"/>
          <w:color w:val="263238"/>
          <w:sz w:val="21"/>
        </w:rPr>
        <w:t>对应阶段的 summary 或 manifest；</w:t>
      </w:r>
    </w:p>
    <w:p>
      <w:pPr>
        <w:pStyle w:val="ListBullet"/>
        <w:keepNext/>
        <w:numPr>
          <w:ilvl w:val="0"/>
          <w:numId w:val="42"/>
        </w:numPr>
      </w:pPr>
      <w:r>
        <w:rPr>
          <w:rFonts w:ascii="Calibri" w:hAnsi="Calibri" w:eastAsia="Microsoft YaHei"/>
          <w:color w:val="263238"/>
          <w:sz w:val="21"/>
        </w:rPr>
        <w:t>输入模式和少量可公开复现夹具；</w:t>
      </w:r>
    </w:p>
    <w:p>
      <w:pPr>
        <w:pStyle w:val="ListBullet"/>
        <w:keepNext/>
        <w:numPr>
          <w:ilvl w:val="0"/>
          <w:numId w:val="42"/>
        </w:numPr>
      </w:pPr>
      <w:r>
        <w:rPr>
          <w:rFonts w:ascii="Calibri" w:hAnsi="Calibri" w:eastAsia="Microsoft YaHei"/>
          <w:color w:val="263238"/>
          <w:sz w:val="21"/>
        </w:rPr>
        <w:t>是否使用 MP 在线接口、哪一种外部带隙平台、MLP、声子或缺陷后端；</w:t>
      </w:r>
    </w:p>
    <w:p>
      <w:pPr>
        <w:pStyle w:val="ListBullet"/>
        <w:keepNext w:val="0"/>
        <w:numPr>
          <w:ilvl w:val="0"/>
          <w:numId w:val="42"/>
        </w:numPr>
      </w:pPr>
      <w:r>
        <w:rPr>
          <w:rFonts w:ascii="Calibri" w:hAnsi="Calibri" w:eastAsia="Microsoft YaHei"/>
          <w:color w:val="263238"/>
          <w:sz w:val="21"/>
        </w:rPr>
        <w:t xml:space="preserve">问题是否可以在 </w:t>
      </w:r>
      <w:r>
        <w:rPr>
          <w:rFonts w:ascii="Consolas" w:hAnsi="Consolas" w:eastAsia="Microsoft YaHei"/>
          <w:color w:val="1F4D78"/>
          <w:sz w:val="19"/>
          <w:shd w:fill="F3F5F7"/>
        </w:rPr>
        <w:t>ss-screen --help</w:t>
      </w:r>
      <w:r>
        <w:rPr>
          <w:rFonts w:ascii="Calibri" w:hAnsi="Calibri" w:eastAsia="Microsoft YaHei"/>
          <w:color w:val="263238"/>
          <w:sz w:val="21"/>
        </w:rPr>
        <w:t xml:space="preserve"> 或微型测试数据上复现。</w:t>
      </w:r>
    </w:p>
    <w:p>
      <w:r>
        <w:rPr>
          <w:rFonts w:ascii="Calibri" w:hAnsi="Calibri" w:eastAsia="Microsoft YaHei"/>
          <w:color w:val="263238"/>
          <w:sz w:val="21"/>
        </w:rPr>
        <w:t>不要上传完整私有数据库、许可证文件、API密钥、SSH配置或未经授权的计算数据。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474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37E"/>
        <w:sz w:val="17"/>
      </w:rPr>
      <w:t xml:space="preserve">第 </w:t>
    </w:r>
    <w:r>
      <w:rPr>
        <w:rFonts w:ascii="Calibri" w:hAnsi="Calibri" w:eastAsia="Microsoft YaHei"/>
        <w:color w:val="66737E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37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5DDE3"/>
      </w:pBdr>
    </w:pPr>
    <w:r>
      <w:rPr>
        <w:rFonts w:ascii="Calibri" w:hAnsi="Calibri" w:eastAsia="Microsoft YaHei"/>
        <w:color w:val="66737E"/>
        <w:sz w:val="17"/>
      </w:rPr>
      <w:t>SS-Screen · 完整功能版用户使用手册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2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3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4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24" w:lineRule="auto"/>
    </w:pPr>
    <w:rPr>
      <w:rFonts w:ascii="Calibri" w:hAnsi="Calibri" w:eastAsia="Microsoft YaHe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3B5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39" w:hanging="272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39" w:hanging="272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98" w:right="113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固溶体可调带隙材料筛选软件用户使用手册</dc:title>
  <dc:subject>SS-Screen未来完整功能的中文科研用户手册</dc:subject>
  <dc:creator>SS-Screen Project</dc:creator>
  <cp:keywords>SS-Screen, 固溶体, 带隙, 材料筛选, SQS, 用户手册</cp:keywords>
  <dc:description>Generated deterministically from the repository Markdown source.</dc:description>
  <cp:lastModifiedBy>SS-Screen Project</cp:lastModifiedBy>
  <cp:revision>1</cp:revision>
  <dcterms:created xsi:type="dcterms:W3CDTF">2013-12-23T23:15:00Z</dcterms:created>
  <dcterms:modified xsi:type="dcterms:W3CDTF">2013-12-23T23:15:00Z</dcterms:modified>
  <cp:category/>
</cp:coreProperties>
</file>