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212" w:type="dxa"/>
        <w:tblInd w:w="0" w:type="dxa"/>
        <w:tblLayout w:type="autofit"/>
        <w:tblCellMar>
          <w:top w:w="0" w:type="dxa"/>
          <w:left w:w="0" w:type="dxa"/>
          <w:bottom w:w="0" w:type="dxa"/>
          <w:right w:w="0" w:type="dxa"/>
        </w:tblCellMar>
      </w:tblPr>
      <w:tblGrid>
        <w:gridCol w:w="1821"/>
        <w:gridCol w:w="1121"/>
        <w:gridCol w:w="1791"/>
        <w:gridCol w:w="2315"/>
        <w:gridCol w:w="1108"/>
        <w:gridCol w:w="1056"/>
      </w:tblGrid>
      <w:tr w14:paraId="773DCF45">
        <w:tblPrEx>
          <w:tblCellMar>
            <w:top w:w="0" w:type="dxa"/>
            <w:left w:w="0" w:type="dxa"/>
            <w:bottom w:w="0" w:type="dxa"/>
            <w:right w:w="0" w:type="dxa"/>
          </w:tblCellMar>
        </w:tblPrEx>
        <w:trPr>
          <w:cantSplit/>
          <w:trHeight w:val="778" w:hRule="atLeast"/>
        </w:trPr>
        <w:tc>
          <w:tcPr>
            <w:tcW w:w="9212" w:type="dxa"/>
            <w:gridSpan w:val="6"/>
            <w:noWrap/>
            <w:vAlign w:val="center"/>
          </w:tcPr>
          <w:p w14:paraId="745EE32B"/>
        </w:tc>
      </w:tr>
      <w:tr w14:paraId="1AFBD4A5">
        <w:trPr>
          <w:cantSplit/>
          <w:trHeight w:val="1406" w:hRule="atLeast"/>
        </w:trPr>
        <w:tc>
          <w:tcPr>
            <w:tcW w:w="9212" w:type="dxa"/>
            <w:gridSpan w:val="6"/>
            <w:noWrap/>
            <w:vAlign w:val="center"/>
          </w:tcPr>
          <w:p w14:paraId="19458494"/>
        </w:tc>
      </w:tr>
      <w:tr w14:paraId="4F0C716D">
        <w:tblPrEx>
          <w:tblCellMar>
            <w:top w:w="0" w:type="dxa"/>
            <w:left w:w="0" w:type="dxa"/>
            <w:bottom w:w="0" w:type="dxa"/>
            <w:right w:w="0" w:type="dxa"/>
          </w:tblCellMar>
        </w:tblPrEx>
        <w:trPr>
          <w:cantSplit/>
          <w:trHeight w:val="1704" w:hRule="atLeast"/>
        </w:trPr>
        <w:tc>
          <w:tcPr>
            <w:tcW w:w="9212" w:type="dxa"/>
            <w:gridSpan w:val="6"/>
            <w:noWrap/>
            <w:vAlign w:val="center"/>
          </w:tcPr>
          <w:p w14:paraId="4A197E3B">
            <w:pPr>
              <w:pStyle w:val="47"/>
              <w:rPr>
                <w:rFonts w:hint="default" w:hAnsi="宋体" w:eastAsia="楷体_GB2312"/>
                <w:lang w:val="en-US" w:eastAsia="zh-CN"/>
              </w:rPr>
            </w:pPr>
            <w:r>
              <w:rPr>
                <w:rFonts w:hint="eastAsia" w:hAnsi="宋体"/>
                <w:lang w:val="en-US" w:eastAsia="zh-CN"/>
              </w:rPr>
              <w:t>视频公共模块</w:t>
            </w:r>
          </w:p>
        </w:tc>
      </w:tr>
      <w:tr w14:paraId="5C729D5D">
        <w:tblPrEx>
          <w:tblCellMar>
            <w:top w:w="0" w:type="dxa"/>
            <w:left w:w="0" w:type="dxa"/>
            <w:bottom w:w="0" w:type="dxa"/>
            <w:right w:w="0" w:type="dxa"/>
          </w:tblCellMar>
        </w:tblPrEx>
        <w:trPr>
          <w:cantSplit/>
          <w:trHeight w:val="1557" w:hRule="atLeast"/>
        </w:trPr>
        <w:tc>
          <w:tcPr>
            <w:tcW w:w="9212" w:type="dxa"/>
            <w:gridSpan w:val="6"/>
            <w:noWrap/>
            <w:vAlign w:val="center"/>
          </w:tcPr>
          <w:p w14:paraId="2B685431">
            <w:pPr>
              <w:pStyle w:val="48"/>
              <w:rPr>
                <w:rFonts w:hint="default"/>
              </w:rPr>
            </w:pPr>
            <w:r>
              <w:t>软件需求说明书</w:t>
            </w:r>
          </w:p>
        </w:tc>
      </w:tr>
      <w:tr w14:paraId="443D3A11">
        <w:tblPrEx>
          <w:tblCellMar>
            <w:top w:w="0" w:type="dxa"/>
            <w:left w:w="0" w:type="dxa"/>
            <w:bottom w:w="0" w:type="dxa"/>
            <w:right w:w="0" w:type="dxa"/>
          </w:tblCellMar>
        </w:tblPrEx>
        <w:trPr>
          <w:cantSplit/>
          <w:trHeight w:val="1254" w:hRule="atLeast"/>
        </w:trPr>
        <w:tc>
          <w:tcPr>
            <w:tcW w:w="9212" w:type="dxa"/>
            <w:gridSpan w:val="6"/>
            <w:noWrap/>
            <w:vAlign w:val="center"/>
          </w:tcPr>
          <w:p w14:paraId="340BD027">
            <w:pPr>
              <w:pStyle w:val="52"/>
              <w:rPr>
                <w:rFonts w:hint="eastAsia"/>
              </w:rPr>
            </w:pPr>
          </w:p>
        </w:tc>
      </w:tr>
      <w:tr w14:paraId="0B2EDA46">
        <w:trPr>
          <w:cantSplit/>
          <w:trHeight w:val="468" w:hRule="atLeast"/>
        </w:trPr>
        <w:tc>
          <w:tcPr>
            <w:tcW w:w="9212" w:type="dxa"/>
            <w:gridSpan w:val="6"/>
            <w:noWrap/>
            <w:vAlign w:val="center"/>
          </w:tcPr>
          <w:p w14:paraId="7BE9661B"/>
          <w:p w14:paraId="43FF0209"/>
          <w:p w14:paraId="28FDE039"/>
          <w:p w14:paraId="2E8FB317"/>
          <w:p w14:paraId="59D63EAA"/>
        </w:tc>
      </w:tr>
      <w:tr w14:paraId="4AE0D56A">
        <w:tblPrEx>
          <w:tblCellMar>
            <w:top w:w="0" w:type="dxa"/>
            <w:left w:w="0" w:type="dxa"/>
            <w:bottom w:w="0" w:type="dxa"/>
            <w:right w:w="0" w:type="dxa"/>
          </w:tblCellMar>
        </w:tblPrEx>
        <w:trPr>
          <w:cantSplit/>
          <w:trHeight w:val="459" w:hRule="atLeast"/>
        </w:trPr>
        <w:tc>
          <w:tcPr>
            <w:tcW w:w="1821" w:type="dxa"/>
            <w:tcBorders>
              <w:top w:val="single" w:color="auto" w:sz="4" w:space="0"/>
              <w:left w:val="single" w:color="auto" w:sz="4" w:space="0"/>
              <w:bottom w:val="single" w:color="auto" w:sz="4" w:space="0"/>
              <w:right w:val="single" w:color="auto" w:sz="4" w:space="0"/>
            </w:tcBorders>
            <w:noWrap/>
            <w:vAlign w:val="center"/>
          </w:tcPr>
          <w:p w14:paraId="1F787318">
            <w:r>
              <w:rPr>
                <w:rFonts w:hint="eastAsia"/>
              </w:rPr>
              <w:t>文件控制</w:t>
            </w:r>
          </w:p>
        </w:tc>
        <w:tc>
          <w:tcPr>
            <w:tcW w:w="7391" w:type="dxa"/>
            <w:gridSpan w:val="5"/>
            <w:tcBorders>
              <w:top w:val="single" w:color="auto" w:sz="4" w:space="0"/>
              <w:left w:val="single" w:color="auto" w:sz="4" w:space="0"/>
              <w:bottom w:val="single" w:color="auto" w:sz="4" w:space="0"/>
              <w:right w:val="single" w:color="auto" w:sz="4" w:space="0"/>
            </w:tcBorders>
            <w:noWrap/>
            <w:vAlign w:val="center"/>
          </w:tcPr>
          <w:p w14:paraId="6AE41404">
            <w:r>
              <w:rPr>
                <w:rFonts w:hint="eastAsia"/>
              </w:rPr>
              <w:t xml:space="preserve">  </w:t>
            </w:r>
            <w:r>
              <w:rPr>
                <w:rFonts w:hint="eastAsia"/>
              </w:rPr>
              <w:sym w:font="Wingdings" w:char="F0A8"/>
            </w:r>
            <w:r>
              <w:rPr>
                <w:rFonts w:hint="eastAsia"/>
              </w:rPr>
              <w:t xml:space="preserve">受控       </w:t>
            </w:r>
            <w:r>
              <w:rPr>
                <w:rFonts w:hint="eastAsia"/>
              </w:rPr>
              <w:sym w:font="Wingdings" w:char="F0A8"/>
            </w:r>
            <w:r>
              <w:rPr>
                <w:rFonts w:hint="eastAsia"/>
              </w:rPr>
              <w:t>不受控</w:t>
            </w:r>
          </w:p>
        </w:tc>
      </w:tr>
      <w:tr w14:paraId="0D30A133">
        <w:tblPrEx>
          <w:tblCellMar>
            <w:top w:w="0" w:type="dxa"/>
            <w:left w:w="0" w:type="dxa"/>
            <w:bottom w:w="0" w:type="dxa"/>
            <w:right w:w="0" w:type="dxa"/>
          </w:tblCellMar>
        </w:tblPrEx>
        <w:trPr>
          <w:cantSplit/>
          <w:trHeight w:val="315" w:hRule="atLeast"/>
        </w:trPr>
        <w:tc>
          <w:tcPr>
            <w:tcW w:w="1821" w:type="dxa"/>
            <w:tcBorders>
              <w:top w:val="single" w:color="auto" w:sz="4" w:space="0"/>
              <w:left w:val="single" w:color="auto" w:sz="4" w:space="0"/>
              <w:bottom w:val="single" w:color="auto" w:sz="4" w:space="0"/>
              <w:right w:val="single" w:color="auto" w:sz="4" w:space="0"/>
            </w:tcBorders>
            <w:noWrap/>
            <w:vAlign w:val="center"/>
          </w:tcPr>
          <w:p w14:paraId="2E681601">
            <w:r>
              <w:rPr>
                <w:rFonts w:hint="eastAsia"/>
              </w:rPr>
              <w:t>文档编号</w:t>
            </w:r>
          </w:p>
        </w:tc>
        <w:tc>
          <w:tcPr>
            <w:tcW w:w="5227" w:type="dxa"/>
            <w:gridSpan w:val="3"/>
            <w:tcBorders>
              <w:top w:val="single" w:color="auto" w:sz="4" w:space="0"/>
              <w:left w:val="single" w:color="auto" w:sz="4" w:space="0"/>
              <w:bottom w:val="single" w:color="auto" w:sz="4" w:space="0"/>
              <w:right w:val="single" w:color="auto" w:sz="4" w:space="0"/>
            </w:tcBorders>
            <w:noWrap/>
            <w:vAlign w:val="center"/>
          </w:tcPr>
          <w:p w14:paraId="6A20FDAD"/>
        </w:tc>
        <w:tc>
          <w:tcPr>
            <w:tcW w:w="1108" w:type="dxa"/>
            <w:tcBorders>
              <w:top w:val="single" w:color="auto" w:sz="4" w:space="0"/>
              <w:left w:val="single" w:color="auto" w:sz="4" w:space="0"/>
              <w:bottom w:val="single" w:color="auto" w:sz="4" w:space="0"/>
              <w:right w:val="single" w:color="auto" w:sz="4" w:space="0"/>
            </w:tcBorders>
            <w:noWrap/>
            <w:vAlign w:val="center"/>
          </w:tcPr>
          <w:p w14:paraId="0EB0C379">
            <w:r>
              <w:rPr>
                <w:rFonts w:hint="eastAsia"/>
              </w:rPr>
              <w:t>版本号</w:t>
            </w:r>
          </w:p>
        </w:tc>
        <w:tc>
          <w:tcPr>
            <w:tcW w:w="1056" w:type="dxa"/>
            <w:tcBorders>
              <w:top w:val="single" w:color="auto" w:sz="4" w:space="0"/>
              <w:left w:val="single" w:color="auto" w:sz="4" w:space="0"/>
              <w:bottom w:val="single" w:color="auto" w:sz="4" w:space="0"/>
              <w:right w:val="single" w:color="auto" w:sz="4" w:space="0"/>
            </w:tcBorders>
            <w:noWrap/>
            <w:vAlign w:val="center"/>
          </w:tcPr>
          <w:p w14:paraId="2E47A278">
            <w:r/>
            <w:r>
              <w:t>V3.2</w:t>
            </w:r>
          </w:p>
        </w:tc>
      </w:tr>
      <w:tr w14:paraId="1DA95936">
        <w:tblPrEx>
          <w:tblCellMar>
            <w:top w:w="0" w:type="dxa"/>
            <w:left w:w="0" w:type="dxa"/>
            <w:bottom w:w="0" w:type="dxa"/>
            <w:right w:w="0" w:type="dxa"/>
          </w:tblCellMar>
        </w:tblPrEx>
        <w:trPr>
          <w:cantSplit/>
          <w:trHeight w:val="315" w:hRule="atLeast"/>
        </w:trPr>
        <w:tc>
          <w:tcPr>
            <w:tcW w:w="1821" w:type="dxa"/>
            <w:tcBorders>
              <w:top w:val="single" w:color="auto" w:sz="4" w:space="0"/>
              <w:left w:val="single" w:color="auto" w:sz="4" w:space="0"/>
              <w:bottom w:val="single" w:color="auto" w:sz="4" w:space="0"/>
              <w:right w:val="single" w:color="auto" w:sz="4" w:space="0"/>
            </w:tcBorders>
            <w:noWrap/>
            <w:vAlign w:val="center"/>
          </w:tcPr>
          <w:p w14:paraId="1DA4DF92">
            <w:r>
              <w:rPr>
                <w:rFonts w:hint="eastAsia"/>
              </w:rPr>
              <w:t>分册名称</w:t>
            </w:r>
          </w:p>
        </w:tc>
        <w:tc>
          <w:tcPr>
            <w:tcW w:w="5227" w:type="dxa"/>
            <w:gridSpan w:val="3"/>
            <w:tcBorders>
              <w:top w:val="single" w:color="auto" w:sz="4" w:space="0"/>
              <w:left w:val="single" w:color="auto" w:sz="4" w:space="0"/>
              <w:bottom w:val="single" w:color="auto" w:sz="4" w:space="0"/>
              <w:right w:val="single" w:color="auto" w:sz="4" w:space="0"/>
            </w:tcBorders>
            <w:noWrap/>
            <w:vAlign w:val="center"/>
          </w:tcPr>
          <w:p w14:paraId="5921A6CD"/>
        </w:tc>
        <w:tc>
          <w:tcPr>
            <w:tcW w:w="2164" w:type="dxa"/>
            <w:gridSpan w:val="2"/>
            <w:tcBorders>
              <w:top w:val="single" w:color="auto" w:sz="4" w:space="0"/>
              <w:left w:val="single" w:color="auto" w:sz="4" w:space="0"/>
              <w:bottom w:val="single" w:color="auto" w:sz="4" w:space="0"/>
              <w:right w:val="single" w:color="auto" w:sz="4" w:space="0"/>
            </w:tcBorders>
            <w:noWrap/>
            <w:vAlign w:val="center"/>
          </w:tcPr>
          <w:p w14:paraId="7B08DA3D">
            <w:pPr>
              <w:jc w:val="center"/>
            </w:pPr>
            <w:r>
              <w:rPr>
                <w:rFonts w:hint="eastAsia"/>
              </w:rPr>
              <w:t>第 册</w:t>
            </w:r>
            <w:r>
              <w:t>/共</w:t>
            </w:r>
            <w:r>
              <w:rPr>
                <w:rFonts w:hint="eastAsia"/>
              </w:rPr>
              <w:t xml:space="preserve"> </w:t>
            </w:r>
            <w:r>
              <w:t>册</w:t>
            </w:r>
          </w:p>
        </w:tc>
      </w:tr>
      <w:tr w14:paraId="3D636145">
        <w:tblPrEx>
          <w:tblCellMar>
            <w:top w:w="0" w:type="dxa"/>
            <w:left w:w="0" w:type="dxa"/>
            <w:bottom w:w="0" w:type="dxa"/>
            <w:right w:w="0" w:type="dxa"/>
          </w:tblCellMar>
        </w:tblPrEx>
        <w:trPr>
          <w:cantSplit/>
          <w:trHeight w:val="315" w:hRule="atLeast"/>
        </w:trPr>
        <w:tc>
          <w:tcPr>
            <w:tcW w:w="1821" w:type="dxa"/>
            <w:tcBorders>
              <w:top w:val="single" w:color="auto" w:sz="4" w:space="0"/>
              <w:left w:val="single" w:color="auto" w:sz="4" w:space="0"/>
              <w:bottom w:val="single" w:color="auto" w:sz="4" w:space="0"/>
              <w:right w:val="single" w:color="auto" w:sz="4" w:space="0"/>
            </w:tcBorders>
            <w:noWrap/>
            <w:vAlign w:val="center"/>
          </w:tcPr>
          <w:p w14:paraId="04D03A9F">
            <w:r>
              <w:rPr>
                <w:rFonts w:hint="eastAsia"/>
              </w:rPr>
              <w:t>总页数</w:t>
            </w:r>
          </w:p>
        </w:tc>
        <w:tc>
          <w:tcPr>
            <w:tcW w:w="1121" w:type="dxa"/>
            <w:tcBorders>
              <w:top w:val="single" w:color="auto" w:sz="4" w:space="0"/>
              <w:left w:val="single" w:color="auto" w:sz="4" w:space="0"/>
              <w:bottom w:val="single" w:color="auto" w:sz="4" w:space="0"/>
              <w:right w:val="single" w:color="auto" w:sz="4" w:space="0"/>
            </w:tcBorders>
            <w:noWrap/>
            <w:vAlign w:val="center"/>
          </w:tcPr>
          <w:p w14:paraId="43659C9C"/>
        </w:tc>
        <w:tc>
          <w:tcPr>
            <w:tcW w:w="1791" w:type="dxa"/>
            <w:tcBorders>
              <w:top w:val="single" w:color="auto" w:sz="4" w:space="0"/>
              <w:left w:val="single" w:color="auto" w:sz="4" w:space="0"/>
              <w:bottom w:val="single" w:color="auto" w:sz="4" w:space="0"/>
              <w:right w:val="single" w:color="auto" w:sz="4" w:space="0"/>
            </w:tcBorders>
            <w:noWrap/>
            <w:vAlign w:val="center"/>
          </w:tcPr>
          <w:p w14:paraId="2C35E504">
            <w:pPr>
              <w:jc w:val="center"/>
            </w:pPr>
            <w:r>
              <w:rPr>
                <w:rFonts w:hint="eastAsia"/>
              </w:rPr>
              <w:t>正文</w:t>
            </w:r>
          </w:p>
        </w:tc>
        <w:tc>
          <w:tcPr>
            <w:tcW w:w="2315" w:type="dxa"/>
            <w:tcBorders>
              <w:top w:val="single" w:color="auto" w:sz="4" w:space="0"/>
              <w:left w:val="single" w:color="auto" w:sz="4" w:space="0"/>
              <w:bottom w:val="single" w:color="auto" w:sz="4" w:space="0"/>
              <w:right w:val="single" w:color="auto" w:sz="4" w:space="0"/>
            </w:tcBorders>
            <w:noWrap/>
            <w:vAlign w:val="center"/>
          </w:tcPr>
          <w:p w14:paraId="2A9F83DA"/>
        </w:tc>
        <w:tc>
          <w:tcPr>
            <w:tcW w:w="1108" w:type="dxa"/>
            <w:tcBorders>
              <w:top w:val="single" w:color="auto" w:sz="4" w:space="0"/>
              <w:left w:val="single" w:color="auto" w:sz="4" w:space="0"/>
              <w:bottom w:val="single" w:color="auto" w:sz="4" w:space="0"/>
              <w:right w:val="single" w:color="auto" w:sz="4" w:space="0"/>
            </w:tcBorders>
            <w:noWrap/>
            <w:vAlign w:val="center"/>
          </w:tcPr>
          <w:p w14:paraId="4491FAEB">
            <w:r>
              <w:rPr>
                <w:rFonts w:hint="eastAsia"/>
              </w:rPr>
              <w:t>附录</w:t>
            </w:r>
          </w:p>
        </w:tc>
        <w:tc>
          <w:tcPr>
            <w:tcW w:w="1056" w:type="dxa"/>
            <w:tcBorders>
              <w:top w:val="single" w:color="auto" w:sz="4" w:space="0"/>
              <w:left w:val="single" w:color="auto" w:sz="4" w:space="0"/>
              <w:bottom w:val="single" w:color="auto" w:sz="4" w:space="0"/>
              <w:right w:val="single" w:color="auto" w:sz="4" w:space="0"/>
            </w:tcBorders>
            <w:noWrap/>
            <w:vAlign w:val="center"/>
          </w:tcPr>
          <w:p w14:paraId="2F53D01B"/>
        </w:tc>
      </w:tr>
      <w:tr w14:paraId="2B05BCFB">
        <w:trPr>
          <w:cantSplit/>
          <w:trHeight w:val="103" w:hRule="atLeast"/>
        </w:trPr>
        <w:tc>
          <w:tcPr>
            <w:tcW w:w="1821" w:type="dxa"/>
            <w:tcBorders>
              <w:top w:val="single" w:color="auto" w:sz="4" w:space="0"/>
              <w:left w:val="single" w:color="auto" w:sz="4" w:space="0"/>
              <w:bottom w:val="single" w:color="auto" w:sz="4" w:space="0"/>
              <w:right w:val="single" w:color="auto" w:sz="4" w:space="0"/>
            </w:tcBorders>
            <w:noWrap/>
            <w:vAlign w:val="center"/>
          </w:tcPr>
          <w:p w14:paraId="28975628">
            <w:r>
              <w:rPr>
                <w:rFonts w:hint="eastAsia"/>
              </w:rPr>
              <w:t>编制</w:t>
            </w:r>
          </w:p>
        </w:tc>
        <w:tc>
          <w:tcPr>
            <w:tcW w:w="1121" w:type="dxa"/>
            <w:tcBorders>
              <w:top w:val="single" w:color="auto" w:sz="4" w:space="0"/>
              <w:left w:val="single" w:color="auto" w:sz="4" w:space="0"/>
              <w:bottom w:val="single" w:color="auto" w:sz="4" w:space="0"/>
              <w:right w:val="single" w:color="auto" w:sz="4" w:space="0"/>
            </w:tcBorders>
            <w:noWrap/>
            <w:vAlign w:val="center"/>
          </w:tcPr>
          <w:p w14:paraId="50D0F7F3"/>
        </w:tc>
        <w:tc>
          <w:tcPr>
            <w:tcW w:w="1791" w:type="dxa"/>
            <w:tcBorders>
              <w:top w:val="single" w:color="auto" w:sz="4" w:space="0"/>
              <w:left w:val="single" w:color="auto" w:sz="4" w:space="0"/>
              <w:bottom w:val="single" w:color="auto" w:sz="4" w:space="0"/>
              <w:right w:val="single" w:color="auto" w:sz="4" w:space="0"/>
            </w:tcBorders>
            <w:noWrap/>
            <w:vAlign w:val="center"/>
          </w:tcPr>
          <w:p w14:paraId="7BC500B0">
            <w:pPr>
              <w:jc w:val="center"/>
            </w:pPr>
            <w:r>
              <w:rPr>
                <w:rFonts w:hint="eastAsia"/>
              </w:rPr>
              <w:t>审批</w:t>
            </w:r>
          </w:p>
        </w:tc>
        <w:tc>
          <w:tcPr>
            <w:tcW w:w="2315" w:type="dxa"/>
            <w:tcBorders>
              <w:top w:val="single" w:color="auto" w:sz="4" w:space="0"/>
              <w:left w:val="single" w:color="auto" w:sz="4" w:space="0"/>
              <w:bottom w:val="single" w:color="auto" w:sz="4" w:space="0"/>
              <w:right w:val="single" w:color="auto" w:sz="4" w:space="0"/>
            </w:tcBorders>
            <w:noWrap/>
            <w:vAlign w:val="center"/>
          </w:tcPr>
          <w:p w14:paraId="4FB850DB"/>
        </w:tc>
        <w:tc>
          <w:tcPr>
            <w:tcW w:w="1108" w:type="dxa"/>
            <w:tcBorders>
              <w:top w:val="single" w:color="auto" w:sz="4" w:space="0"/>
              <w:left w:val="single" w:color="auto" w:sz="4" w:space="0"/>
              <w:bottom w:val="single" w:color="auto" w:sz="4" w:space="0"/>
              <w:right w:val="single" w:color="auto" w:sz="4" w:space="0"/>
            </w:tcBorders>
            <w:noWrap/>
            <w:vAlign w:val="center"/>
          </w:tcPr>
          <w:p w14:paraId="6D02B134">
            <w:r>
              <w:rPr>
                <w:rFonts w:hint="eastAsia"/>
              </w:rPr>
              <w:t>生效日期</w:t>
            </w:r>
          </w:p>
        </w:tc>
        <w:tc>
          <w:tcPr>
            <w:tcW w:w="1056" w:type="dxa"/>
            <w:tcBorders>
              <w:top w:val="single" w:color="auto" w:sz="4" w:space="0"/>
              <w:left w:val="single" w:color="auto" w:sz="4" w:space="0"/>
              <w:bottom w:val="single" w:color="auto" w:sz="4" w:space="0"/>
              <w:right w:val="single" w:color="auto" w:sz="4" w:space="0"/>
            </w:tcBorders>
            <w:noWrap/>
            <w:vAlign w:val="center"/>
          </w:tcPr>
          <w:p w14:paraId="1B551B51"/>
        </w:tc>
      </w:tr>
      <w:tr w14:paraId="3FCFC092">
        <w:tblPrEx>
          <w:tblCellMar>
            <w:top w:w="0" w:type="dxa"/>
            <w:left w:w="0" w:type="dxa"/>
            <w:bottom w:w="0" w:type="dxa"/>
            <w:right w:w="0" w:type="dxa"/>
          </w:tblCellMar>
        </w:tblPrEx>
        <w:trPr>
          <w:cantSplit/>
          <w:trHeight w:val="443" w:hRule="atLeast"/>
        </w:trPr>
        <w:tc>
          <w:tcPr>
            <w:tcW w:w="9212" w:type="dxa"/>
            <w:gridSpan w:val="6"/>
            <w:tcBorders>
              <w:top w:val="single" w:color="auto" w:sz="4" w:space="0"/>
            </w:tcBorders>
            <w:noWrap/>
            <w:vAlign w:val="center"/>
          </w:tcPr>
          <w:p w14:paraId="162FB8C3"/>
        </w:tc>
      </w:tr>
      <w:tr w14:paraId="5793CEF0">
        <w:tblPrEx>
          <w:tblCellMar>
            <w:top w:w="0" w:type="dxa"/>
            <w:left w:w="0" w:type="dxa"/>
            <w:bottom w:w="0" w:type="dxa"/>
            <w:right w:w="0" w:type="dxa"/>
          </w:tblCellMar>
        </w:tblPrEx>
        <w:trPr>
          <w:cantSplit/>
          <w:trHeight w:val="700" w:hRule="atLeast"/>
        </w:trPr>
        <w:tc>
          <w:tcPr>
            <w:tcW w:w="9212" w:type="dxa"/>
            <w:gridSpan w:val="6"/>
            <w:noWrap/>
            <w:vAlign w:val="center"/>
          </w:tcPr>
          <w:p w14:paraId="201B6F91">
            <w:pPr>
              <w:pStyle w:val="52"/>
              <w:spacing w:line="240" w:lineRule="auto"/>
              <w:rPr>
                <w:rFonts w:ascii="Times New Roman" w:hAnsi="Times New Roman"/>
                <w:szCs w:val="32"/>
              </w:rPr>
            </w:pPr>
            <w:r>
              <w:object>
                <v:shape id="_x0000_i1025" o:spt="75" type="#_x0000_t75" style="height:23.4pt;width:23.4pt;" o:ole="t" filled="f" o:preferrelative="t" stroked="f" coordsize="21600,21600">
                  <v:path/>
                  <v:fill on="f" focussize="0,0"/>
                  <v:stroke on="f" joinstyle="miter"/>
                  <v:imagedata r:id="rId10" o:title=""/>
                  <o:lock v:ext="edit" aspectratio="t"/>
                  <w10:wrap type="none"/>
                  <w10:anchorlock/>
                </v:shape>
                <o:OLEObject Type="Embed" ProgID="PBrush" ShapeID="_x0000_i1025" DrawAspect="Content" ObjectID="_1468075727" r:id="rId9">
                  <o:LockedField>false</o:LockedField>
                </o:OLEObject>
              </w:object>
            </w:r>
            <w:r>
              <w:rPr>
                <w:rFonts w:hint="eastAsia" w:ascii="Times New Roman" w:hAnsi="Times New Roman"/>
                <w:szCs w:val="32"/>
              </w:rPr>
              <w:t>湖南大唐先一科技有限公司</w:t>
            </w:r>
          </w:p>
        </w:tc>
      </w:tr>
      <w:tr w14:paraId="50261B60">
        <w:tblPrEx>
          <w:tblCellMar>
            <w:top w:w="0" w:type="dxa"/>
            <w:left w:w="0" w:type="dxa"/>
            <w:bottom w:w="0" w:type="dxa"/>
            <w:right w:w="0" w:type="dxa"/>
          </w:tblCellMar>
        </w:tblPrEx>
        <w:trPr>
          <w:cantSplit/>
          <w:trHeight w:val="431" w:hRule="atLeast"/>
        </w:trPr>
        <w:tc>
          <w:tcPr>
            <w:tcW w:w="9212" w:type="dxa"/>
            <w:gridSpan w:val="6"/>
            <w:noWrap/>
            <w:vAlign w:val="center"/>
          </w:tcPr>
          <w:p w14:paraId="5C76AF0B"/>
        </w:tc>
      </w:tr>
      <w:tr w14:paraId="36A67C6F">
        <w:trPr>
          <w:cantSplit/>
          <w:trHeight w:val="465" w:hRule="atLeast"/>
        </w:trPr>
        <w:tc>
          <w:tcPr>
            <w:tcW w:w="9212" w:type="dxa"/>
            <w:gridSpan w:val="6"/>
            <w:noWrap/>
            <w:vAlign w:val="center"/>
          </w:tcPr>
          <w:p w14:paraId="60F51EAB"/>
        </w:tc>
      </w:tr>
    </w:tbl>
    <w:p w14:paraId="2C0080E6">
      <w:pPr>
        <w:sectPr>
          <w:pgSz w:w="11906" w:h="16838"/>
          <w:pgMar w:top="1418" w:right="1134" w:bottom="1418" w:left="1134" w:header="851" w:footer="851" w:gutter="567"/>
          <w:pgNumType w:start="1"/>
          <w:cols w:space="720" w:num="1"/>
          <w:docGrid w:type="linesAndChars" w:linePitch="312" w:charSpace="0"/>
        </w:sectPr>
      </w:pPr>
    </w:p>
    <w:p w14:paraId="2A5DB17A">
      <w:r>
        <w:rPr>
          <w:rFonts w:hint="eastAsia"/>
        </w:rPr>
        <w:t>修改变更记录：</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977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76E5874">
            <w:pPr>
              <w:jc w:val="center"/>
            </w:pPr>
            <w:r>
              <w:rPr>
                <w:rFonts w:hint="eastAsia"/>
              </w:rPr>
              <w:t>更改条款及内容</w:t>
            </w:r>
          </w:p>
        </w:tc>
        <w:tc>
          <w:tcPr>
            <w:tcW w:w="2130" w:type="dxa"/>
            <w:vAlign w:val="center"/>
          </w:tcPr>
          <w:p w14:paraId="0F4450C1">
            <w:pPr>
              <w:jc w:val="center"/>
            </w:pPr>
            <w:r>
              <w:rPr>
                <w:rFonts w:hint="eastAsia"/>
              </w:rPr>
              <w:t>更改人</w:t>
            </w:r>
          </w:p>
        </w:tc>
        <w:tc>
          <w:tcPr>
            <w:tcW w:w="2131" w:type="dxa"/>
            <w:vAlign w:val="center"/>
          </w:tcPr>
          <w:p w14:paraId="4ADAC432">
            <w:pPr>
              <w:jc w:val="center"/>
            </w:pPr>
            <w:r>
              <w:rPr>
                <w:rFonts w:hint="eastAsia"/>
              </w:rPr>
              <w:t>审批人</w:t>
            </w:r>
          </w:p>
        </w:tc>
        <w:tc>
          <w:tcPr>
            <w:tcW w:w="2131" w:type="dxa"/>
            <w:vAlign w:val="center"/>
          </w:tcPr>
          <w:p w14:paraId="45A581F6">
            <w:pPr>
              <w:jc w:val="center"/>
            </w:pPr>
            <w:r>
              <w:rPr>
                <w:rFonts w:hint="eastAsia"/>
              </w:rPr>
              <w:t>更改日期</w:t>
            </w:r>
          </w:p>
        </w:tc>
      </w:tr>
      <w:tr w14:paraId="07F9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E0FC94F">
            <w:pPr>
              <w:jc w:val="left"/>
            </w:pPr>
            <w:r>
              <w:t>V3.1 / 第5章设备管理业务域：写入分组、国标设备、摄像头（含通道）、流媒体服务需求；补充实体审计字段；厂商型号改为系统字典+代码RTSP规则；摄像头流媒体下拉选择</w:t>
            </w:r>
          </w:p>
        </w:tc>
        <w:tc>
          <w:tcPr>
            <w:tcW w:w="2130" w:type="dxa"/>
            <w:vAlign w:val="center"/>
          </w:tcPr>
          <w:p w14:paraId="3EAAC486">
            <w:pPr>
              <w:jc w:val="center"/>
            </w:pPr>
            <w:r>
              <w:t>产品/需求</w:t>
            </w:r>
          </w:p>
        </w:tc>
        <w:tc>
          <w:tcPr>
            <w:tcW w:w="2131" w:type="dxa"/>
            <w:vAlign w:val="center"/>
          </w:tcPr>
          <w:p w14:paraId="38422704">
            <w:pPr>
              <w:jc w:val="center"/>
            </w:pPr>
          </w:p>
        </w:tc>
        <w:tc>
          <w:tcPr>
            <w:tcW w:w="2131" w:type="dxa"/>
            <w:vAlign w:val="center"/>
          </w:tcPr>
          <w:p w14:paraId="5CDF923A">
            <w:pPr>
              <w:jc w:val="center"/>
            </w:pPr>
            <w:r>
              <w:t>2026-09-15</w:t>
            </w:r>
          </w:p>
        </w:tc>
      </w:tr>
      <w:tr w14:paraId="0730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FF19C5E">
            <w:pPr>
              <w:jc w:val="left"/>
            </w:pPr>
            <w:r/>
            <w:r>
              <w:t>V3.2 / 摄像头与分组合并为同一功能（左分组树+右摄像头列表）；取消独立分组管理菜单；功能编号调整为UR1.1～UR1.3</w:t>
            </w:r>
          </w:p>
        </w:tc>
        <w:tc>
          <w:tcPr>
            <w:tcW w:w="2130" w:type="dxa"/>
            <w:vAlign w:val="center"/>
          </w:tcPr>
          <w:p w14:paraId="43087A6B">
            <w:pPr>
              <w:jc w:val="center"/>
            </w:pPr>
            <w:r/>
            <w:r>
              <w:t>产品/需求</w:t>
            </w:r>
          </w:p>
        </w:tc>
        <w:tc>
          <w:tcPr>
            <w:tcW w:w="2131" w:type="dxa"/>
            <w:vAlign w:val="center"/>
          </w:tcPr>
          <w:p w14:paraId="374D4485">
            <w:pPr>
              <w:jc w:val="center"/>
            </w:pPr>
            <w:r/>
            <w:r/>
          </w:p>
        </w:tc>
        <w:tc>
          <w:tcPr>
            <w:tcW w:w="2131" w:type="dxa"/>
            <w:vAlign w:val="center"/>
          </w:tcPr>
          <w:p w14:paraId="2A4A8081">
            <w:pPr>
              <w:jc w:val="center"/>
            </w:pPr>
            <w:r/>
            <w:r>
              <w:t>2026-09-15</w:t>
            </w:r>
          </w:p>
        </w:tc>
      </w:tr>
      <w:tr w14:paraId="7202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DC58DF0">
            <w:pPr>
              <w:jc w:val="center"/>
            </w:pPr>
          </w:p>
        </w:tc>
        <w:tc>
          <w:tcPr>
            <w:tcW w:w="2130" w:type="dxa"/>
            <w:vAlign w:val="center"/>
          </w:tcPr>
          <w:p w14:paraId="4EE31424">
            <w:pPr>
              <w:jc w:val="center"/>
            </w:pPr>
          </w:p>
        </w:tc>
        <w:tc>
          <w:tcPr>
            <w:tcW w:w="2131" w:type="dxa"/>
            <w:vAlign w:val="center"/>
          </w:tcPr>
          <w:p w14:paraId="78888EE7">
            <w:pPr>
              <w:jc w:val="center"/>
            </w:pPr>
          </w:p>
        </w:tc>
        <w:tc>
          <w:tcPr>
            <w:tcW w:w="2131" w:type="dxa"/>
            <w:vAlign w:val="center"/>
          </w:tcPr>
          <w:p w14:paraId="29DF2E5A">
            <w:pPr>
              <w:jc w:val="center"/>
            </w:pPr>
          </w:p>
        </w:tc>
      </w:tr>
      <w:tr w14:paraId="773A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2884260">
            <w:pPr>
              <w:jc w:val="center"/>
            </w:pPr>
          </w:p>
        </w:tc>
        <w:tc>
          <w:tcPr>
            <w:tcW w:w="2130" w:type="dxa"/>
            <w:vAlign w:val="center"/>
          </w:tcPr>
          <w:p w14:paraId="50672C86">
            <w:pPr>
              <w:jc w:val="center"/>
            </w:pPr>
          </w:p>
        </w:tc>
        <w:tc>
          <w:tcPr>
            <w:tcW w:w="2131" w:type="dxa"/>
            <w:vAlign w:val="center"/>
          </w:tcPr>
          <w:p w14:paraId="2123EDBE">
            <w:pPr>
              <w:jc w:val="center"/>
            </w:pPr>
          </w:p>
        </w:tc>
        <w:tc>
          <w:tcPr>
            <w:tcW w:w="2131" w:type="dxa"/>
            <w:vAlign w:val="center"/>
          </w:tcPr>
          <w:p w14:paraId="7A645C6D">
            <w:pPr>
              <w:jc w:val="center"/>
            </w:pPr>
          </w:p>
        </w:tc>
      </w:tr>
      <w:tr w14:paraId="55AF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08930EB">
            <w:pPr>
              <w:jc w:val="center"/>
            </w:pPr>
          </w:p>
        </w:tc>
        <w:tc>
          <w:tcPr>
            <w:tcW w:w="2130" w:type="dxa"/>
            <w:vAlign w:val="center"/>
          </w:tcPr>
          <w:p w14:paraId="4A267539">
            <w:pPr>
              <w:jc w:val="center"/>
            </w:pPr>
          </w:p>
        </w:tc>
        <w:tc>
          <w:tcPr>
            <w:tcW w:w="2131" w:type="dxa"/>
            <w:vAlign w:val="center"/>
          </w:tcPr>
          <w:p w14:paraId="406BDAFB">
            <w:pPr>
              <w:jc w:val="center"/>
            </w:pPr>
          </w:p>
        </w:tc>
        <w:tc>
          <w:tcPr>
            <w:tcW w:w="2131" w:type="dxa"/>
            <w:vAlign w:val="center"/>
          </w:tcPr>
          <w:p w14:paraId="04BCAFC5">
            <w:pPr>
              <w:jc w:val="center"/>
            </w:pPr>
          </w:p>
        </w:tc>
      </w:tr>
      <w:tr w14:paraId="48FD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0" w:type="dxa"/>
            <w:vAlign w:val="center"/>
          </w:tcPr>
          <w:p w14:paraId="54F9EABE">
            <w:pPr>
              <w:jc w:val="center"/>
            </w:pPr>
          </w:p>
        </w:tc>
        <w:tc>
          <w:tcPr>
            <w:tcW w:w="2130" w:type="dxa"/>
            <w:vAlign w:val="center"/>
          </w:tcPr>
          <w:p w14:paraId="12AF6AF8">
            <w:pPr>
              <w:jc w:val="center"/>
            </w:pPr>
          </w:p>
        </w:tc>
        <w:tc>
          <w:tcPr>
            <w:tcW w:w="2131" w:type="dxa"/>
            <w:vAlign w:val="center"/>
          </w:tcPr>
          <w:p w14:paraId="6EA76DCE">
            <w:pPr>
              <w:jc w:val="center"/>
            </w:pPr>
          </w:p>
        </w:tc>
        <w:tc>
          <w:tcPr>
            <w:tcW w:w="2131" w:type="dxa"/>
            <w:vAlign w:val="center"/>
          </w:tcPr>
          <w:p w14:paraId="282C5D24">
            <w:pPr>
              <w:jc w:val="center"/>
            </w:pPr>
          </w:p>
        </w:tc>
      </w:tr>
      <w:tr w14:paraId="74CB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0" w:type="dxa"/>
            <w:vAlign w:val="center"/>
          </w:tcPr>
          <w:p w14:paraId="5215AFFA">
            <w:pPr>
              <w:jc w:val="center"/>
            </w:pPr>
          </w:p>
        </w:tc>
        <w:tc>
          <w:tcPr>
            <w:tcW w:w="2130" w:type="dxa"/>
            <w:vAlign w:val="center"/>
          </w:tcPr>
          <w:p w14:paraId="250CEB01">
            <w:pPr>
              <w:jc w:val="center"/>
            </w:pPr>
          </w:p>
        </w:tc>
        <w:tc>
          <w:tcPr>
            <w:tcW w:w="2131" w:type="dxa"/>
            <w:vAlign w:val="center"/>
          </w:tcPr>
          <w:p w14:paraId="7BA04F64">
            <w:pPr>
              <w:jc w:val="center"/>
            </w:pPr>
          </w:p>
        </w:tc>
        <w:tc>
          <w:tcPr>
            <w:tcW w:w="2131" w:type="dxa"/>
            <w:vAlign w:val="center"/>
          </w:tcPr>
          <w:p w14:paraId="50129AD9">
            <w:pPr>
              <w:jc w:val="center"/>
            </w:pPr>
          </w:p>
        </w:tc>
      </w:tr>
      <w:tr w14:paraId="5A92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0" w:type="dxa"/>
            <w:vAlign w:val="center"/>
          </w:tcPr>
          <w:p w14:paraId="3AA87CB4">
            <w:pPr>
              <w:jc w:val="center"/>
            </w:pPr>
          </w:p>
        </w:tc>
        <w:tc>
          <w:tcPr>
            <w:tcW w:w="2130" w:type="dxa"/>
            <w:vAlign w:val="center"/>
          </w:tcPr>
          <w:p w14:paraId="6CC4DB55">
            <w:pPr>
              <w:jc w:val="center"/>
            </w:pPr>
          </w:p>
        </w:tc>
        <w:tc>
          <w:tcPr>
            <w:tcW w:w="2131" w:type="dxa"/>
            <w:vAlign w:val="center"/>
          </w:tcPr>
          <w:p w14:paraId="571F32D4">
            <w:pPr>
              <w:jc w:val="center"/>
            </w:pPr>
          </w:p>
        </w:tc>
        <w:tc>
          <w:tcPr>
            <w:tcW w:w="2131" w:type="dxa"/>
            <w:vAlign w:val="center"/>
          </w:tcPr>
          <w:p w14:paraId="62EDDF08">
            <w:pPr>
              <w:jc w:val="center"/>
            </w:pPr>
          </w:p>
        </w:tc>
      </w:tr>
      <w:tr w14:paraId="3602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3A05F76">
            <w:pPr>
              <w:jc w:val="center"/>
            </w:pPr>
          </w:p>
        </w:tc>
        <w:tc>
          <w:tcPr>
            <w:tcW w:w="2130" w:type="dxa"/>
            <w:vAlign w:val="center"/>
          </w:tcPr>
          <w:p w14:paraId="2A7AFBE6">
            <w:pPr>
              <w:jc w:val="center"/>
            </w:pPr>
          </w:p>
        </w:tc>
        <w:tc>
          <w:tcPr>
            <w:tcW w:w="2131" w:type="dxa"/>
            <w:vAlign w:val="center"/>
          </w:tcPr>
          <w:p w14:paraId="4B1E6BB7">
            <w:pPr>
              <w:jc w:val="center"/>
            </w:pPr>
          </w:p>
        </w:tc>
        <w:tc>
          <w:tcPr>
            <w:tcW w:w="2131" w:type="dxa"/>
            <w:vAlign w:val="center"/>
          </w:tcPr>
          <w:p w14:paraId="6917180E">
            <w:pPr>
              <w:jc w:val="center"/>
            </w:pPr>
          </w:p>
        </w:tc>
      </w:tr>
    </w:tbl>
    <w:p w14:paraId="230D2D9D"/>
    <w:p w14:paraId="4B9B9250"/>
    <w:p w14:paraId="2A48DC55"/>
    <w:p w14:paraId="4839777A"/>
    <w:p w14:paraId="5FA971EA"/>
    <w:p w14:paraId="0283FBBF">
      <w:pPr>
        <w:jc w:val="center"/>
        <w:sectPr>
          <w:headerReference r:id="rId5" w:type="default"/>
          <w:footerReference r:id="rId6" w:type="default"/>
          <w:pgSz w:w="11906" w:h="16838"/>
          <w:pgMar w:top="1418" w:right="1134" w:bottom="1418" w:left="1134" w:header="851" w:footer="851" w:gutter="567"/>
          <w:pgNumType w:start="1"/>
          <w:cols w:space="720" w:num="1"/>
          <w:docGrid w:type="linesAndChars" w:linePitch="312" w:charSpace="0"/>
        </w:sectPr>
      </w:pPr>
    </w:p>
    <w:p w14:paraId="1C5D8AC8">
      <w:pPr>
        <w:jc w:val="center"/>
      </w:pPr>
      <w:r>
        <w:rPr>
          <w:rFonts w:hint="eastAsia"/>
        </w:rPr>
        <w:t>目录</w:t>
      </w:r>
    </w:p>
    <w:p w14:paraId="7C69257C">
      <w:pPr>
        <w:pStyle w:val="21"/>
        <w:tabs>
          <w:tab w:val="right" w:leader="dot" w:pos="9071"/>
        </w:tabs>
      </w:pPr>
      <w:r>
        <w:fldChar w:fldCharType="begin"/>
      </w:r>
      <w:r>
        <w:instrText xml:space="preserve"> TOC \o "1-3" \h \z </w:instrText>
      </w:r>
      <w:r>
        <w:fldChar w:fldCharType="separate"/>
      </w:r>
      <w:r>
        <w:fldChar w:fldCharType="begin"/>
      </w:r>
      <w:r>
        <w:instrText xml:space="preserve"> HYPERLINK \l _Toc28062 </w:instrText>
      </w:r>
      <w:r>
        <w:fldChar w:fldCharType="separate"/>
      </w:r>
      <w:r>
        <w:t xml:space="preserve">1 </w:t>
      </w:r>
      <w:r>
        <w:rPr>
          <w:rFonts w:hint="eastAsia"/>
        </w:rPr>
        <w:t>文档介绍</w:t>
      </w:r>
      <w:r>
        <w:tab/>
      </w:r>
      <w:r>
        <w:fldChar w:fldCharType="begin"/>
      </w:r>
      <w:r>
        <w:instrText xml:space="preserve"> PAGEREF _Toc28062 \h </w:instrText>
      </w:r>
      <w:r>
        <w:fldChar w:fldCharType="separate"/>
      </w:r>
      <w:r>
        <w:t>3</w:t>
      </w:r>
      <w:r>
        <w:fldChar w:fldCharType="end"/>
      </w:r>
      <w:r>
        <w:fldChar w:fldCharType="end"/>
      </w:r>
    </w:p>
    <w:p w14:paraId="6A3A4577">
      <w:pPr>
        <w:pStyle w:val="24"/>
        <w:tabs>
          <w:tab w:val="right" w:leader="dot" w:pos="9071"/>
        </w:tabs>
      </w:pPr>
      <w:r>
        <w:fldChar w:fldCharType="begin"/>
      </w:r>
      <w:r>
        <w:instrText xml:space="preserve"> HYPERLINK \l _Toc1584 </w:instrText>
      </w:r>
      <w:r>
        <w:fldChar w:fldCharType="separate"/>
      </w:r>
      <w:r>
        <w:t xml:space="preserve">1.1 </w:t>
      </w:r>
      <w:r>
        <w:rPr>
          <w:rFonts w:hint="eastAsia"/>
        </w:rPr>
        <w:t>文档目的</w:t>
      </w:r>
      <w:r>
        <w:tab/>
      </w:r>
      <w:r>
        <w:fldChar w:fldCharType="begin"/>
      </w:r>
      <w:r>
        <w:instrText xml:space="preserve"> PAGEREF _Toc1584 \h </w:instrText>
      </w:r>
      <w:r>
        <w:fldChar w:fldCharType="separate"/>
      </w:r>
      <w:r>
        <w:t>3</w:t>
      </w:r>
      <w:r>
        <w:fldChar w:fldCharType="end"/>
      </w:r>
      <w:r>
        <w:fldChar w:fldCharType="end"/>
      </w:r>
    </w:p>
    <w:p w14:paraId="587C3076">
      <w:pPr>
        <w:pStyle w:val="24"/>
        <w:tabs>
          <w:tab w:val="right" w:leader="dot" w:pos="9071"/>
        </w:tabs>
      </w:pPr>
      <w:r>
        <w:fldChar w:fldCharType="begin"/>
      </w:r>
      <w:r>
        <w:instrText xml:space="preserve"> HYPERLINK \l _Toc10153 </w:instrText>
      </w:r>
      <w:r>
        <w:fldChar w:fldCharType="separate"/>
      </w:r>
      <w:r>
        <w:t xml:space="preserve">1.2 </w:t>
      </w:r>
      <w:r>
        <w:rPr>
          <w:rFonts w:hint="eastAsia"/>
        </w:rPr>
        <w:t>读者对象</w:t>
      </w:r>
      <w:r>
        <w:tab/>
      </w:r>
      <w:r>
        <w:fldChar w:fldCharType="begin"/>
      </w:r>
      <w:r>
        <w:instrText xml:space="preserve"> PAGEREF _Toc10153 \h </w:instrText>
      </w:r>
      <w:r>
        <w:fldChar w:fldCharType="separate"/>
      </w:r>
      <w:r>
        <w:t>3</w:t>
      </w:r>
      <w:r>
        <w:fldChar w:fldCharType="end"/>
      </w:r>
      <w:r>
        <w:fldChar w:fldCharType="end"/>
      </w:r>
    </w:p>
    <w:p w14:paraId="6859CF56">
      <w:pPr>
        <w:pStyle w:val="24"/>
        <w:tabs>
          <w:tab w:val="right" w:leader="dot" w:pos="9071"/>
        </w:tabs>
      </w:pPr>
      <w:r>
        <w:fldChar w:fldCharType="begin"/>
      </w:r>
      <w:r>
        <w:instrText xml:space="preserve"> HYPERLINK \l _Toc2726 </w:instrText>
      </w:r>
      <w:r>
        <w:fldChar w:fldCharType="separate"/>
      </w:r>
      <w:r>
        <w:t xml:space="preserve">1.3 </w:t>
      </w:r>
      <w:r>
        <w:rPr>
          <w:rFonts w:hint="eastAsia"/>
        </w:rPr>
        <w:t>参考文档</w:t>
      </w:r>
      <w:r>
        <w:tab/>
      </w:r>
      <w:r>
        <w:fldChar w:fldCharType="begin"/>
      </w:r>
      <w:r>
        <w:instrText xml:space="preserve"> PAGEREF _Toc2726 \h </w:instrText>
      </w:r>
      <w:r>
        <w:fldChar w:fldCharType="separate"/>
      </w:r>
      <w:r>
        <w:t>3</w:t>
      </w:r>
      <w:r>
        <w:fldChar w:fldCharType="end"/>
      </w:r>
      <w:r>
        <w:fldChar w:fldCharType="end"/>
      </w:r>
    </w:p>
    <w:p w14:paraId="070E4E4E">
      <w:pPr>
        <w:pStyle w:val="24"/>
        <w:tabs>
          <w:tab w:val="right" w:leader="dot" w:pos="9071"/>
        </w:tabs>
      </w:pPr>
      <w:r>
        <w:fldChar w:fldCharType="begin"/>
      </w:r>
      <w:r>
        <w:instrText xml:space="preserve"> HYPERLINK \l _Toc12455 </w:instrText>
      </w:r>
      <w:r>
        <w:fldChar w:fldCharType="separate"/>
      </w:r>
      <w:r>
        <w:t xml:space="preserve">1.4 </w:t>
      </w:r>
      <w:r>
        <w:rPr>
          <w:rFonts w:hint="eastAsia"/>
        </w:rPr>
        <w:t>术语与缩写解释</w:t>
      </w:r>
      <w:r>
        <w:tab/>
      </w:r>
      <w:r>
        <w:fldChar w:fldCharType="begin"/>
      </w:r>
      <w:r>
        <w:instrText xml:space="preserve"> PAGEREF _Toc12455 \h </w:instrText>
      </w:r>
      <w:r>
        <w:fldChar w:fldCharType="separate"/>
      </w:r>
      <w:r>
        <w:t>4</w:t>
      </w:r>
      <w:r>
        <w:fldChar w:fldCharType="end"/>
      </w:r>
      <w:r>
        <w:fldChar w:fldCharType="end"/>
      </w:r>
    </w:p>
    <w:p w14:paraId="7287F619">
      <w:pPr>
        <w:pStyle w:val="21"/>
        <w:tabs>
          <w:tab w:val="right" w:leader="dot" w:pos="9071"/>
        </w:tabs>
      </w:pPr>
      <w:r>
        <w:fldChar w:fldCharType="begin"/>
      </w:r>
      <w:r>
        <w:instrText xml:space="preserve"> HYPERLINK \l _Toc8743 </w:instrText>
      </w:r>
      <w:r>
        <w:fldChar w:fldCharType="separate"/>
      </w:r>
      <w:r>
        <w:t xml:space="preserve">2 </w:t>
      </w:r>
      <w:r>
        <w:rPr>
          <w:rFonts w:hint="eastAsia"/>
        </w:rPr>
        <w:t>项目概述</w:t>
      </w:r>
      <w:r>
        <w:tab/>
      </w:r>
      <w:r>
        <w:fldChar w:fldCharType="begin"/>
      </w:r>
      <w:r>
        <w:instrText xml:space="preserve"> PAGEREF _Toc8743 \h </w:instrText>
      </w:r>
      <w:r>
        <w:fldChar w:fldCharType="separate"/>
      </w:r>
      <w:r>
        <w:t>4</w:t>
      </w:r>
      <w:r>
        <w:fldChar w:fldCharType="end"/>
      </w:r>
      <w:r>
        <w:fldChar w:fldCharType="end"/>
      </w:r>
    </w:p>
    <w:p w14:paraId="1107BB0D">
      <w:pPr>
        <w:pStyle w:val="24"/>
        <w:tabs>
          <w:tab w:val="right" w:leader="dot" w:pos="9071"/>
        </w:tabs>
      </w:pPr>
      <w:r>
        <w:fldChar w:fldCharType="begin"/>
      </w:r>
      <w:r>
        <w:instrText xml:space="preserve"> HYPERLINK \l _Toc29132 </w:instrText>
      </w:r>
      <w:r>
        <w:fldChar w:fldCharType="separate"/>
      </w:r>
      <w:r>
        <w:t xml:space="preserve">2.1 </w:t>
      </w:r>
      <w:r>
        <w:rPr>
          <w:rFonts w:hint="eastAsia"/>
        </w:rPr>
        <w:t>项目背景</w:t>
      </w:r>
      <w:r>
        <w:tab/>
      </w:r>
      <w:r>
        <w:fldChar w:fldCharType="begin"/>
      </w:r>
      <w:r>
        <w:instrText xml:space="preserve"> PAGEREF _Toc29132 \h </w:instrText>
      </w:r>
      <w:r>
        <w:fldChar w:fldCharType="separate"/>
      </w:r>
      <w:r>
        <w:t>4</w:t>
      </w:r>
      <w:r>
        <w:fldChar w:fldCharType="end"/>
      </w:r>
      <w:r>
        <w:fldChar w:fldCharType="end"/>
      </w:r>
    </w:p>
    <w:p w14:paraId="60AD558A">
      <w:pPr>
        <w:pStyle w:val="24"/>
        <w:tabs>
          <w:tab w:val="right" w:leader="dot" w:pos="9071"/>
        </w:tabs>
      </w:pPr>
      <w:r>
        <w:fldChar w:fldCharType="begin"/>
      </w:r>
      <w:r>
        <w:instrText xml:space="preserve"> HYPERLINK \l _Toc27233 </w:instrText>
      </w:r>
      <w:r>
        <w:fldChar w:fldCharType="separate"/>
      </w:r>
      <w:r>
        <w:t xml:space="preserve">2.2 </w:t>
      </w:r>
      <w:r>
        <w:rPr>
          <w:rFonts w:hint="eastAsia"/>
        </w:rPr>
        <w:t>项目目标</w:t>
      </w:r>
      <w:r>
        <w:tab/>
      </w:r>
      <w:r>
        <w:fldChar w:fldCharType="begin"/>
      </w:r>
      <w:r>
        <w:instrText xml:space="preserve"> PAGEREF _Toc27233 \h </w:instrText>
      </w:r>
      <w:r>
        <w:fldChar w:fldCharType="separate"/>
      </w:r>
      <w:r>
        <w:t>4</w:t>
      </w:r>
      <w:r>
        <w:fldChar w:fldCharType="end"/>
      </w:r>
      <w:r>
        <w:fldChar w:fldCharType="end"/>
      </w:r>
    </w:p>
    <w:p w14:paraId="2BB2BCFD">
      <w:pPr>
        <w:pStyle w:val="24"/>
        <w:tabs>
          <w:tab w:val="right" w:leader="dot" w:pos="9071"/>
        </w:tabs>
      </w:pPr>
      <w:r>
        <w:fldChar w:fldCharType="begin"/>
      </w:r>
      <w:r>
        <w:instrText xml:space="preserve"> HYPERLINK \l _Toc3655 </w:instrText>
      </w:r>
      <w:r>
        <w:fldChar w:fldCharType="separate"/>
      </w:r>
      <w:r>
        <w:t xml:space="preserve">2.3 </w:t>
      </w:r>
      <w:r>
        <w:rPr>
          <w:rFonts w:hint="eastAsia"/>
        </w:rPr>
        <w:t>项目范围</w:t>
      </w:r>
      <w:r>
        <w:tab/>
      </w:r>
      <w:r>
        <w:fldChar w:fldCharType="begin"/>
      </w:r>
      <w:r>
        <w:instrText xml:space="preserve"> PAGEREF _Toc3655 \h </w:instrText>
      </w:r>
      <w:r>
        <w:fldChar w:fldCharType="separate"/>
      </w:r>
      <w:r>
        <w:t>5</w:t>
      </w:r>
      <w:r>
        <w:fldChar w:fldCharType="end"/>
      </w:r>
      <w:r>
        <w:fldChar w:fldCharType="end"/>
      </w:r>
    </w:p>
    <w:p w14:paraId="4F160EB4">
      <w:pPr>
        <w:pStyle w:val="24"/>
        <w:tabs>
          <w:tab w:val="right" w:leader="dot" w:pos="9071"/>
        </w:tabs>
      </w:pPr>
      <w:r>
        <w:fldChar w:fldCharType="begin"/>
      </w:r>
      <w:r>
        <w:instrText xml:space="preserve"> HYPERLINK \l _Toc27924 </w:instrText>
      </w:r>
      <w:r>
        <w:fldChar w:fldCharType="separate"/>
      </w:r>
      <w:r>
        <w:t xml:space="preserve">2.4 </w:t>
      </w:r>
      <w:r>
        <w:rPr>
          <w:rFonts w:hint="eastAsia"/>
        </w:rPr>
        <w:t>遵循的标准和规范</w:t>
      </w:r>
      <w:r>
        <w:tab/>
      </w:r>
      <w:r>
        <w:fldChar w:fldCharType="begin"/>
      </w:r>
      <w:r>
        <w:instrText xml:space="preserve"> PAGEREF _Toc27924 \h </w:instrText>
      </w:r>
      <w:r>
        <w:fldChar w:fldCharType="separate"/>
      </w:r>
      <w:r>
        <w:t>5</w:t>
      </w:r>
      <w:r>
        <w:fldChar w:fldCharType="end"/>
      </w:r>
      <w:r>
        <w:fldChar w:fldCharType="end"/>
      </w:r>
    </w:p>
    <w:p w14:paraId="11F6468B">
      <w:pPr>
        <w:pStyle w:val="21"/>
        <w:tabs>
          <w:tab w:val="right" w:leader="dot" w:pos="9071"/>
        </w:tabs>
      </w:pPr>
      <w:r>
        <w:fldChar w:fldCharType="begin"/>
      </w:r>
      <w:r>
        <w:instrText xml:space="preserve"> HYPERLINK \l _Toc22242 </w:instrText>
      </w:r>
      <w:r>
        <w:fldChar w:fldCharType="separate"/>
      </w:r>
      <w:r>
        <w:t xml:space="preserve">3 </w:t>
      </w:r>
      <w:r>
        <w:rPr>
          <w:rFonts w:hint="eastAsia"/>
        </w:rPr>
        <w:t>用户及角色</w:t>
      </w:r>
      <w:r>
        <w:tab/>
      </w:r>
      <w:r>
        <w:fldChar w:fldCharType="begin"/>
      </w:r>
      <w:r>
        <w:instrText xml:space="preserve"> PAGEREF _Toc22242 \h </w:instrText>
      </w:r>
      <w:r>
        <w:fldChar w:fldCharType="separate"/>
      </w:r>
      <w:r>
        <w:t>5</w:t>
      </w:r>
      <w:r>
        <w:fldChar w:fldCharType="end"/>
      </w:r>
      <w:r>
        <w:fldChar w:fldCharType="end"/>
      </w:r>
    </w:p>
    <w:p w14:paraId="3BCFAEF0">
      <w:pPr>
        <w:pStyle w:val="24"/>
        <w:tabs>
          <w:tab w:val="right" w:leader="dot" w:pos="9071"/>
        </w:tabs>
      </w:pPr>
      <w:r>
        <w:fldChar w:fldCharType="begin"/>
      </w:r>
      <w:r>
        <w:instrText xml:space="preserve"> HYPERLINK \l _Toc5572 </w:instrText>
      </w:r>
      <w:r>
        <w:fldChar w:fldCharType="separate"/>
      </w:r>
      <w:r>
        <w:t xml:space="preserve">3.1 </w:t>
      </w:r>
      <w:r>
        <w:rPr>
          <w:rFonts w:hint="eastAsia"/>
        </w:rPr>
        <w:t>用户组织机构</w:t>
      </w:r>
      <w:r>
        <w:tab/>
      </w:r>
      <w:r>
        <w:fldChar w:fldCharType="begin"/>
      </w:r>
      <w:r>
        <w:instrText xml:space="preserve"> PAGEREF _Toc5572 \h </w:instrText>
      </w:r>
      <w:r>
        <w:fldChar w:fldCharType="separate"/>
      </w:r>
      <w:r>
        <w:t>5</w:t>
      </w:r>
      <w:r>
        <w:fldChar w:fldCharType="end"/>
      </w:r>
      <w:r>
        <w:fldChar w:fldCharType="end"/>
      </w:r>
    </w:p>
    <w:p w14:paraId="4C609E1F">
      <w:pPr>
        <w:pStyle w:val="24"/>
        <w:tabs>
          <w:tab w:val="right" w:leader="dot" w:pos="9071"/>
        </w:tabs>
      </w:pPr>
      <w:r>
        <w:fldChar w:fldCharType="begin"/>
      </w:r>
      <w:r>
        <w:instrText xml:space="preserve"> HYPERLINK \l _Toc30572 </w:instrText>
      </w:r>
      <w:r>
        <w:fldChar w:fldCharType="separate"/>
      </w:r>
      <w:r>
        <w:t xml:space="preserve">3.2 </w:t>
      </w:r>
      <w:r>
        <w:rPr>
          <w:rFonts w:hint="eastAsia"/>
        </w:rPr>
        <w:t>用户角色</w:t>
      </w:r>
      <w:r>
        <w:tab/>
      </w:r>
      <w:r>
        <w:fldChar w:fldCharType="begin"/>
      </w:r>
      <w:r>
        <w:instrText xml:space="preserve"> PAGEREF _Toc30572 \h </w:instrText>
      </w:r>
      <w:r>
        <w:fldChar w:fldCharType="separate"/>
      </w:r>
      <w:r>
        <w:t>5</w:t>
      </w:r>
      <w:r>
        <w:fldChar w:fldCharType="end"/>
      </w:r>
      <w:r>
        <w:fldChar w:fldCharType="end"/>
      </w:r>
    </w:p>
    <w:p w14:paraId="26F2FF1C">
      <w:pPr>
        <w:pStyle w:val="24"/>
        <w:tabs>
          <w:tab w:val="right" w:leader="dot" w:pos="9071"/>
        </w:tabs>
      </w:pPr>
      <w:r>
        <w:fldChar w:fldCharType="begin"/>
      </w:r>
      <w:r>
        <w:instrText xml:space="preserve"> HYPERLINK \l _Toc32247 </w:instrText>
      </w:r>
      <w:r>
        <w:fldChar w:fldCharType="separate"/>
      </w:r>
      <w:r>
        <w:t xml:space="preserve">3.3 </w:t>
      </w:r>
      <w:r>
        <w:rPr>
          <w:rFonts w:hint="eastAsia"/>
        </w:rPr>
        <w:t>用户总体用例</w:t>
      </w:r>
      <w:r>
        <w:tab/>
      </w:r>
      <w:r>
        <w:fldChar w:fldCharType="begin"/>
      </w:r>
      <w:r>
        <w:instrText xml:space="preserve"> PAGEREF _Toc32247 \h </w:instrText>
      </w:r>
      <w:r>
        <w:fldChar w:fldCharType="separate"/>
      </w:r>
      <w:r>
        <w:t>6</w:t>
      </w:r>
      <w:r>
        <w:fldChar w:fldCharType="end"/>
      </w:r>
      <w:r>
        <w:fldChar w:fldCharType="end"/>
      </w:r>
    </w:p>
    <w:p w14:paraId="5CFE3B5A">
      <w:pPr>
        <w:pStyle w:val="21"/>
        <w:tabs>
          <w:tab w:val="right" w:leader="dot" w:pos="9071"/>
        </w:tabs>
      </w:pPr>
      <w:r>
        <w:fldChar w:fldCharType="begin"/>
      </w:r>
      <w:r>
        <w:instrText xml:space="preserve"> HYPERLINK \l _Toc5245 </w:instrText>
      </w:r>
      <w:r>
        <w:fldChar w:fldCharType="separate"/>
      </w:r>
      <w:r>
        <w:t xml:space="preserve">4 </w:t>
      </w:r>
      <w:r>
        <w:rPr>
          <w:rFonts w:hint="eastAsia"/>
        </w:rPr>
        <w:t>总体需求</w:t>
      </w:r>
      <w:r>
        <w:tab/>
      </w:r>
      <w:r>
        <w:fldChar w:fldCharType="begin"/>
      </w:r>
      <w:r>
        <w:instrText xml:space="preserve"> PAGEREF _Toc5245 \h </w:instrText>
      </w:r>
      <w:r>
        <w:fldChar w:fldCharType="separate"/>
      </w:r>
      <w:r>
        <w:t>7</w:t>
      </w:r>
      <w:r>
        <w:fldChar w:fldCharType="end"/>
      </w:r>
      <w:r>
        <w:fldChar w:fldCharType="end"/>
      </w:r>
    </w:p>
    <w:p w14:paraId="4A817B0B">
      <w:pPr>
        <w:pStyle w:val="24"/>
        <w:tabs>
          <w:tab w:val="right" w:leader="dot" w:pos="9071"/>
        </w:tabs>
      </w:pPr>
      <w:r>
        <w:fldChar w:fldCharType="begin"/>
      </w:r>
      <w:r>
        <w:instrText xml:space="preserve"> HYPERLINK \l _Toc3177 </w:instrText>
      </w:r>
      <w:r>
        <w:fldChar w:fldCharType="separate"/>
      </w:r>
      <w:r>
        <w:t xml:space="preserve">4.1 </w:t>
      </w:r>
      <w:r>
        <w:rPr>
          <w:rFonts w:hint="eastAsia"/>
        </w:rPr>
        <w:t>总体业务流程</w:t>
      </w:r>
      <w:r>
        <w:tab/>
      </w:r>
      <w:r>
        <w:fldChar w:fldCharType="begin"/>
      </w:r>
      <w:r>
        <w:instrText xml:space="preserve"> PAGEREF _Toc3177 \h </w:instrText>
      </w:r>
      <w:r>
        <w:fldChar w:fldCharType="separate"/>
      </w:r>
      <w:r>
        <w:t>7</w:t>
      </w:r>
      <w:r>
        <w:fldChar w:fldCharType="end"/>
      </w:r>
      <w:r>
        <w:fldChar w:fldCharType="end"/>
      </w:r>
    </w:p>
    <w:p w14:paraId="7B33D0BB">
      <w:pPr>
        <w:pStyle w:val="24"/>
        <w:tabs>
          <w:tab w:val="right" w:leader="dot" w:pos="9071"/>
        </w:tabs>
      </w:pPr>
      <w:r>
        <w:fldChar w:fldCharType="begin"/>
      </w:r>
      <w:r>
        <w:instrText xml:space="preserve"> HYPERLINK \l _Toc1113 </w:instrText>
      </w:r>
      <w:r>
        <w:fldChar w:fldCharType="separate"/>
      </w:r>
      <w:r>
        <w:t xml:space="preserve">4.2 </w:t>
      </w:r>
      <w:r>
        <w:rPr>
          <w:rFonts w:hint="eastAsia"/>
        </w:rPr>
        <w:t>总体业务架构</w:t>
      </w:r>
      <w:r>
        <w:tab/>
      </w:r>
      <w:r>
        <w:fldChar w:fldCharType="begin"/>
      </w:r>
      <w:r>
        <w:instrText xml:space="preserve"> PAGEREF _Toc1113 \h </w:instrText>
      </w:r>
      <w:r>
        <w:fldChar w:fldCharType="separate"/>
      </w:r>
      <w:r>
        <w:t>8</w:t>
      </w:r>
      <w:r>
        <w:fldChar w:fldCharType="end"/>
      </w:r>
      <w:r>
        <w:fldChar w:fldCharType="end"/>
      </w:r>
    </w:p>
    <w:p w14:paraId="7BABD785">
      <w:pPr>
        <w:pStyle w:val="24"/>
        <w:tabs>
          <w:tab w:val="right" w:leader="dot" w:pos="9071"/>
        </w:tabs>
      </w:pPr>
      <w:r>
        <w:fldChar w:fldCharType="begin"/>
      </w:r>
      <w:r>
        <w:instrText xml:space="preserve"> HYPERLINK \l _Toc1758 </w:instrText>
      </w:r>
      <w:r>
        <w:fldChar w:fldCharType="separate"/>
      </w:r>
      <w:r>
        <w:t xml:space="preserve">4.3 </w:t>
      </w:r>
      <w:r>
        <w:rPr>
          <w:rFonts w:hint="eastAsia"/>
        </w:rPr>
        <w:t>总体需求功能</w:t>
      </w:r>
      <w:r>
        <w:tab/>
      </w:r>
      <w:r>
        <w:fldChar w:fldCharType="begin"/>
      </w:r>
      <w:r>
        <w:instrText xml:space="preserve"> PAGEREF _Toc1758 \h </w:instrText>
      </w:r>
      <w:r>
        <w:fldChar w:fldCharType="separate"/>
      </w:r>
      <w:r>
        <w:t>8</w:t>
      </w:r>
      <w:r>
        <w:fldChar w:fldCharType="end"/>
      </w:r>
      <w:r>
        <w:fldChar w:fldCharType="end"/>
      </w:r>
    </w:p>
    <w:p w14:paraId="038D0FC0">
      <w:pPr>
        <w:pStyle w:val="24"/>
        <w:tabs>
          <w:tab w:val="right" w:leader="dot" w:pos="9071"/>
        </w:tabs>
      </w:pPr>
      <w:r>
        <w:fldChar w:fldCharType="begin"/>
      </w:r>
      <w:r>
        <w:instrText xml:space="preserve"> HYPERLINK \l _Toc25602 </w:instrText>
      </w:r>
      <w:r>
        <w:fldChar w:fldCharType="separate"/>
      </w:r>
      <w:r>
        <w:t xml:space="preserve">4.4 </w:t>
      </w:r>
      <w:r>
        <w:rPr>
          <w:rFonts w:hint="eastAsia"/>
        </w:rPr>
        <w:t>物理架构（可选）</w:t>
      </w:r>
      <w:r>
        <w:tab/>
      </w:r>
      <w:r>
        <w:fldChar w:fldCharType="begin"/>
      </w:r>
      <w:r>
        <w:instrText xml:space="preserve"> PAGEREF _Toc25602 \h </w:instrText>
      </w:r>
      <w:r>
        <w:fldChar w:fldCharType="separate"/>
      </w:r>
      <w:r>
        <w:t>9</w:t>
      </w:r>
      <w:r>
        <w:fldChar w:fldCharType="end"/>
      </w:r>
      <w:r>
        <w:fldChar w:fldCharType="end"/>
      </w:r>
    </w:p>
    <w:p w14:paraId="546419DB">
      <w:pPr>
        <w:pStyle w:val="24"/>
        <w:tabs>
          <w:tab w:val="right" w:leader="dot" w:pos="9071"/>
        </w:tabs>
      </w:pPr>
      <w:r>
        <w:fldChar w:fldCharType="begin"/>
      </w:r>
      <w:r>
        <w:instrText xml:space="preserve"> HYPERLINK \l _Toc29556 </w:instrText>
      </w:r>
      <w:r>
        <w:fldChar w:fldCharType="separate"/>
      </w:r>
      <w:r>
        <w:t xml:space="preserve">4.5 </w:t>
      </w:r>
      <w:r>
        <w:rPr>
          <w:rFonts w:hint="eastAsia"/>
        </w:rPr>
        <w:t>智能智慧需求</w:t>
      </w:r>
      <w:r>
        <w:t>(</w:t>
      </w:r>
      <w:r>
        <w:rPr>
          <w:rFonts w:hint="eastAsia"/>
        </w:rPr>
        <w:t>可选</w:t>
      </w:r>
      <w:r>
        <w:t>)</w:t>
      </w:r>
      <w:r>
        <w:tab/>
      </w:r>
      <w:r>
        <w:fldChar w:fldCharType="begin"/>
      </w:r>
      <w:r>
        <w:instrText xml:space="preserve"> PAGEREF _Toc29556 \h </w:instrText>
      </w:r>
      <w:r>
        <w:fldChar w:fldCharType="separate"/>
      </w:r>
      <w:r>
        <w:t>9</w:t>
      </w:r>
      <w:r>
        <w:fldChar w:fldCharType="end"/>
      </w:r>
      <w:r>
        <w:fldChar w:fldCharType="end"/>
      </w:r>
    </w:p>
    <w:p w14:paraId="027CE67B">
      <w:pPr>
        <w:pStyle w:val="16"/>
        <w:tabs>
          <w:tab w:val="right" w:leader="dot" w:pos="9071"/>
        </w:tabs>
      </w:pPr>
      <w:r>
        <w:fldChar w:fldCharType="begin"/>
      </w:r>
      <w:r>
        <w:instrText xml:space="preserve"> HYPERLINK \l _Toc4530 </w:instrText>
      </w:r>
      <w:r>
        <w:fldChar w:fldCharType="separate"/>
      </w:r>
      <w:r>
        <w:rPr>
          <w:rFonts w:hint="eastAsia" w:ascii="黑体" w:hAnsi="黑体"/>
          <w:bCs w:val="0"/>
          <w:i/>
          <w:iCs/>
          <w:szCs w:val="28"/>
        </w:rPr>
        <w:t>4.5.1 智能智慧场景1</w:t>
      </w:r>
      <w:r>
        <w:tab/>
      </w:r>
      <w:r>
        <w:fldChar w:fldCharType="begin"/>
      </w:r>
      <w:r>
        <w:instrText xml:space="preserve"> PAGEREF _Toc4530 \h </w:instrText>
      </w:r>
      <w:r>
        <w:fldChar w:fldCharType="separate"/>
      </w:r>
      <w:r>
        <w:t>9</w:t>
      </w:r>
      <w:r>
        <w:fldChar w:fldCharType="end"/>
      </w:r>
      <w:r>
        <w:fldChar w:fldCharType="end"/>
      </w:r>
    </w:p>
    <w:p w14:paraId="7438CBC9">
      <w:pPr>
        <w:pStyle w:val="16"/>
        <w:tabs>
          <w:tab w:val="right" w:leader="dot" w:pos="9071"/>
        </w:tabs>
      </w:pPr>
      <w:r>
        <w:fldChar w:fldCharType="begin"/>
      </w:r>
      <w:r>
        <w:instrText xml:space="preserve"> HYPERLINK \l _Toc19882 </w:instrText>
      </w:r>
      <w:r>
        <w:fldChar w:fldCharType="separate"/>
      </w:r>
      <w:r>
        <w:rPr>
          <w:rFonts w:hint="eastAsia" w:ascii="黑体" w:hAnsi="黑体"/>
          <w:bCs w:val="0"/>
          <w:i/>
          <w:iCs/>
          <w:szCs w:val="28"/>
        </w:rPr>
        <w:t>4.5.2 智能智慧场景2</w:t>
      </w:r>
      <w:r>
        <w:tab/>
      </w:r>
      <w:r>
        <w:fldChar w:fldCharType="begin"/>
      </w:r>
      <w:r>
        <w:instrText xml:space="preserve"> PAGEREF _Toc19882 \h </w:instrText>
      </w:r>
      <w:r>
        <w:fldChar w:fldCharType="separate"/>
      </w:r>
      <w:r>
        <w:t>10</w:t>
      </w:r>
      <w:r>
        <w:fldChar w:fldCharType="end"/>
      </w:r>
      <w:r>
        <w:fldChar w:fldCharType="end"/>
      </w:r>
    </w:p>
    <w:p w14:paraId="6FC58D98">
      <w:pPr>
        <w:pStyle w:val="21"/>
        <w:tabs>
          <w:tab w:val="right" w:leader="dot" w:pos="9071"/>
        </w:tabs>
      </w:pPr>
      <w:r>
        <w:fldChar w:fldCharType="begin"/>
      </w:r>
      <w:r>
        <w:instrText xml:space="preserve"> HYPERLINK \l _Toc8281 </w:instrText>
      </w:r>
      <w:r>
        <w:fldChar w:fldCharType="separate"/>
      </w:r>
      <w:r>
        <w:t xml:space="preserve">5 </w:t>
      </w:r>
      <w:r>
        <w:rPr>
          <w:rFonts w:hint="eastAsia"/>
        </w:rPr>
        <w:t>功能性需求</w:t>
      </w:r>
      <w:r>
        <w:tab/>
      </w:r>
      <w:r>
        <w:fldChar w:fldCharType="begin"/>
      </w:r>
      <w:r>
        <w:instrText xml:space="preserve"> PAGEREF _Toc8281 \h </w:instrText>
      </w:r>
      <w:r>
        <w:fldChar w:fldCharType="separate"/>
      </w:r>
      <w:r>
        <w:t>10</w:t>
      </w:r>
      <w:r>
        <w:fldChar w:fldCharType="end"/>
      </w:r>
      <w:r>
        <w:fldChar w:fldCharType="end"/>
      </w:r>
    </w:p>
    <w:p w14:paraId="45F9C5FF">
      <w:pPr>
        <w:pStyle w:val="24"/>
        <w:tabs>
          <w:tab w:val="right" w:leader="dot" w:pos="9071"/>
        </w:tabs>
      </w:pPr>
      <w:r>
        <w:fldChar w:fldCharType="begin"/>
      </w:r>
      <w:r>
        <w:instrText xml:space="preserve"> HYPERLINK \l _Toc29813 </w:instrText>
      </w:r>
      <w:r>
        <w:fldChar w:fldCharType="separate"/>
      </w:r>
      <w:r>
        <w:t xml:space="preserve">5.1 </w:t>
      </w:r>
      <w:r>
        <w:rPr>
          <w:rFonts w:hint="eastAsia"/>
        </w:rPr>
        <w:t>用户中心业务域</w:t>
      </w:r>
      <w:r>
        <w:tab/>
      </w:r>
      <w:r>
        <w:fldChar w:fldCharType="begin"/>
      </w:r>
      <w:r>
        <w:instrText xml:space="preserve"> PAGEREF _Toc29813 \h </w:instrText>
      </w:r>
      <w:r>
        <w:fldChar w:fldCharType="separate"/>
      </w:r>
      <w:r>
        <w:t>10</w:t>
      </w:r>
      <w:r>
        <w:fldChar w:fldCharType="end"/>
      </w:r>
      <w:r>
        <w:fldChar w:fldCharType="end"/>
      </w:r>
    </w:p>
    <w:p w14:paraId="4AF63051">
      <w:pPr>
        <w:pStyle w:val="16"/>
        <w:tabs>
          <w:tab w:val="right" w:leader="dot" w:pos="9071"/>
        </w:tabs>
      </w:pPr>
      <w:r>
        <w:fldChar w:fldCharType="begin"/>
      </w:r>
      <w:r>
        <w:instrText xml:space="preserve"> HYPERLINK \l _Toc13267 </w:instrText>
      </w:r>
      <w:r>
        <w:fldChar w:fldCharType="separate"/>
      </w:r>
      <w:r>
        <w:t xml:space="preserve">5.1.1 </w:t>
      </w:r>
      <w:r>
        <w:rPr>
          <w:rFonts w:hint="eastAsia"/>
        </w:rPr>
        <w:t>业务流程图</w:t>
      </w:r>
      <w:r>
        <w:tab/>
      </w:r>
      <w:r>
        <w:fldChar w:fldCharType="begin"/>
      </w:r>
      <w:r>
        <w:instrText xml:space="preserve"> PAGEREF _Toc13267 \h </w:instrText>
      </w:r>
      <w:r>
        <w:fldChar w:fldCharType="separate"/>
      </w:r>
      <w:r>
        <w:t>10</w:t>
      </w:r>
      <w:r>
        <w:fldChar w:fldCharType="end"/>
      </w:r>
      <w:r>
        <w:fldChar w:fldCharType="end"/>
      </w:r>
    </w:p>
    <w:p w14:paraId="53926827">
      <w:pPr>
        <w:pStyle w:val="16"/>
        <w:tabs>
          <w:tab w:val="right" w:leader="dot" w:pos="9071"/>
        </w:tabs>
      </w:pPr>
      <w:r>
        <w:fldChar w:fldCharType="begin"/>
      </w:r>
      <w:r>
        <w:instrText xml:space="preserve"> HYPERLINK \l _Toc8725 </w:instrText>
      </w:r>
      <w:r>
        <w:fldChar w:fldCharType="separate"/>
      </w:r>
      <w:r>
        <w:t xml:space="preserve">5.1.2 </w:t>
      </w:r>
      <w:r>
        <w:rPr>
          <w:rFonts w:hint="eastAsia"/>
        </w:rPr>
        <w:t>UR1.</w:t>
      </w:r>
      <w:r>
        <w:t>1</w:t>
      </w:r>
      <w:r>
        <w:rPr>
          <w:rFonts w:hint="eastAsia"/>
        </w:rPr>
        <w:t xml:space="preserve"> 业务组织机构</w:t>
      </w:r>
      <w:r>
        <w:tab/>
      </w:r>
      <w:r>
        <w:fldChar w:fldCharType="begin"/>
      </w:r>
      <w:r>
        <w:instrText xml:space="preserve"> PAGEREF _Toc8725 \h </w:instrText>
      </w:r>
      <w:r>
        <w:fldChar w:fldCharType="separate"/>
      </w:r>
      <w:r>
        <w:t>11</w:t>
      </w:r>
      <w:r>
        <w:fldChar w:fldCharType="end"/>
      </w:r>
      <w:r>
        <w:fldChar w:fldCharType="end"/>
      </w:r>
    </w:p>
    <w:p w14:paraId="02593918">
      <w:pPr>
        <w:pStyle w:val="24"/>
        <w:tabs>
          <w:tab w:val="right" w:leader="dot" w:pos="9071"/>
        </w:tabs>
      </w:pPr>
      <w:r>
        <w:fldChar w:fldCharType="begin"/>
      </w:r>
      <w:r>
        <w:instrText xml:space="preserve"> HYPERLINK \l _Toc29673 </w:instrText>
      </w:r>
      <w:r>
        <w:fldChar w:fldCharType="separate"/>
      </w:r>
      <w:r>
        <w:t xml:space="preserve">5.2 </w:t>
      </w:r>
      <w:r>
        <w:rPr>
          <w:rFonts w:hint="eastAsia"/>
        </w:rPr>
        <w:t>x</w:t>
      </w:r>
      <w:r>
        <w:t>xx</w:t>
      </w:r>
      <w:r>
        <w:rPr>
          <w:rFonts w:hint="eastAsia"/>
        </w:rPr>
        <w:t>业务域</w:t>
      </w:r>
      <w:r>
        <w:tab/>
      </w:r>
      <w:r>
        <w:fldChar w:fldCharType="begin"/>
      </w:r>
      <w:r>
        <w:instrText xml:space="preserve"> PAGEREF _Toc29673 \h </w:instrText>
      </w:r>
      <w:r>
        <w:fldChar w:fldCharType="separate"/>
      </w:r>
      <w:r>
        <w:t>18</w:t>
      </w:r>
      <w:r>
        <w:fldChar w:fldCharType="end"/>
      </w:r>
      <w:r>
        <w:fldChar w:fldCharType="end"/>
      </w:r>
    </w:p>
    <w:p w14:paraId="1C11109B">
      <w:pPr>
        <w:pStyle w:val="16"/>
        <w:tabs>
          <w:tab w:val="right" w:leader="dot" w:pos="9071"/>
        </w:tabs>
      </w:pPr>
      <w:r>
        <w:fldChar w:fldCharType="begin"/>
      </w:r>
      <w:r>
        <w:instrText xml:space="preserve"> HYPERLINK \l _Toc912 </w:instrText>
      </w:r>
      <w:r>
        <w:fldChar w:fldCharType="separate"/>
      </w:r>
      <w:r>
        <w:t xml:space="preserve">5.2.1 </w:t>
      </w:r>
      <w:r>
        <w:rPr>
          <w:rFonts w:hint="eastAsia"/>
        </w:rPr>
        <w:t>业务流程图</w:t>
      </w:r>
      <w:r>
        <w:tab/>
      </w:r>
      <w:r>
        <w:fldChar w:fldCharType="begin"/>
      </w:r>
      <w:r>
        <w:instrText xml:space="preserve"> PAGEREF _Toc912 \h </w:instrText>
      </w:r>
      <w:r>
        <w:fldChar w:fldCharType="separate"/>
      </w:r>
      <w:r>
        <w:t>18</w:t>
      </w:r>
      <w:r>
        <w:fldChar w:fldCharType="end"/>
      </w:r>
      <w:r>
        <w:fldChar w:fldCharType="end"/>
      </w:r>
    </w:p>
    <w:p w14:paraId="6C57F205">
      <w:pPr>
        <w:pStyle w:val="16"/>
        <w:tabs>
          <w:tab w:val="right" w:leader="dot" w:pos="9071"/>
        </w:tabs>
      </w:pPr>
      <w:r>
        <w:fldChar w:fldCharType="begin"/>
      </w:r>
      <w:r>
        <w:instrText xml:space="preserve"> HYPERLINK \l _Toc29798 </w:instrText>
      </w:r>
      <w:r>
        <w:fldChar w:fldCharType="separate"/>
      </w:r>
      <w:r>
        <w:t xml:space="preserve">5.2.2 </w:t>
      </w:r>
      <w:r>
        <w:rPr>
          <w:rFonts w:hint="eastAsia"/>
        </w:rPr>
        <w:t>UR2.1 x</w:t>
      </w:r>
      <w:r>
        <w:t>xx</w:t>
      </w:r>
      <w:r>
        <w:tab/>
      </w:r>
      <w:r>
        <w:fldChar w:fldCharType="begin"/>
      </w:r>
      <w:r>
        <w:instrText xml:space="preserve"> PAGEREF _Toc29798 \h </w:instrText>
      </w:r>
      <w:r>
        <w:fldChar w:fldCharType="separate"/>
      </w:r>
      <w:r>
        <w:t>18</w:t>
      </w:r>
      <w:r>
        <w:fldChar w:fldCharType="end"/>
      </w:r>
      <w:r>
        <w:fldChar w:fldCharType="end"/>
      </w:r>
    </w:p>
    <w:p w14:paraId="01A4DCDB">
      <w:pPr>
        <w:pStyle w:val="21"/>
        <w:tabs>
          <w:tab w:val="right" w:leader="dot" w:pos="9071"/>
        </w:tabs>
      </w:pPr>
      <w:r>
        <w:fldChar w:fldCharType="begin"/>
      </w:r>
      <w:r>
        <w:instrText xml:space="preserve"> HYPERLINK \l _Toc29940 </w:instrText>
      </w:r>
      <w:r>
        <w:fldChar w:fldCharType="separate"/>
      </w:r>
      <w:r>
        <w:t xml:space="preserve">6 </w:t>
      </w:r>
      <w:r>
        <w:rPr>
          <w:rFonts w:hint="eastAsia"/>
        </w:rPr>
        <w:t>关键问题</w:t>
      </w:r>
      <w:r>
        <w:tab/>
      </w:r>
      <w:r>
        <w:fldChar w:fldCharType="begin"/>
      </w:r>
      <w:r>
        <w:instrText xml:space="preserve"> PAGEREF _Toc29940 \h </w:instrText>
      </w:r>
      <w:r>
        <w:fldChar w:fldCharType="separate"/>
      </w:r>
      <w:r>
        <w:t>20</w:t>
      </w:r>
      <w:r>
        <w:fldChar w:fldCharType="end"/>
      </w:r>
      <w:r>
        <w:fldChar w:fldCharType="end"/>
      </w:r>
    </w:p>
    <w:p w14:paraId="7FD2FF20">
      <w:pPr>
        <w:pStyle w:val="21"/>
        <w:tabs>
          <w:tab w:val="right" w:leader="dot" w:pos="9071"/>
        </w:tabs>
      </w:pPr>
      <w:r>
        <w:fldChar w:fldCharType="begin"/>
      </w:r>
      <w:r>
        <w:instrText xml:space="preserve"> HYPERLINK \l _Toc8900 </w:instrText>
      </w:r>
      <w:r>
        <w:fldChar w:fldCharType="separate"/>
      </w:r>
      <w:r>
        <w:t xml:space="preserve">7 </w:t>
      </w:r>
      <w:r>
        <w:rPr>
          <w:rFonts w:hint="eastAsia"/>
        </w:rPr>
        <w:t>外部接口</w:t>
      </w:r>
      <w:r>
        <w:tab/>
      </w:r>
      <w:r>
        <w:fldChar w:fldCharType="begin"/>
      </w:r>
      <w:r>
        <w:instrText xml:space="preserve"> PAGEREF _Toc8900 \h </w:instrText>
      </w:r>
      <w:r>
        <w:fldChar w:fldCharType="separate"/>
      </w:r>
      <w:r>
        <w:t>20</w:t>
      </w:r>
      <w:r>
        <w:fldChar w:fldCharType="end"/>
      </w:r>
      <w:r>
        <w:fldChar w:fldCharType="end"/>
      </w:r>
    </w:p>
    <w:p w14:paraId="0CA6728B">
      <w:pPr>
        <w:pStyle w:val="21"/>
        <w:tabs>
          <w:tab w:val="right" w:leader="dot" w:pos="9071"/>
        </w:tabs>
      </w:pPr>
      <w:r>
        <w:fldChar w:fldCharType="begin"/>
      </w:r>
      <w:r>
        <w:instrText xml:space="preserve"> HYPERLINK \l _Toc20699 </w:instrText>
      </w:r>
      <w:r>
        <w:fldChar w:fldCharType="separate"/>
      </w:r>
      <w:r>
        <w:t xml:space="preserve">8 </w:t>
      </w:r>
      <w:r>
        <w:rPr>
          <w:rFonts w:hint="eastAsia"/>
        </w:rPr>
        <w:t>非功能性需求</w:t>
      </w:r>
      <w:r>
        <w:tab/>
      </w:r>
      <w:r>
        <w:fldChar w:fldCharType="begin"/>
      </w:r>
      <w:r>
        <w:instrText xml:space="preserve"> PAGEREF _Toc20699 \h </w:instrText>
      </w:r>
      <w:r>
        <w:fldChar w:fldCharType="separate"/>
      </w:r>
      <w:r>
        <w:t>21</w:t>
      </w:r>
      <w:r>
        <w:fldChar w:fldCharType="end"/>
      </w:r>
      <w:r>
        <w:fldChar w:fldCharType="end"/>
      </w:r>
    </w:p>
    <w:p w14:paraId="060FC0E5">
      <w:pPr>
        <w:pStyle w:val="24"/>
        <w:tabs>
          <w:tab w:val="right" w:leader="dot" w:pos="9071"/>
        </w:tabs>
      </w:pPr>
      <w:r>
        <w:fldChar w:fldCharType="begin"/>
      </w:r>
      <w:r>
        <w:instrText xml:space="preserve"> HYPERLINK \l _Toc3637 </w:instrText>
      </w:r>
      <w:r>
        <w:fldChar w:fldCharType="separate"/>
      </w:r>
      <w:r>
        <w:t xml:space="preserve">8.1 </w:t>
      </w:r>
      <w:r>
        <w:rPr>
          <w:rFonts w:hint="eastAsia"/>
        </w:rPr>
        <w:t>性能</w:t>
      </w:r>
      <w:r>
        <w:tab/>
      </w:r>
      <w:r>
        <w:fldChar w:fldCharType="begin"/>
      </w:r>
      <w:r>
        <w:instrText xml:space="preserve"> PAGEREF _Toc3637 \h </w:instrText>
      </w:r>
      <w:r>
        <w:fldChar w:fldCharType="separate"/>
      </w:r>
      <w:r>
        <w:t>21</w:t>
      </w:r>
      <w:r>
        <w:fldChar w:fldCharType="end"/>
      </w:r>
      <w:r>
        <w:fldChar w:fldCharType="end"/>
      </w:r>
    </w:p>
    <w:p w14:paraId="4DC13469">
      <w:pPr>
        <w:pStyle w:val="24"/>
        <w:tabs>
          <w:tab w:val="right" w:leader="dot" w:pos="9071"/>
        </w:tabs>
      </w:pPr>
      <w:r>
        <w:fldChar w:fldCharType="begin"/>
      </w:r>
      <w:r>
        <w:instrText xml:space="preserve"> HYPERLINK \l _Toc29882 </w:instrText>
      </w:r>
      <w:r>
        <w:fldChar w:fldCharType="separate"/>
      </w:r>
      <w:r>
        <w:t xml:space="preserve">8.2 </w:t>
      </w:r>
      <w:r>
        <w:rPr>
          <w:rFonts w:hint="eastAsia"/>
        </w:rPr>
        <w:t>可靠性</w:t>
      </w:r>
      <w:r>
        <w:tab/>
      </w:r>
      <w:r>
        <w:fldChar w:fldCharType="begin"/>
      </w:r>
      <w:r>
        <w:instrText xml:space="preserve"> PAGEREF _Toc29882 \h </w:instrText>
      </w:r>
      <w:r>
        <w:fldChar w:fldCharType="separate"/>
      </w:r>
      <w:r>
        <w:t>21</w:t>
      </w:r>
      <w:r>
        <w:fldChar w:fldCharType="end"/>
      </w:r>
      <w:r>
        <w:fldChar w:fldCharType="end"/>
      </w:r>
    </w:p>
    <w:p w14:paraId="6D3D5E5C">
      <w:pPr>
        <w:pStyle w:val="24"/>
        <w:tabs>
          <w:tab w:val="right" w:leader="dot" w:pos="9071"/>
        </w:tabs>
      </w:pPr>
      <w:r>
        <w:fldChar w:fldCharType="begin"/>
      </w:r>
      <w:r>
        <w:instrText xml:space="preserve"> HYPERLINK \l _Toc17694 </w:instrText>
      </w:r>
      <w:r>
        <w:fldChar w:fldCharType="separate"/>
      </w:r>
      <w:r>
        <w:t xml:space="preserve">8.3 </w:t>
      </w:r>
      <w:r>
        <w:rPr>
          <w:rFonts w:hint="eastAsia"/>
        </w:rPr>
        <w:t>可扩展性</w:t>
      </w:r>
      <w:r>
        <w:tab/>
      </w:r>
      <w:r>
        <w:fldChar w:fldCharType="begin"/>
      </w:r>
      <w:r>
        <w:instrText xml:space="preserve"> PAGEREF _Toc17694 \h </w:instrText>
      </w:r>
      <w:r>
        <w:fldChar w:fldCharType="separate"/>
      </w:r>
      <w:r>
        <w:t>22</w:t>
      </w:r>
      <w:r>
        <w:fldChar w:fldCharType="end"/>
      </w:r>
      <w:r>
        <w:fldChar w:fldCharType="end"/>
      </w:r>
    </w:p>
    <w:p w14:paraId="1A5DD311">
      <w:pPr>
        <w:pStyle w:val="24"/>
        <w:tabs>
          <w:tab w:val="right" w:leader="dot" w:pos="9071"/>
        </w:tabs>
      </w:pPr>
      <w:r>
        <w:fldChar w:fldCharType="begin"/>
      </w:r>
      <w:r>
        <w:instrText xml:space="preserve"> HYPERLINK \l _Toc26887 </w:instrText>
      </w:r>
      <w:r>
        <w:fldChar w:fldCharType="separate"/>
      </w:r>
      <w:r>
        <w:t xml:space="preserve">8.4 </w:t>
      </w:r>
      <w:r>
        <w:rPr>
          <w:rFonts w:hint="eastAsia"/>
        </w:rPr>
        <w:t>安全性</w:t>
      </w:r>
      <w:r>
        <w:tab/>
      </w:r>
      <w:r>
        <w:fldChar w:fldCharType="begin"/>
      </w:r>
      <w:r>
        <w:instrText xml:space="preserve"> PAGEREF _Toc26887 \h </w:instrText>
      </w:r>
      <w:r>
        <w:fldChar w:fldCharType="separate"/>
      </w:r>
      <w:r>
        <w:t>22</w:t>
      </w:r>
      <w:r>
        <w:fldChar w:fldCharType="end"/>
      </w:r>
      <w:r>
        <w:fldChar w:fldCharType="end"/>
      </w:r>
    </w:p>
    <w:p w14:paraId="6ACF1042">
      <w:pPr>
        <w:pStyle w:val="24"/>
        <w:tabs>
          <w:tab w:val="right" w:leader="dot" w:pos="9071"/>
        </w:tabs>
      </w:pPr>
      <w:r>
        <w:fldChar w:fldCharType="begin"/>
      </w:r>
      <w:r>
        <w:instrText xml:space="preserve"> HYPERLINK \l _Toc6972 </w:instrText>
      </w:r>
      <w:r>
        <w:fldChar w:fldCharType="separate"/>
      </w:r>
      <w:r>
        <w:t xml:space="preserve">8.5 </w:t>
      </w:r>
      <w:r>
        <w:rPr>
          <w:rFonts w:hint="eastAsia"/>
        </w:rPr>
        <w:t>兼容性</w:t>
      </w:r>
      <w:r>
        <w:tab/>
      </w:r>
      <w:r>
        <w:fldChar w:fldCharType="begin"/>
      </w:r>
      <w:r>
        <w:instrText xml:space="preserve"> PAGEREF _Toc6972 \h </w:instrText>
      </w:r>
      <w:r>
        <w:fldChar w:fldCharType="separate"/>
      </w:r>
      <w:r>
        <w:t>22</w:t>
      </w:r>
      <w:r>
        <w:fldChar w:fldCharType="end"/>
      </w:r>
      <w:r>
        <w:fldChar w:fldCharType="end"/>
      </w:r>
    </w:p>
    <w:p w14:paraId="6FFDCD85">
      <w:pPr>
        <w:pStyle w:val="24"/>
        <w:tabs>
          <w:tab w:val="right" w:leader="dot" w:pos="9071"/>
        </w:tabs>
      </w:pPr>
      <w:r>
        <w:fldChar w:fldCharType="begin"/>
      </w:r>
      <w:r>
        <w:instrText xml:space="preserve"> HYPERLINK \l _Toc21310 </w:instrText>
      </w:r>
      <w:r>
        <w:fldChar w:fldCharType="separate"/>
      </w:r>
      <w:r>
        <w:t xml:space="preserve">8.6 </w:t>
      </w:r>
      <w:r>
        <w:rPr>
          <w:rFonts w:hint="eastAsia"/>
        </w:rPr>
        <w:t>用户界面</w:t>
      </w:r>
      <w:r>
        <w:tab/>
      </w:r>
      <w:r>
        <w:fldChar w:fldCharType="begin"/>
      </w:r>
      <w:r>
        <w:instrText xml:space="preserve"> PAGEREF _Toc21310 \h </w:instrText>
      </w:r>
      <w:r>
        <w:fldChar w:fldCharType="separate"/>
      </w:r>
      <w:r>
        <w:t>23</w:t>
      </w:r>
      <w:r>
        <w:fldChar w:fldCharType="end"/>
      </w:r>
      <w:r>
        <w:fldChar w:fldCharType="end"/>
      </w:r>
    </w:p>
    <w:p w14:paraId="2737FD7F">
      <w:pPr>
        <w:pStyle w:val="21"/>
        <w:tabs>
          <w:tab w:val="right" w:leader="dot" w:pos="9071"/>
        </w:tabs>
      </w:pPr>
      <w:r>
        <w:fldChar w:fldCharType="begin"/>
      </w:r>
      <w:r>
        <w:instrText xml:space="preserve"> HYPERLINK \l _Toc1540 </w:instrText>
      </w:r>
      <w:r>
        <w:fldChar w:fldCharType="separate"/>
      </w:r>
      <w:r>
        <w:t xml:space="preserve">9 </w:t>
      </w:r>
      <w:r>
        <w:rPr>
          <w:rFonts w:hint="eastAsia"/>
        </w:rPr>
        <w:t>其他需求</w:t>
      </w:r>
      <w:r>
        <w:tab/>
      </w:r>
      <w:r>
        <w:fldChar w:fldCharType="begin"/>
      </w:r>
      <w:r>
        <w:instrText xml:space="preserve"> PAGEREF _Toc1540 \h </w:instrText>
      </w:r>
      <w:r>
        <w:fldChar w:fldCharType="separate"/>
      </w:r>
      <w:r>
        <w:t>24</w:t>
      </w:r>
      <w:r>
        <w:fldChar w:fldCharType="end"/>
      </w:r>
      <w:r>
        <w:fldChar w:fldCharType="end"/>
      </w:r>
    </w:p>
    <w:p w14:paraId="3E63BAC0">
      <w:pPr>
        <w:pStyle w:val="24"/>
        <w:tabs>
          <w:tab w:val="right" w:leader="dot" w:pos="9071"/>
        </w:tabs>
      </w:pPr>
      <w:r>
        <w:fldChar w:fldCharType="begin"/>
      </w:r>
      <w:r>
        <w:instrText xml:space="preserve"> HYPERLINK \l _Toc18755 </w:instrText>
      </w:r>
      <w:r>
        <w:fldChar w:fldCharType="separate"/>
      </w:r>
      <w:r>
        <w:t xml:space="preserve">9.1 </w:t>
      </w:r>
      <w:r>
        <w:rPr>
          <w:rFonts w:hint="eastAsia"/>
        </w:rPr>
        <w:t>软、硬件环境需求</w:t>
      </w:r>
      <w:r>
        <w:tab/>
      </w:r>
      <w:r>
        <w:fldChar w:fldCharType="begin"/>
      </w:r>
      <w:r>
        <w:instrText xml:space="preserve"> PAGEREF _Toc18755 \h </w:instrText>
      </w:r>
      <w:r>
        <w:fldChar w:fldCharType="separate"/>
      </w:r>
      <w:r>
        <w:t>24</w:t>
      </w:r>
      <w:r>
        <w:fldChar w:fldCharType="end"/>
      </w:r>
      <w:r>
        <w:fldChar w:fldCharType="end"/>
      </w:r>
    </w:p>
    <w:p w14:paraId="202DD55B">
      <w:pPr>
        <w:pStyle w:val="24"/>
        <w:tabs>
          <w:tab w:val="right" w:leader="dot" w:pos="9071"/>
        </w:tabs>
      </w:pPr>
      <w:r>
        <w:fldChar w:fldCharType="begin"/>
      </w:r>
      <w:r>
        <w:instrText xml:space="preserve"> HYPERLINK \l _Toc26883 </w:instrText>
      </w:r>
      <w:r>
        <w:fldChar w:fldCharType="separate"/>
      </w:r>
      <w:r>
        <w:t xml:space="preserve">9.2 </w:t>
      </w:r>
      <w:r>
        <w:rPr>
          <w:rFonts w:hint="eastAsia"/>
        </w:rPr>
        <w:t>用户对交付项的要求</w:t>
      </w:r>
      <w:r>
        <w:tab/>
      </w:r>
      <w:r>
        <w:fldChar w:fldCharType="begin"/>
      </w:r>
      <w:r>
        <w:instrText xml:space="preserve"> PAGEREF _Toc26883 \h </w:instrText>
      </w:r>
      <w:r>
        <w:fldChar w:fldCharType="separate"/>
      </w:r>
      <w:r>
        <w:t>24</w:t>
      </w:r>
      <w:r>
        <w:fldChar w:fldCharType="end"/>
      </w:r>
      <w:r>
        <w:fldChar w:fldCharType="end"/>
      </w:r>
    </w:p>
    <w:p w14:paraId="44F3EA67">
      <w:pPr>
        <w:pStyle w:val="24"/>
        <w:tabs>
          <w:tab w:val="right" w:leader="dot" w:pos="9071"/>
        </w:tabs>
      </w:pPr>
      <w:r>
        <w:fldChar w:fldCharType="begin"/>
      </w:r>
      <w:r>
        <w:instrText xml:space="preserve"> HYPERLINK \l _Toc6334 </w:instrText>
      </w:r>
      <w:r>
        <w:fldChar w:fldCharType="separate"/>
      </w:r>
      <w:r>
        <w:t xml:space="preserve">9.3 </w:t>
      </w:r>
      <w:r>
        <w:rPr>
          <w:rFonts w:hint="eastAsia"/>
        </w:rPr>
        <w:t>人工处理过程</w:t>
      </w:r>
      <w:r>
        <w:tab/>
      </w:r>
      <w:r>
        <w:fldChar w:fldCharType="begin"/>
      </w:r>
      <w:r>
        <w:instrText xml:space="preserve"> PAGEREF _Toc6334 \h </w:instrText>
      </w:r>
      <w:r>
        <w:fldChar w:fldCharType="separate"/>
      </w:r>
      <w:r>
        <w:t>24</w:t>
      </w:r>
      <w:r>
        <w:fldChar w:fldCharType="end"/>
      </w:r>
      <w:r>
        <w:fldChar w:fldCharType="end"/>
      </w:r>
    </w:p>
    <w:p w14:paraId="6C44E8C5">
      <w:pPr>
        <w:pStyle w:val="24"/>
        <w:tabs>
          <w:tab w:val="right" w:leader="dot" w:pos="9071"/>
        </w:tabs>
      </w:pPr>
      <w:r>
        <w:fldChar w:fldCharType="begin"/>
      </w:r>
      <w:r>
        <w:instrText xml:space="preserve"> HYPERLINK \l _Toc14923 </w:instrText>
      </w:r>
      <w:r>
        <w:fldChar w:fldCharType="separate"/>
      </w:r>
      <w:r>
        <w:t xml:space="preserve">9.4 </w:t>
      </w:r>
      <w:r>
        <w:rPr>
          <w:rFonts w:hint="eastAsia"/>
        </w:rPr>
        <w:t>其他</w:t>
      </w:r>
      <w:r>
        <w:tab/>
      </w:r>
      <w:r>
        <w:fldChar w:fldCharType="begin"/>
      </w:r>
      <w:r>
        <w:instrText xml:space="preserve"> PAGEREF _Toc14923 \h </w:instrText>
      </w:r>
      <w:r>
        <w:fldChar w:fldCharType="separate"/>
      </w:r>
      <w:r>
        <w:t>24</w:t>
      </w:r>
      <w:r>
        <w:fldChar w:fldCharType="end"/>
      </w:r>
      <w:r>
        <w:fldChar w:fldCharType="end"/>
      </w:r>
    </w:p>
    <w:p w14:paraId="244A74AB">
      <w:pPr>
        <w:pStyle w:val="21"/>
        <w:tabs>
          <w:tab w:val="right" w:leader="dot" w:pos="9071"/>
        </w:tabs>
      </w:pPr>
      <w:r>
        <w:fldChar w:fldCharType="begin"/>
      </w:r>
      <w:r>
        <w:instrText xml:space="preserve"> HYPERLINK \l _Toc27229 </w:instrText>
      </w:r>
      <w:r>
        <w:fldChar w:fldCharType="separate"/>
      </w:r>
      <w:r>
        <w:t xml:space="preserve">10 </w:t>
      </w:r>
      <w:r>
        <w:rPr>
          <w:rFonts w:hint="eastAsia"/>
        </w:rPr>
        <w:t>附录1：需求调研记录</w:t>
      </w:r>
      <w:r>
        <w:tab/>
      </w:r>
      <w:r>
        <w:fldChar w:fldCharType="begin"/>
      </w:r>
      <w:r>
        <w:instrText xml:space="preserve"> PAGEREF _Toc27229 \h </w:instrText>
      </w:r>
      <w:r>
        <w:fldChar w:fldCharType="separate"/>
      </w:r>
      <w:r>
        <w:t>26</w:t>
      </w:r>
      <w:r>
        <w:fldChar w:fldCharType="end"/>
      </w:r>
      <w:r>
        <w:fldChar w:fldCharType="end"/>
      </w:r>
    </w:p>
    <w:p w14:paraId="01BD9D01">
      <w:pPr>
        <w:pStyle w:val="21"/>
        <w:tabs>
          <w:tab w:val="right" w:leader="dot" w:pos="9071"/>
        </w:tabs>
      </w:pPr>
      <w:r>
        <w:fldChar w:fldCharType="begin"/>
      </w:r>
      <w:r>
        <w:instrText xml:space="preserve"> HYPERLINK \l _Toc26411 </w:instrText>
      </w:r>
      <w:r>
        <w:fldChar w:fldCharType="separate"/>
      </w:r>
      <w:r>
        <w:t xml:space="preserve">11 </w:t>
      </w:r>
      <w:r>
        <w:rPr>
          <w:rFonts w:hint="eastAsia"/>
        </w:rPr>
        <w:t>附录2：需求确认</w:t>
      </w:r>
      <w:r>
        <w:tab/>
      </w:r>
      <w:r>
        <w:fldChar w:fldCharType="begin"/>
      </w:r>
      <w:r>
        <w:instrText xml:space="preserve"> PAGEREF _Toc26411 \h </w:instrText>
      </w:r>
      <w:r>
        <w:fldChar w:fldCharType="separate"/>
      </w:r>
      <w:r>
        <w:t>26</w:t>
      </w:r>
      <w:r>
        <w:fldChar w:fldCharType="end"/>
      </w:r>
      <w:r>
        <w:fldChar w:fldCharType="end"/>
      </w:r>
    </w:p>
    <w:p w14:paraId="089200E1">
      <w:r>
        <w:fldChar w:fldCharType="end"/>
      </w:r>
    </w:p>
    <w:p w14:paraId="643867D7"/>
    <w:p w14:paraId="62F49478"/>
    <w:p w14:paraId="5BF0B8FA">
      <w:pPr>
        <w:pStyle w:val="2"/>
      </w:pPr>
      <w:r>
        <w:br w:type="page"/>
      </w:r>
      <w:bookmarkStart w:id="0" w:name="_Toc28062"/>
      <w:bookmarkStart w:id="1" w:name="_Toc505333932"/>
      <w:r>
        <w:rPr>
          <w:rFonts w:hint="eastAsia"/>
        </w:rPr>
        <w:t>文档介绍</w:t>
      </w:r>
      <w:bookmarkEnd w:id="0"/>
      <w:bookmarkEnd w:id="1"/>
    </w:p>
    <w:p w14:paraId="3CF5328D">
      <w:pPr>
        <w:pStyle w:val="3"/>
      </w:pPr>
      <w:bookmarkStart w:id="2" w:name="_Toc1584"/>
      <w:bookmarkStart w:id="3" w:name="_Toc505333933"/>
      <w:r>
        <w:rPr>
          <w:rFonts w:hint="eastAsia"/>
        </w:rPr>
        <w:t>文档目的</w:t>
      </w:r>
      <w:bookmarkEnd w:id="2"/>
      <w:bookmarkEnd w:id="3"/>
    </w:p>
    <w:p w14:paraId="25A11BFF">
      <w:pPr>
        <w:wordWrap w:val="0"/>
        <w:spacing w:before="210" w:after="210" w:line="384" w:lineRule="auto"/>
        <w:ind w:firstLine="558" w:firstLineChars="266"/>
        <w:rPr>
          <w:rFonts w:ascii="Times New Roman" w:hAnsi="Times New Roman"/>
          <w:i/>
          <w:iCs/>
          <w:color w:val="7030A0"/>
          <w:sz w:val="16"/>
          <w:szCs w:val="15"/>
        </w:rPr>
      </w:pPr>
      <w:r>
        <w:t>本文档是视频公共模块需求调研与方案对齐后的成果，明确国标（GB/T 28181）摄像头接入场景下设备管理相关功能范围与非功能约束，便于与用户确认需求，并作为系统分析、设计开发与验收测试的依据。</w:t>
      </w:r>
    </w:p>
    <w:p w14:paraId="30BBD822">
      <w:pPr>
        <w:ind w:firstLine="424" w:firstLineChars="202"/>
        <w:rPr>
          <w:iCs/>
        </w:rPr>
      </w:pPr>
      <w:r>
        <w:rPr>
          <w:rFonts w:hint="eastAsia"/>
          <w:iCs/>
        </w:rPr>
        <w:t>。</w:t>
      </w:r>
    </w:p>
    <w:p w14:paraId="315F69AB">
      <w:pPr>
        <w:ind w:firstLine="424" w:firstLineChars="202"/>
        <w:rPr>
          <w:color w:val="FF0000"/>
        </w:rPr>
      </w:pPr>
    </w:p>
    <w:p w14:paraId="34658C61">
      <w:pPr>
        <w:pStyle w:val="3"/>
      </w:pPr>
      <w:bookmarkStart w:id="4" w:name="_Toc10153"/>
      <w:bookmarkStart w:id="5" w:name="_Toc505333934"/>
      <w:r>
        <w:rPr>
          <w:rFonts w:hint="eastAsia"/>
        </w:rPr>
        <w:t>读者对象</w:t>
      </w:r>
      <w:bookmarkEnd w:id="4"/>
      <w:bookmarkEnd w:id="5"/>
    </w:p>
    <w:p w14:paraId="36C7351D">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说明：列出本文档的所有可能的阅读对象。包括但不限于以下对象：</w:t>
      </w:r>
    </w:p>
    <w:tbl>
      <w:tblPr>
        <w:tblStyle w:val="27"/>
        <w:tblW w:w="821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6232"/>
      </w:tblGrid>
      <w:tr w14:paraId="482F6C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5" w:type="dxa"/>
            <w:shd w:val="pct10" w:color="000000" w:fill="FFFFFF"/>
          </w:tcPr>
          <w:p w14:paraId="134D6524">
            <w:pPr>
              <w:spacing w:before="60" w:after="60"/>
              <w:jc w:val="center"/>
              <w:rPr>
                <w:color w:val="000000"/>
                <w:sz w:val="18"/>
                <w:szCs w:val="18"/>
              </w:rPr>
            </w:pPr>
            <w:r>
              <w:rPr>
                <w:rFonts w:hint="eastAsia"/>
                <w:color w:val="000000"/>
                <w:sz w:val="18"/>
                <w:szCs w:val="18"/>
              </w:rPr>
              <w:t>读者分类</w:t>
            </w:r>
          </w:p>
        </w:tc>
        <w:tc>
          <w:tcPr>
            <w:tcW w:w="6232" w:type="dxa"/>
            <w:shd w:val="pct10" w:color="000000" w:fill="FFFFFF"/>
          </w:tcPr>
          <w:p w14:paraId="1B2DD41F">
            <w:pPr>
              <w:spacing w:before="60" w:after="60"/>
              <w:jc w:val="center"/>
              <w:rPr>
                <w:color w:val="000000"/>
                <w:sz w:val="18"/>
                <w:szCs w:val="18"/>
              </w:rPr>
            </w:pPr>
            <w:r>
              <w:rPr>
                <w:rFonts w:hint="eastAsia"/>
                <w:color w:val="000000"/>
                <w:sz w:val="18"/>
                <w:szCs w:val="18"/>
              </w:rPr>
              <w:t>目     的</w:t>
            </w:r>
          </w:p>
        </w:tc>
      </w:tr>
      <w:tr w14:paraId="2C249C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5" w:type="dxa"/>
            <w:vAlign w:val="center"/>
          </w:tcPr>
          <w:p w14:paraId="5E4FF5F3">
            <w:pPr>
              <w:spacing w:before="60" w:after="60"/>
              <w:jc w:val="center"/>
              <w:rPr>
                <w:rFonts w:ascii="Arial" w:hAnsi="Arial" w:cs="Arial"/>
                <w:color w:val="000000"/>
                <w:sz w:val="18"/>
                <w:szCs w:val="18"/>
              </w:rPr>
            </w:pPr>
            <w:r>
              <w:rPr>
                <w:rFonts w:hint="eastAsia" w:ascii="Arial" w:hAnsi="Arial" w:cs="Arial"/>
                <w:color w:val="000000"/>
                <w:sz w:val="18"/>
                <w:szCs w:val="18"/>
              </w:rPr>
              <w:t>市场人员/客户代表</w:t>
            </w:r>
          </w:p>
        </w:tc>
        <w:tc>
          <w:tcPr>
            <w:tcW w:w="6232" w:type="dxa"/>
            <w:vAlign w:val="center"/>
          </w:tcPr>
          <w:p w14:paraId="3C9B47F7">
            <w:pPr>
              <w:spacing w:before="60" w:after="60" w:line="0" w:lineRule="atLeast"/>
              <w:jc w:val="center"/>
              <w:rPr>
                <w:rFonts w:ascii="Arial" w:hAnsi="Arial" w:cs="Arial"/>
                <w:color w:val="000000"/>
                <w:sz w:val="18"/>
                <w:szCs w:val="18"/>
              </w:rPr>
            </w:pPr>
            <w:r>
              <w:rPr>
                <w:rFonts w:hint="eastAsia" w:ascii="Arial" w:hAnsi="Arial" w:cs="Arial"/>
                <w:color w:val="000000"/>
                <w:sz w:val="18"/>
                <w:szCs w:val="18"/>
              </w:rPr>
              <w:t>了解本文档对需求的理解是否和他们要求的一致</w:t>
            </w:r>
          </w:p>
        </w:tc>
      </w:tr>
      <w:tr w14:paraId="1286C6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5" w:type="dxa"/>
            <w:vAlign w:val="center"/>
          </w:tcPr>
          <w:p w14:paraId="139AAF47">
            <w:pPr>
              <w:spacing w:before="60" w:after="60"/>
              <w:jc w:val="center"/>
              <w:rPr>
                <w:rFonts w:ascii="Arial" w:hAnsi="Arial" w:cs="Arial"/>
                <w:color w:val="000000"/>
                <w:sz w:val="18"/>
                <w:szCs w:val="18"/>
              </w:rPr>
            </w:pPr>
            <w:r>
              <w:rPr>
                <w:rFonts w:hint="eastAsia" w:ascii="Arial" w:hAnsi="Arial" w:cs="Arial"/>
                <w:color w:val="000000"/>
                <w:sz w:val="18"/>
                <w:szCs w:val="18"/>
              </w:rPr>
              <w:t>系统分析人员</w:t>
            </w:r>
          </w:p>
        </w:tc>
        <w:tc>
          <w:tcPr>
            <w:tcW w:w="6232" w:type="dxa"/>
            <w:vAlign w:val="center"/>
          </w:tcPr>
          <w:p w14:paraId="3042ECE4">
            <w:pPr>
              <w:spacing w:before="60" w:after="60" w:line="0" w:lineRule="atLeast"/>
              <w:jc w:val="center"/>
              <w:rPr>
                <w:rFonts w:ascii="Arial" w:hAnsi="Arial" w:cs="Arial"/>
                <w:color w:val="000000"/>
                <w:sz w:val="18"/>
                <w:szCs w:val="18"/>
              </w:rPr>
            </w:pPr>
            <w:r>
              <w:rPr>
                <w:rFonts w:hint="eastAsia" w:ascii="Arial" w:hAnsi="Arial" w:cs="Arial"/>
                <w:color w:val="000000"/>
                <w:sz w:val="18"/>
                <w:szCs w:val="18"/>
              </w:rPr>
              <w:t>理解用户需求，转化为系统需求</w:t>
            </w:r>
          </w:p>
        </w:tc>
      </w:tr>
      <w:tr w14:paraId="3E54C5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5" w:type="dxa"/>
            <w:vAlign w:val="center"/>
          </w:tcPr>
          <w:p w14:paraId="576EE839">
            <w:pPr>
              <w:spacing w:before="60" w:after="60"/>
              <w:jc w:val="center"/>
              <w:rPr>
                <w:rFonts w:ascii="Arial" w:hAnsi="Arial" w:cs="Arial"/>
                <w:color w:val="000000"/>
                <w:sz w:val="18"/>
                <w:szCs w:val="18"/>
              </w:rPr>
            </w:pPr>
            <w:r>
              <w:rPr>
                <w:rFonts w:hint="eastAsia" w:ascii="Arial" w:hAnsi="Arial" w:cs="Arial"/>
                <w:color w:val="000000"/>
                <w:sz w:val="18"/>
                <w:szCs w:val="18"/>
              </w:rPr>
              <w:t>系统设计人员</w:t>
            </w:r>
          </w:p>
        </w:tc>
        <w:tc>
          <w:tcPr>
            <w:tcW w:w="6232" w:type="dxa"/>
            <w:vAlign w:val="center"/>
          </w:tcPr>
          <w:p w14:paraId="54CFAE0B">
            <w:pPr>
              <w:spacing w:before="60" w:after="60" w:line="0" w:lineRule="atLeast"/>
              <w:jc w:val="center"/>
              <w:rPr>
                <w:rFonts w:ascii="Arial" w:hAnsi="Arial" w:cs="Arial"/>
                <w:color w:val="000000"/>
                <w:sz w:val="18"/>
                <w:szCs w:val="18"/>
              </w:rPr>
            </w:pPr>
            <w:r>
              <w:rPr>
                <w:rFonts w:hint="eastAsia" w:ascii="Arial" w:hAnsi="Arial" w:cs="Arial"/>
                <w:color w:val="000000"/>
                <w:sz w:val="18"/>
                <w:szCs w:val="18"/>
              </w:rPr>
              <w:t>理解用户需求，在设计时把握用户需求。</w:t>
            </w:r>
          </w:p>
        </w:tc>
      </w:tr>
      <w:tr w14:paraId="685D54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5" w:type="dxa"/>
            <w:vAlign w:val="center"/>
          </w:tcPr>
          <w:p w14:paraId="553AA89C">
            <w:pPr>
              <w:spacing w:before="60" w:after="60"/>
              <w:jc w:val="center"/>
              <w:rPr>
                <w:rFonts w:ascii="Arial" w:hAnsi="Arial" w:cs="Arial"/>
                <w:color w:val="000000"/>
                <w:sz w:val="18"/>
                <w:szCs w:val="18"/>
              </w:rPr>
            </w:pPr>
            <w:r>
              <w:rPr>
                <w:rFonts w:hint="eastAsia" w:ascii="Arial" w:hAnsi="Arial" w:cs="Arial"/>
                <w:color w:val="000000"/>
                <w:sz w:val="18"/>
                <w:szCs w:val="18"/>
              </w:rPr>
              <w:t>系统测试人员</w:t>
            </w:r>
          </w:p>
        </w:tc>
        <w:tc>
          <w:tcPr>
            <w:tcW w:w="6232" w:type="dxa"/>
            <w:vAlign w:val="center"/>
          </w:tcPr>
          <w:p w14:paraId="46633E64">
            <w:pPr>
              <w:spacing w:before="60" w:after="60" w:line="0" w:lineRule="atLeast"/>
              <w:jc w:val="center"/>
              <w:rPr>
                <w:rFonts w:ascii="Arial" w:hAnsi="Arial" w:cs="Arial"/>
                <w:color w:val="000000"/>
                <w:sz w:val="18"/>
                <w:szCs w:val="18"/>
              </w:rPr>
            </w:pPr>
            <w:r>
              <w:rPr>
                <w:rFonts w:hint="eastAsia" w:ascii="Arial" w:hAnsi="Arial" w:cs="Arial"/>
                <w:color w:val="000000"/>
                <w:sz w:val="18"/>
                <w:szCs w:val="18"/>
              </w:rPr>
              <w:t>了解用户需求，为测试提供参考</w:t>
            </w:r>
          </w:p>
        </w:tc>
      </w:tr>
      <w:tr w14:paraId="74720B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5" w:type="dxa"/>
            <w:vAlign w:val="center"/>
          </w:tcPr>
          <w:p w14:paraId="5F7ABCBE">
            <w:pPr>
              <w:spacing w:before="60" w:after="60"/>
              <w:jc w:val="center"/>
              <w:rPr>
                <w:rFonts w:ascii="Arial" w:hAnsi="Arial" w:cs="Arial"/>
                <w:color w:val="000000"/>
                <w:sz w:val="18"/>
                <w:szCs w:val="18"/>
              </w:rPr>
            </w:pPr>
            <w:r>
              <w:rPr>
                <w:rFonts w:ascii="Arial" w:hAnsi="Arial" w:cs="Arial"/>
                <w:color w:val="000000"/>
                <w:sz w:val="18"/>
                <w:szCs w:val="18"/>
              </w:rPr>
              <w:t>文档人员</w:t>
            </w:r>
          </w:p>
        </w:tc>
        <w:tc>
          <w:tcPr>
            <w:tcW w:w="6232" w:type="dxa"/>
            <w:vAlign w:val="center"/>
          </w:tcPr>
          <w:p w14:paraId="02A7A503">
            <w:pPr>
              <w:spacing w:before="60" w:after="60" w:line="0" w:lineRule="atLeast"/>
              <w:jc w:val="center"/>
              <w:rPr>
                <w:rFonts w:ascii="Arial" w:hAnsi="Arial" w:cs="Arial"/>
                <w:color w:val="000000"/>
                <w:sz w:val="18"/>
                <w:szCs w:val="18"/>
              </w:rPr>
            </w:pPr>
            <w:r>
              <w:rPr>
                <w:rFonts w:hint="eastAsia" w:ascii="Arial" w:hAnsi="Arial" w:cs="Arial"/>
                <w:color w:val="000000"/>
                <w:sz w:val="18"/>
                <w:szCs w:val="18"/>
              </w:rPr>
              <w:t>编写用户使用和操作手册</w:t>
            </w:r>
          </w:p>
        </w:tc>
      </w:tr>
    </w:tbl>
    <w:p w14:paraId="562A5C6E"/>
    <w:p w14:paraId="3228C58C">
      <w:pPr>
        <w:pStyle w:val="3"/>
      </w:pPr>
      <w:bookmarkStart w:id="6" w:name="_Toc2726"/>
      <w:bookmarkStart w:id="7" w:name="_Toc505333935"/>
      <w:bookmarkStart w:id="8" w:name="_Toc505333936"/>
      <w:r>
        <w:rPr>
          <w:rFonts w:hint="eastAsia"/>
        </w:rPr>
        <w:t>参考文档</w:t>
      </w:r>
      <w:bookmarkEnd w:id="6"/>
      <w:bookmarkEnd w:id="7"/>
    </w:p>
    <w:p w14:paraId="612F60AD">
      <w:pPr>
        <w:wordWrap w:val="0"/>
        <w:spacing w:before="210" w:after="210" w:line="384" w:lineRule="auto"/>
        <w:ind w:firstLine="558" w:firstLineChars="266"/>
        <w:rPr>
          <w:rFonts w:ascii="Times New Roman" w:hAnsi="Times New Roman"/>
          <w:i/>
          <w:iCs/>
          <w:color w:val="7030A0"/>
          <w:sz w:val="16"/>
          <w:szCs w:val="15"/>
        </w:rPr>
      </w:pPr>
      <w:r>
        <w:t>本文档主要参考资料如下：</w:t>
      </w:r>
    </w:p>
    <w:p w14:paraId="719CBE5C">
      <w:pPr>
        <w:wordWrap w:val="0"/>
        <w:spacing w:before="210" w:after="210" w:line="384" w:lineRule="auto"/>
        <w:ind w:firstLine="558" w:firstLineChars="266"/>
        <w:rPr>
          <w:rFonts w:ascii="Times New Roman" w:hAnsi="Times New Roman"/>
          <w:i/>
          <w:iCs/>
          <w:color w:val="7030A0"/>
          <w:sz w:val="16"/>
          <w:szCs w:val="15"/>
        </w:rPr>
      </w:pPr>
      <w:r>
        <w:t>[R-CAM-001] 网络摄像头维护·功能与数据需求说明，src/resources/camera-maintenance/requirements.md，2026-09-15</w:t>
      </w:r>
    </w:p>
    <w:p w14:paraId="253FD6BF">
      <w:pPr>
        <w:ind w:firstLine="424" w:firstLineChars="202"/>
        <w:rPr>
          <w:iCs/>
        </w:rPr>
      </w:pPr>
      <w:r>
        <w:rPr>
          <w:rFonts w:hint="eastAsia"/>
          <w:iCs/>
        </w:rPr>
        <w:t>。</w:t>
      </w:r>
    </w:p>
    <w:p w14:paraId="1D1E12AA">
      <w:pPr>
        <w:ind w:firstLine="424" w:firstLineChars="202"/>
        <w:rPr>
          <w:color w:val="FF0000"/>
        </w:rPr>
      </w:pPr>
    </w:p>
    <w:p w14:paraId="25BEBCDB">
      <w:pPr>
        <w:ind w:firstLine="420"/>
        <w:rPr>
          <w:i/>
          <w:color w:val="FF0000"/>
          <w:szCs w:val="22"/>
        </w:rPr>
      </w:pPr>
    </w:p>
    <w:p w14:paraId="215FE0C5">
      <w:pPr>
        <w:pStyle w:val="3"/>
      </w:pPr>
      <w:bookmarkStart w:id="9" w:name="_Toc12455"/>
      <w:r>
        <w:rPr>
          <w:rFonts w:hint="eastAsia"/>
        </w:rPr>
        <w:t>术语与缩写解释</w:t>
      </w:r>
      <w:bookmarkEnd w:id="8"/>
      <w:bookmarkEnd w:id="9"/>
    </w:p>
    <w:p w14:paraId="763EBCC8">
      <w:pPr>
        <w:wordWrap w:val="0"/>
        <w:spacing w:before="210" w:after="210" w:line="384" w:lineRule="auto"/>
        <w:ind w:firstLine="558" w:firstLineChars="266"/>
        <w:rPr>
          <w:rFonts w:ascii="Times New Roman" w:hAnsi="Times New Roman"/>
          <w:i/>
          <w:iCs/>
          <w:color w:val="7030A0"/>
          <w:sz w:val="16"/>
          <w:szCs w:val="15"/>
        </w:rPr>
      </w:pPr>
      <w:r>
        <w:t>本项目涉及的主要术语如下。</w:t>
      </w:r>
    </w:p>
    <w:p w14:paraId="5FDD2EFA"/>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6352"/>
      </w:tblGrid>
      <w:tr w14:paraId="4FDA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shd w:val="clear" w:color="auto" w:fill="D9D9D9"/>
          </w:tcPr>
          <w:p w14:paraId="4360236F">
            <w:pPr>
              <w:tabs>
                <w:tab w:val="left" w:pos="3346"/>
              </w:tabs>
              <w:jc w:val="center"/>
              <w:rPr>
                <w:b/>
                <w:bCs/>
                <w:sz w:val="18"/>
              </w:rPr>
            </w:pPr>
            <w:r>
              <w:rPr>
                <w:rFonts w:hint="eastAsia"/>
                <w:b/>
                <w:bCs/>
                <w:sz w:val="18"/>
              </w:rPr>
              <w:t>缩写、术语</w:t>
            </w:r>
          </w:p>
        </w:tc>
        <w:tc>
          <w:tcPr>
            <w:tcW w:w="6352" w:type="dxa"/>
            <w:shd w:val="clear" w:color="auto" w:fill="D9D9D9"/>
          </w:tcPr>
          <w:p w14:paraId="5A3C2167">
            <w:pPr>
              <w:tabs>
                <w:tab w:val="left" w:pos="3346"/>
              </w:tabs>
              <w:jc w:val="center"/>
              <w:rPr>
                <w:b/>
                <w:bCs/>
                <w:sz w:val="18"/>
              </w:rPr>
            </w:pPr>
            <w:r>
              <w:rPr>
                <w:rFonts w:hint="eastAsia"/>
                <w:b/>
                <w:bCs/>
                <w:sz w:val="18"/>
              </w:rPr>
              <w:t>解 释</w:t>
            </w:r>
          </w:p>
        </w:tc>
      </w:tr>
      <w:tr w14:paraId="4B68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0804B2C4">
            <w:pPr>
              <w:tabs>
                <w:tab w:val="left" w:pos="3346"/>
              </w:tabs>
            </w:pPr>
            <w:r>
              <w:t>GB/T 28181</w:t>
            </w:r>
          </w:p>
        </w:tc>
        <w:tc>
          <w:tcPr>
            <w:tcW w:w="6352" w:type="dxa"/>
          </w:tcPr>
          <w:p w14:paraId="374ACB5E">
            <w:pPr>
              <w:tabs>
                <w:tab w:val="left" w:pos="3346"/>
              </w:tabs>
            </w:pPr>
            <w:r>
              <w:t>公共安全视频监控联网系统信息传输、交换、控制技术要求（国标）</w:t>
            </w:r>
          </w:p>
        </w:tc>
      </w:tr>
      <w:tr w14:paraId="2627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068A3A11">
            <w:pPr>
              <w:tabs>
                <w:tab w:val="left" w:pos="3346"/>
              </w:tabs>
            </w:pPr>
            <w:r>
              <w:t>国标设备ID（device_id）</w:t>
            </w:r>
          </w:p>
        </w:tc>
        <w:tc>
          <w:tcPr>
            <w:tcW w:w="6352" w:type="dxa"/>
          </w:tcPr>
          <w:p w14:paraId="7FE242BD">
            <w:pPr>
              <w:tabs>
                <w:tab w:val="left" w:pos="3346"/>
              </w:tabs>
            </w:pPr>
            <w:r>
              <w:t>国标体系中一台接入主体（NVR/接入网关/自注册IPC等）的固定身份，通常20位</w:t>
            </w:r>
          </w:p>
        </w:tc>
      </w:tr>
      <w:tr w14:paraId="0E92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4AABA3D4">
            <w:pPr>
              <w:tabs>
                <w:tab w:val="left" w:pos="3346"/>
              </w:tabs>
            </w:pPr>
            <w:r>
              <w:t>国标通道号（channel_id）</w:t>
            </w:r>
          </w:p>
        </w:tc>
        <w:tc>
          <w:tcPr>
            <w:tcW w:w="6352" w:type="dxa"/>
          </w:tcPr>
          <w:p w14:paraId="35B8D362">
            <w:pPr>
              <w:tabs>
                <w:tab w:val="left" w:pos="3346"/>
              </w:tabs>
            </w:pPr>
            <w:r>
              <w:t>某一路视频在国标中的身份，通常20位；真正区分画面</w:t>
            </w:r>
          </w:p>
        </w:tc>
      </w:tr>
      <w:tr w14:paraId="306A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18287E6F">
            <w:pPr>
              <w:tabs>
                <w:tab w:val="left" w:pos="3346"/>
              </w:tabs>
            </w:pPr>
            <w:r>
              <w:t>摄像头</w:t>
            </w:r>
          </w:p>
        </w:tc>
        <w:tc>
          <w:tcPr>
            <w:tcW w:w="6352" w:type="dxa"/>
          </w:tcPr>
          <w:p w14:paraId="64872A2F">
            <w:pPr>
              <w:tabs>
                <w:tab w:val="left" w:pos="3346"/>
              </w:tabs>
            </w:pPr>
            <w:r>
              <w:t>业务台账与国标通道合并后的统一实体（一路摄像头对应一路国标通道）</w:t>
            </w:r>
          </w:p>
        </w:tc>
      </w:tr>
      <w:tr w14:paraId="6A4A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707B99E0">
            <w:r>
              <w:t>流媒体服务器</w:t>
            </w:r>
          </w:p>
        </w:tc>
        <w:tc>
          <w:tcPr>
            <w:tcW w:w="6352" w:type="dxa"/>
          </w:tcPr>
          <w:p w14:paraId="16FA2FB7">
            <w:r>
              <w:t>将设备/平台码流转为Web可播协议（FLV/HLS/WS-FLV等）的中心服务</w:t>
            </w:r>
          </w:p>
        </w:tc>
      </w:tr>
      <w:tr w14:paraId="0A04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10D1D074">
            <w:r>
              <w:t>RTSP</w:t>
            </w:r>
          </w:p>
        </w:tc>
        <w:tc>
          <w:tcPr>
            <w:tcW w:w="6352" w:type="dxa"/>
          </w:tcPr>
          <w:p w14:paraId="585EEECB">
            <w:r>
              <w:t>实时流传输协议；本模块中RTSP路径按厂商/型号在代码中按规则拼接，不手填</w:t>
            </w:r>
          </w:p>
        </w:tc>
      </w:tr>
    </w:tbl>
    <w:p w14:paraId="773224D6">
      <w:pPr>
        <w:pStyle w:val="2"/>
      </w:pPr>
      <w:bookmarkStart w:id="10" w:name="_Toc505333937"/>
      <w:bookmarkStart w:id="11" w:name="_Toc8743"/>
      <w:r>
        <w:rPr>
          <w:rFonts w:hint="eastAsia"/>
        </w:rPr>
        <w:t>项目概述</w:t>
      </w:r>
      <w:bookmarkEnd w:id="10"/>
      <w:bookmarkEnd w:id="11"/>
    </w:p>
    <w:p w14:paraId="59BC1589">
      <w:pPr>
        <w:pStyle w:val="3"/>
      </w:pPr>
      <w:bookmarkStart w:id="12" w:name="_Toc505333938"/>
      <w:bookmarkStart w:id="13" w:name="_Toc29132"/>
      <w:r>
        <w:rPr>
          <w:rFonts w:hint="eastAsia"/>
        </w:rPr>
        <w:t>项目背景</w:t>
      </w:r>
      <w:bookmarkEnd w:id="12"/>
      <w:bookmarkEnd w:id="13"/>
    </w:p>
    <w:p w14:paraId="1F9302E9">
      <w:pPr>
        <w:wordWrap w:val="0"/>
        <w:spacing w:before="210" w:after="210" w:line="384" w:lineRule="auto"/>
        <w:ind w:firstLine="558" w:firstLineChars="266"/>
        <w:rPr>
          <w:rFonts w:ascii="Times New Roman" w:hAnsi="Times New Roman"/>
          <w:i/>
          <w:iCs/>
          <w:color w:val="7030A0"/>
          <w:sz w:val="16"/>
          <w:szCs w:val="15"/>
        </w:rPr>
      </w:pPr>
      <w:r>
        <w:t>燃料集控等场景需接入大量国标摄像头。现网常将业务信息、网络账号、国标设备ID/通道号、流媒体地址混在同一「编辑摄像头」表单手填，导致重复录入、20位国标码易抄错，且难以理解「多路摄像头为何共用同一国标设备ID」。本模块将设备管理拆分为分组、国标设备、摄像头（含通道）、流媒体四类台账，对齐国标1设备:N通道关系。</w:t>
      </w:r>
    </w:p>
    <w:p w14:paraId="65E36BD3">
      <w:pPr>
        <w:ind w:firstLine="424" w:firstLineChars="202"/>
        <w:rPr>
          <w:iCs/>
        </w:rPr>
      </w:pPr>
      <w:r>
        <w:rPr>
          <w:rFonts w:hint="eastAsia"/>
          <w:iCs/>
        </w:rPr>
        <w:t>。</w:t>
      </w:r>
    </w:p>
    <w:p w14:paraId="60AC6CEB">
      <w:pPr>
        <w:ind w:firstLine="424" w:firstLineChars="202"/>
        <w:rPr>
          <w:color w:val="FF0000"/>
        </w:rPr>
      </w:pPr>
    </w:p>
    <w:p w14:paraId="51DB6975">
      <w:pPr>
        <w:pStyle w:val="49"/>
        <w:spacing w:line="360" w:lineRule="auto"/>
        <w:ind w:firstLineChars="0"/>
        <w:rPr>
          <w:i/>
          <w:color w:val="FF0000"/>
        </w:rPr>
      </w:pPr>
    </w:p>
    <w:p w14:paraId="69699188">
      <w:pPr>
        <w:pStyle w:val="3"/>
      </w:pPr>
      <w:bookmarkStart w:id="14" w:name="_Toc505333939"/>
      <w:bookmarkStart w:id="15" w:name="_Toc27233"/>
      <w:r>
        <w:rPr>
          <w:rFonts w:hint="eastAsia"/>
        </w:rPr>
        <w:t>项目目标</w:t>
      </w:r>
      <w:bookmarkEnd w:id="14"/>
      <w:bookmarkEnd w:id="15"/>
    </w:p>
    <w:p w14:paraId="1200FB0E">
      <w:pPr>
        <w:wordWrap w:val="0"/>
        <w:spacing w:before="210" w:after="210" w:line="384" w:lineRule="auto"/>
        <w:ind w:firstLine="558" w:firstLineChars="266"/>
        <w:rPr>
          <w:rFonts w:ascii="Times New Roman" w:hAnsi="Times New Roman"/>
          <w:i/>
          <w:iCs/>
          <w:color w:val="7030A0"/>
          <w:sz w:val="16"/>
          <w:szCs w:val="15"/>
        </w:rPr>
      </w:pPr>
      <w:r>
        <w:t>建设视频公共模块中的设备管理能力：支持摄像头分组树维护、国标设备台账、摄像头统一台账（业务信息+国标通道/网络接入）、流媒体服务配置；通过下拉关联减少手填；厂商/型号走系统字典，RTSP路径由代码按字典规则生成；全部业务实体记录创建/更新时间与人员。</w:t>
      </w:r>
    </w:p>
    <w:p w14:paraId="4AAC0A19">
      <w:pPr>
        <w:ind w:firstLine="424" w:firstLineChars="202"/>
        <w:rPr>
          <w:iCs/>
        </w:rPr>
      </w:pPr>
      <w:r>
        <w:rPr>
          <w:rFonts w:hint="eastAsia"/>
          <w:iCs/>
        </w:rPr>
        <w:t>。</w:t>
      </w:r>
    </w:p>
    <w:p w14:paraId="450C3BE5">
      <w:pPr>
        <w:ind w:firstLine="424" w:firstLineChars="202"/>
        <w:rPr>
          <w:color w:val="FF0000"/>
        </w:rPr>
      </w:pPr>
    </w:p>
    <w:p w14:paraId="01629FBB">
      <w:pPr>
        <w:pStyle w:val="49"/>
        <w:spacing w:line="360" w:lineRule="auto"/>
        <w:ind w:firstLineChars="0"/>
        <w:rPr>
          <w:i/>
          <w:color w:val="FF0000"/>
        </w:rPr>
      </w:pPr>
    </w:p>
    <w:p w14:paraId="3F966CC0">
      <w:pPr>
        <w:pStyle w:val="3"/>
      </w:pPr>
      <w:bookmarkStart w:id="16" w:name="_Toc505333940"/>
      <w:bookmarkStart w:id="17" w:name="_Toc3655"/>
      <w:r>
        <w:rPr>
          <w:rFonts w:hint="eastAsia"/>
        </w:rPr>
        <w:t>项目范围</w:t>
      </w:r>
      <w:bookmarkEnd w:id="16"/>
      <w:bookmarkEnd w:id="17"/>
    </w:p>
    <w:p w14:paraId="08D6D4DA">
      <w:pPr>
        <w:ind w:firstLine="420"/>
        <w:rPr>
          <w:i/>
          <w:color w:val="FF0000"/>
        </w:rPr>
      </w:pPr>
      <w:r>
        <w:t>本期范围：摄像头分组管理、国标设备管理、摄像头管理、流媒体服务管理。本期不做：业务挂载（绑定汽车衡/入厂点等）、视频权限、国标目录自动同步、在线状态探测、厂商型号独立实体化配置。</w:t>
      </w:r>
    </w:p>
    <w:p w14:paraId="34B058A2">
      <w:pPr>
        <w:ind w:firstLine="424" w:firstLineChars="202"/>
        <w:rPr>
          <w:iCs/>
        </w:rPr>
      </w:pPr>
      <w:r>
        <w:rPr>
          <w:rFonts w:hint="eastAsia"/>
          <w:iCs/>
        </w:rPr>
        <w:t>。</w:t>
      </w:r>
    </w:p>
    <w:p w14:paraId="6C45037C">
      <w:pPr>
        <w:ind w:firstLine="424" w:firstLineChars="202"/>
        <w:rPr>
          <w:color w:val="FF0000"/>
        </w:rPr>
      </w:pPr>
    </w:p>
    <w:p w14:paraId="2EA39493">
      <w:pPr>
        <w:pStyle w:val="49"/>
        <w:spacing w:line="360" w:lineRule="auto"/>
        <w:ind w:firstLineChars="0"/>
        <w:rPr>
          <w:i/>
          <w:color w:val="FF0000"/>
        </w:rPr>
      </w:pPr>
    </w:p>
    <w:p w14:paraId="54878DDD">
      <w:pPr>
        <w:pStyle w:val="3"/>
      </w:pPr>
      <w:bookmarkStart w:id="18" w:name="_Toc505333941"/>
      <w:bookmarkStart w:id="19" w:name="_Toc27924"/>
      <w:r>
        <w:rPr>
          <w:rFonts w:hint="eastAsia"/>
        </w:rPr>
        <w:t>遵循的标准和规范</w:t>
      </w:r>
      <w:bookmarkEnd w:id="18"/>
      <w:bookmarkEnd w:id="19"/>
    </w:p>
    <w:p w14:paraId="6F5A358B">
      <w:pPr>
        <w:wordWrap w:val="0"/>
        <w:spacing w:before="210" w:after="210" w:line="384" w:lineRule="auto"/>
        <w:ind w:firstLine="558" w:firstLineChars="266"/>
        <w:rPr>
          <w:rFonts w:ascii="Times New Roman" w:hAnsi="Times New Roman"/>
          <w:i/>
          <w:iCs/>
          <w:color w:val="7030A0"/>
          <w:sz w:val="16"/>
          <w:szCs w:val="15"/>
        </w:rPr>
      </w:pPr>
      <w:r>
        <w:t>遵循 GB/T 28181 国标编码与接入约定；国标设备ID、国标通道号以现场/平台已分配值为准；同一国标设备下多路摄像头共享 device_id、通道号不同；密码脱敏存储；审计字段仅系统写入。</w:t>
      </w:r>
    </w:p>
    <w:p w14:paraId="72C502AA">
      <w:pPr>
        <w:ind w:firstLine="424" w:firstLineChars="202"/>
        <w:rPr>
          <w:iCs/>
        </w:rPr>
      </w:pPr>
      <w:r>
        <w:rPr>
          <w:rFonts w:hint="eastAsia"/>
          <w:iCs/>
        </w:rPr>
        <w:t>。</w:t>
      </w:r>
    </w:p>
    <w:p w14:paraId="0B0426A0">
      <w:pPr>
        <w:ind w:firstLine="424" w:firstLineChars="202"/>
        <w:rPr>
          <w:color w:val="FF0000"/>
        </w:rPr>
      </w:pPr>
    </w:p>
    <w:p w14:paraId="394A8D22">
      <w:pPr>
        <w:ind w:firstLine="420"/>
        <w:rPr>
          <w:color w:val="FF0000"/>
        </w:rPr>
      </w:pPr>
    </w:p>
    <w:p w14:paraId="7C15365A">
      <w:pPr>
        <w:pStyle w:val="2"/>
        <w:tabs>
          <w:tab w:val="left" w:pos="360"/>
          <w:tab w:val="clear" w:pos="432"/>
        </w:tabs>
        <w:ind w:left="0" w:firstLine="0"/>
      </w:pPr>
      <w:bookmarkStart w:id="20" w:name="_Toc505333942"/>
      <w:bookmarkStart w:id="21" w:name="_Toc22242"/>
      <w:r>
        <w:rPr>
          <w:rFonts w:hint="eastAsia"/>
        </w:rPr>
        <w:t>用户</w:t>
      </w:r>
      <w:bookmarkEnd w:id="20"/>
      <w:bookmarkStart w:id="22" w:name="_Toc50731283"/>
      <w:r>
        <w:rPr>
          <w:rFonts w:hint="eastAsia"/>
        </w:rPr>
        <w:t>及角色</w:t>
      </w:r>
      <w:bookmarkEnd w:id="21"/>
      <w:bookmarkEnd w:id="22"/>
    </w:p>
    <w:p w14:paraId="54D31534">
      <w:pPr>
        <w:pStyle w:val="3"/>
      </w:pPr>
      <w:bookmarkStart w:id="23" w:name="_Toc505333943"/>
      <w:bookmarkStart w:id="24" w:name="_Toc5572"/>
      <w:r>
        <w:rPr>
          <w:rFonts w:hint="eastAsia"/>
        </w:rPr>
        <w:t>用户组织机构</w:t>
      </w:r>
      <w:bookmarkEnd w:id="23"/>
      <w:bookmarkEnd w:id="24"/>
    </w:p>
    <w:p w14:paraId="40E14521">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说明：使用该项目产品的用户组织机构图</w:t>
      </w:r>
    </w:p>
    <w:p w14:paraId="1D25E9A4">
      <w:pPr>
        <w:ind w:firstLine="424" w:firstLineChars="202"/>
        <w:rPr>
          <w:iCs/>
        </w:rPr>
      </w:pPr>
      <w:r>
        <w:rPr>
          <w:rFonts w:hint="eastAsia"/>
          <w:iCs/>
        </w:rPr>
        <w:t>。</w:t>
      </w:r>
    </w:p>
    <w:p w14:paraId="52810C92">
      <w:pPr>
        <w:ind w:firstLine="424" w:firstLineChars="202"/>
        <w:rPr>
          <w:color w:val="FF0000"/>
        </w:rPr>
      </w:pPr>
    </w:p>
    <w:p w14:paraId="3BCC2EA2">
      <w:pPr>
        <w:pStyle w:val="49"/>
        <w:spacing w:line="360" w:lineRule="auto"/>
        <w:ind w:firstLineChars="0"/>
        <w:rPr>
          <w:i/>
          <w:color w:val="FF0000"/>
        </w:rPr>
      </w:pPr>
    </w:p>
    <w:p w14:paraId="2325BE6A">
      <w:pPr>
        <w:pStyle w:val="3"/>
      </w:pPr>
      <w:bookmarkStart w:id="25" w:name="_Toc505333944"/>
      <w:bookmarkStart w:id="26" w:name="_Toc30572"/>
      <w:r>
        <w:rPr>
          <w:rFonts w:hint="eastAsia"/>
        </w:rPr>
        <w:t>用户角色</w:t>
      </w:r>
      <w:bookmarkEnd w:id="25"/>
      <w:bookmarkEnd w:id="26"/>
    </w:p>
    <w:p w14:paraId="7A06BFDF">
      <w:pPr>
        <w:numPr>
          <w:ilvl w:val="0"/>
          <w:numId w:val="2"/>
        </w:numPr>
        <w:wordWrap w:val="0"/>
        <w:spacing w:before="210" w:after="210" w:line="384" w:lineRule="auto"/>
        <w:ind w:left="0" w:firstLine="558" w:firstLineChars="266"/>
        <w:rPr>
          <w:rFonts w:ascii="Times New Roman" w:hAnsi="Times New Roman"/>
          <w:i/>
          <w:iCs/>
          <w:color w:val="7030A0"/>
          <w:sz w:val="16"/>
          <w:szCs w:val="15"/>
        </w:rPr>
      </w:pPr>
      <w:r>
        <w:t>本模块主要面向系统管理员与视频运维人员；业务查看人员按需使用查询与预览。关键痛点是国标编码手填易错、设备与通道概念混淆、播放地址需手拼。期望通过实体拆分与下拉关联降低录入成本、减少差错。</w:t>
      </w:r>
    </w:p>
    <w:p w14:paraId="6FFBC645">
      <w:pPr>
        <w:numPr>
          <w:ilvl w:val="0"/>
          <w:numId w:val="2"/>
        </w:numPr>
        <w:wordWrap w:val="0"/>
        <w:spacing w:before="210" w:after="210" w:line="384" w:lineRule="auto"/>
        <w:ind w:left="0" w:firstLine="425" w:firstLineChars="266"/>
        <w:rPr>
          <w:rFonts w:ascii="Times New Roman" w:hAnsi="Times New Roman"/>
          <w:i/>
          <w:iCs/>
          <w:color w:val="7030A0"/>
          <w:sz w:val="16"/>
          <w:szCs w:val="15"/>
        </w:rPr>
      </w:pPr>
    </w:p>
    <w:tbl>
      <w:tblPr>
        <w:tblStyle w:val="27"/>
        <w:tblW w:w="96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11"/>
        <w:gridCol w:w="5688"/>
      </w:tblGrid>
      <w:tr w14:paraId="1A3957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pct10" w:color="000000" w:fill="FFFFFF"/>
          </w:tcPr>
          <w:p w14:paraId="28F23370">
            <w:pPr>
              <w:spacing w:before="60" w:after="60"/>
              <w:jc w:val="center"/>
              <w:rPr>
                <w:color w:val="000000"/>
                <w:sz w:val="18"/>
                <w:szCs w:val="18"/>
              </w:rPr>
            </w:pPr>
            <w:r>
              <w:rPr>
                <w:rFonts w:hint="eastAsia"/>
                <w:color w:val="000000"/>
                <w:sz w:val="18"/>
                <w:szCs w:val="18"/>
              </w:rPr>
              <w:t>角色名称</w:t>
            </w:r>
          </w:p>
        </w:tc>
        <w:tc>
          <w:tcPr>
            <w:tcW w:w="2211" w:type="dxa"/>
            <w:shd w:val="pct10" w:color="000000" w:fill="FFFFFF"/>
          </w:tcPr>
          <w:p w14:paraId="6EAC1897">
            <w:pPr>
              <w:spacing w:before="60" w:after="60"/>
              <w:jc w:val="center"/>
              <w:rPr>
                <w:color w:val="000000"/>
                <w:sz w:val="18"/>
                <w:szCs w:val="18"/>
              </w:rPr>
            </w:pPr>
            <w:r>
              <w:rPr>
                <w:rFonts w:hint="eastAsia"/>
                <w:color w:val="000000"/>
                <w:sz w:val="18"/>
                <w:szCs w:val="18"/>
              </w:rPr>
              <w:t>职   责</w:t>
            </w:r>
          </w:p>
        </w:tc>
        <w:tc>
          <w:tcPr>
            <w:tcW w:w="5688" w:type="dxa"/>
            <w:shd w:val="pct10" w:color="000000" w:fill="FFFFFF"/>
          </w:tcPr>
          <w:p w14:paraId="5B384EF1">
            <w:pPr>
              <w:spacing w:before="60" w:after="60"/>
              <w:jc w:val="center"/>
              <w:rPr>
                <w:color w:val="000000"/>
                <w:sz w:val="18"/>
                <w:szCs w:val="18"/>
              </w:rPr>
            </w:pPr>
            <w:r>
              <w:rPr>
                <w:rFonts w:hint="eastAsia"/>
                <w:color w:val="000000"/>
                <w:sz w:val="18"/>
                <w:szCs w:val="18"/>
              </w:rPr>
              <w:t>关注的关键问题</w:t>
            </w:r>
          </w:p>
        </w:tc>
      </w:tr>
      <w:tr w14:paraId="5B322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vAlign w:val="center"/>
          </w:tcPr>
          <w:p w14:paraId="24E1B56A">
            <w:pPr>
              <w:spacing w:before="60" w:after="60"/>
              <w:jc w:val="center"/>
              <w:rPr>
                <w:rFonts w:ascii="Arial" w:hAnsi="Arial" w:cs="Arial"/>
                <w:color w:val="000000"/>
                <w:sz w:val="18"/>
                <w:szCs w:val="18"/>
              </w:rPr>
            </w:pPr>
            <w:r>
              <w:t>系统管理员</w:t>
            </w:r>
          </w:p>
        </w:tc>
        <w:tc>
          <w:tcPr>
            <w:tcW w:w="2211" w:type="dxa"/>
            <w:vAlign w:val="center"/>
          </w:tcPr>
          <w:p w14:paraId="01F96586">
            <w:pPr>
              <w:spacing w:before="60" w:after="60" w:line="0" w:lineRule="atLeast"/>
              <w:jc w:val="center"/>
              <w:rPr>
                <w:rFonts w:ascii="Arial" w:hAnsi="Arial" w:cs="Arial"/>
                <w:color w:val="000000"/>
                <w:sz w:val="18"/>
                <w:szCs w:val="18"/>
              </w:rPr>
            </w:pPr>
            <w:r>
              <w:t>配置流媒体服务、字典及全局参数；拥有国标ID变更等高权限操作</w:t>
            </w:r>
          </w:p>
        </w:tc>
        <w:tc>
          <w:tcPr>
            <w:tcW w:w="5688" w:type="dxa"/>
            <w:vAlign w:val="center"/>
          </w:tcPr>
          <w:p w14:paraId="57B87A21">
            <w:pPr>
              <w:spacing w:before="60" w:after="60" w:line="0" w:lineRule="atLeast"/>
              <w:jc w:val="center"/>
              <w:rPr>
                <w:rFonts w:ascii="Arial" w:hAnsi="Arial" w:cs="Arial"/>
                <w:color w:val="000000"/>
                <w:sz w:val="18"/>
                <w:szCs w:val="18"/>
              </w:rPr>
            </w:pPr>
            <w:r>
              <w:t>可统一维护流媒体默认服务与基础字典</w:t>
            </w:r>
          </w:p>
        </w:tc>
      </w:tr>
      <w:tr w14:paraId="2F0313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vAlign w:val="center"/>
          </w:tcPr>
          <w:p w14:paraId="2D89ACDD">
            <w:pPr>
              <w:spacing w:before="60" w:after="60"/>
              <w:jc w:val="center"/>
              <w:rPr>
                <w:rFonts w:ascii="Arial" w:hAnsi="Arial" w:cs="Arial"/>
                <w:color w:val="000000"/>
                <w:sz w:val="18"/>
                <w:szCs w:val="18"/>
              </w:rPr>
            </w:pPr>
            <w:r>
              <w:t>视频运维人员</w:t>
            </w:r>
          </w:p>
        </w:tc>
        <w:tc>
          <w:tcPr>
            <w:tcW w:w="2211" w:type="dxa"/>
            <w:vAlign w:val="center"/>
          </w:tcPr>
          <w:p w14:paraId="15B96451">
            <w:pPr>
              <w:spacing w:before="60" w:after="60" w:line="0" w:lineRule="atLeast"/>
              <w:jc w:val="center"/>
              <w:rPr>
                <w:rFonts w:ascii="Arial" w:hAnsi="Arial" w:cs="Arial"/>
                <w:color w:val="000000"/>
                <w:sz w:val="18"/>
                <w:szCs w:val="18"/>
              </w:rPr>
            </w:pPr>
            <w:r>
              <w:t>维护分组、国标设备、摄像头台账；配置网络与通道信息</w:t>
            </w:r>
          </w:p>
        </w:tc>
        <w:tc>
          <w:tcPr>
            <w:tcW w:w="5688" w:type="dxa"/>
            <w:vAlign w:val="center"/>
          </w:tcPr>
          <w:p w14:paraId="044A3C97">
            <w:pPr>
              <w:spacing w:before="60" w:after="60" w:line="0" w:lineRule="atLeast"/>
              <w:jc w:val="center"/>
              <w:rPr>
                <w:rFonts w:ascii="Arial" w:hAnsi="Arial" w:cs="Arial"/>
                <w:color w:val="000000"/>
                <w:sz w:val="18"/>
                <w:szCs w:val="18"/>
              </w:rPr>
            </w:pPr>
            <w:r>
              <w:t>录入简单、少抄错；能快速按设备查看下属摄像头</w:t>
            </w:r>
          </w:p>
        </w:tc>
      </w:tr>
      <w:tr w14:paraId="5BCEFE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vAlign w:val="center"/>
          </w:tcPr>
          <w:p w14:paraId="23FF6572">
            <w:pPr>
              <w:spacing w:before="60" w:after="60"/>
              <w:jc w:val="center"/>
              <w:rPr>
                <w:rFonts w:ascii="Arial" w:hAnsi="Arial" w:cs="Arial"/>
                <w:color w:val="000000"/>
                <w:sz w:val="18"/>
                <w:szCs w:val="18"/>
              </w:rPr>
            </w:pPr>
            <w:r>
              <w:t>业务查看人员</w:t>
            </w:r>
          </w:p>
        </w:tc>
        <w:tc>
          <w:tcPr>
            <w:tcW w:w="2211" w:type="dxa"/>
            <w:vAlign w:val="center"/>
          </w:tcPr>
          <w:p w14:paraId="17E379F8">
            <w:pPr>
              <w:spacing w:before="60" w:after="60" w:line="0" w:lineRule="atLeast"/>
              <w:jc w:val="center"/>
              <w:rPr>
                <w:rFonts w:ascii="Arial" w:hAnsi="Arial" w:cs="Arial"/>
                <w:color w:val="000000"/>
                <w:sz w:val="18"/>
                <w:szCs w:val="18"/>
              </w:rPr>
            </w:pPr>
            <w:r>
              <w:t>查看摄像头列表与播放地址（按授权）</w:t>
            </w:r>
          </w:p>
        </w:tc>
        <w:tc>
          <w:tcPr>
            <w:tcW w:w="5688" w:type="dxa"/>
            <w:vAlign w:val="center"/>
          </w:tcPr>
          <w:p w14:paraId="0CCAD160">
            <w:pPr>
              <w:spacing w:before="60" w:after="60" w:line="0" w:lineRule="atLeast"/>
              <w:jc w:val="center"/>
              <w:rPr>
                <w:rFonts w:ascii="Arial" w:hAnsi="Arial" w:cs="Arial"/>
                <w:color w:val="000000"/>
                <w:sz w:val="18"/>
                <w:szCs w:val="18"/>
              </w:rPr>
            </w:pPr>
            <w:r>
              <w:t>获得正确可播地址，无需理解国标细节</w:t>
            </w:r>
          </w:p>
        </w:tc>
      </w:tr>
      <w:tr w14:paraId="529BEF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vAlign w:val="center"/>
          </w:tcPr>
          <w:p w14:paraId="2F110D42">
            <w:pPr>
              <w:spacing w:before="60" w:after="60"/>
              <w:jc w:val="center"/>
              <w:rPr>
                <w:rFonts w:ascii="Arial" w:hAnsi="Arial" w:cs="Arial"/>
                <w:color w:val="000000"/>
                <w:sz w:val="18"/>
                <w:szCs w:val="18"/>
              </w:rPr>
            </w:pPr>
          </w:p>
        </w:tc>
        <w:tc>
          <w:tcPr>
            <w:tcW w:w="2211" w:type="dxa"/>
            <w:vAlign w:val="center"/>
          </w:tcPr>
          <w:p w14:paraId="3C366535">
            <w:pPr>
              <w:spacing w:before="60" w:after="60" w:line="0" w:lineRule="atLeast"/>
              <w:jc w:val="center"/>
              <w:rPr>
                <w:rFonts w:ascii="Arial" w:hAnsi="Arial" w:cs="Arial"/>
                <w:color w:val="000000"/>
                <w:sz w:val="18"/>
                <w:szCs w:val="18"/>
              </w:rPr>
            </w:pPr>
          </w:p>
        </w:tc>
        <w:tc>
          <w:tcPr>
            <w:tcW w:w="5688" w:type="dxa"/>
            <w:vAlign w:val="center"/>
          </w:tcPr>
          <w:p w14:paraId="0DD57FFE">
            <w:pPr>
              <w:spacing w:before="60" w:after="60" w:line="0" w:lineRule="atLeast"/>
              <w:jc w:val="center"/>
              <w:rPr>
                <w:rFonts w:ascii="Arial" w:hAnsi="Arial" w:cs="Arial"/>
                <w:color w:val="000000"/>
                <w:sz w:val="18"/>
                <w:szCs w:val="18"/>
              </w:rPr>
            </w:pPr>
          </w:p>
        </w:tc>
      </w:tr>
      <w:tr w14:paraId="18370E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vAlign w:val="center"/>
          </w:tcPr>
          <w:p w14:paraId="43463608">
            <w:pPr>
              <w:spacing w:before="60" w:after="60"/>
              <w:jc w:val="center"/>
              <w:rPr>
                <w:rFonts w:ascii="Arial" w:hAnsi="Arial" w:cs="Arial"/>
                <w:color w:val="000000"/>
                <w:sz w:val="18"/>
                <w:szCs w:val="18"/>
              </w:rPr>
            </w:pPr>
          </w:p>
        </w:tc>
        <w:tc>
          <w:tcPr>
            <w:tcW w:w="2211" w:type="dxa"/>
            <w:vAlign w:val="center"/>
          </w:tcPr>
          <w:p w14:paraId="7793B29C">
            <w:pPr>
              <w:spacing w:before="60" w:after="60" w:line="0" w:lineRule="atLeast"/>
              <w:jc w:val="center"/>
              <w:rPr>
                <w:rFonts w:ascii="Arial" w:hAnsi="Arial" w:cs="Arial"/>
                <w:color w:val="000000"/>
                <w:sz w:val="18"/>
                <w:szCs w:val="18"/>
              </w:rPr>
            </w:pPr>
          </w:p>
        </w:tc>
        <w:tc>
          <w:tcPr>
            <w:tcW w:w="5688" w:type="dxa"/>
            <w:vAlign w:val="center"/>
          </w:tcPr>
          <w:p w14:paraId="7838057A">
            <w:pPr>
              <w:spacing w:before="60" w:after="60" w:line="0" w:lineRule="atLeast"/>
              <w:jc w:val="center"/>
              <w:rPr>
                <w:rFonts w:ascii="Arial" w:hAnsi="Arial" w:cs="Arial"/>
                <w:color w:val="000000"/>
                <w:sz w:val="18"/>
                <w:szCs w:val="18"/>
              </w:rPr>
            </w:pPr>
          </w:p>
        </w:tc>
      </w:tr>
    </w:tbl>
    <w:p w14:paraId="13318E92">
      <w:pPr>
        <w:pStyle w:val="3"/>
      </w:pPr>
      <w:bookmarkStart w:id="27" w:name="_Toc32247"/>
      <w:r>
        <w:rPr>
          <w:rFonts w:hint="eastAsia"/>
        </w:rPr>
        <w:t>用户总体用例</w:t>
      </w:r>
      <w:bookmarkEnd w:id="27"/>
    </w:p>
    <w:p w14:paraId="6F372D22">
      <w:pPr>
        <w:wordWrap w:val="0"/>
        <w:spacing w:before="210" w:after="210" w:line="384" w:lineRule="auto"/>
        <w:ind w:firstLine="558" w:firstLineChars="266"/>
        <w:rPr>
          <w:rFonts w:ascii="Times New Roman" w:hAnsi="Times New Roman"/>
          <w:i/>
          <w:iCs/>
          <w:color w:val="7030A0"/>
          <w:sz w:val="16"/>
          <w:szCs w:val="15"/>
        </w:rPr>
      </w:pPr>
      <w:r>
        <w:t>用户角色与主要用例如下表。</w:t>
      </w:r>
    </w:p>
    <w:p w14:paraId="32CB771A"/>
    <w:tbl>
      <w:tblPr>
        <w:tblStyle w:val="27"/>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3479"/>
        <w:gridCol w:w="4381"/>
      </w:tblGrid>
      <w:tr w14:paraId="29A6B7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3" w:type="pct"/>
            <w:shd w:val="pct10" w:color="000000" w:fill="FFFFFF"/>
          </w:tcPr>
          <w:p w14:paraId="42A4DCC3">
            <w:pPr>
              <w:spacing w:before="60" w:after="60"/>
              <w:jc w:val="center"/>
              <w:rPr>
                <w:color w:val="000000"/>
                <w:sz w:val="18"/>
                <w:szCs w:val="18"/>
              </w:rPr>
            </w:pPr>
            <w:r>
              <w:rPr>
                <w:rFonts w:hint="eastAsia"/>
                <w:color w:val="000000"/>
                <w:sz w:val="18"/>
                <w:szCs w:val="18"/>
              </w:rPr>
              <w:t>角色名称</w:t>
            </w:r>
          </w:p>
        </w:tc>
        <w:tc>
          <w:tcPr>
            <w:tcW w:w="1924" w:type="pct"/>
            <w:shd w:val="pct10" w:color="000000" w:fill="FFFFFF"/>
          </w:tcPr>
          <w:p w14:paraId="49B60725">
            <w:pPr>
              <w:spacing w:before="60" w:after="60"/>
              <w:jc w:val="center"/>
              <w:rPr>
                <w:color w:val="000000"/>
                <w:sz w:val="18"/>
                <w:szCs w:val="18"/>
              </w:rPr>
            </w:pPr>
            <w:r>
              <w:rPr>
                <w:rFonts w:hint="eastAsia"/>
                <w:color w:val="000000"/>
                <w:sz w:val="18"/>
                <w:szCs w:val="18"/>
              </w:rPr>
              <w:t>用例</w:t>
            </w:r>
          </w:p>
        </w:tc>
        <w:tc>
          <w:tcPr>
            <w:tcW w:w="2423" w:type="pct"/>
            <w:shd w:val="pct10" w:color="000000" w:fill="FFFFFF"/>
          </w:tcPr>
          <w:p w14:paraId="673CFC44">
            <w:pPr>
              <w:spacing w:before="60" w:after="60"/>
              <w:jc w:val="center"/>
              <w:rPr>
                <w:color w:val="000000"/>
                <w:sz w:val="18"/>
                <w:szCs w:val="18"/>
              </w:rPr>
            </w:pPr>
            <w:r>
              <w:rPr>
                <w:rFonts w:hint="eastAsia"/>
                <w:color w:val="000000"/>
                <w:sz w:val="18"/>
                <w:szCs w:val="18"/>
              </w:rPr>
              <w:t>用例场景描述</w:t>
            </w:r>
          </w:p>
        </w:tc>
      </w:tr>
      <w:tr w14:paraId="0A1518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3" w:type="pct"/>
            <w:vAlign w:val="center"/>
          </w:tcPr>
          <w:p w14:paraId="7BCC8BE8">
            <w:pPr>
              <w:spacing w:before="60" w:after="60"/>
              <w:jc w:val="center"/>
              <w:rPr>
                <w:rFonts w:ascii="Arial" w:hAnsi="Arial" w:cs="Arial"/>
                <w:color w:val="000000"/>
                <w:sz w:val="18"/>
                <w:szCs w:val="18"/>
              </w:rPr>
            </w:pPr>
            <w:r/>
            <w:r>
              <w:t>系统管理员</w:t>
            </w:r>
          </w:p>
        </w:tc>
        <w:tc>
          <w:tcPr>
            <w:tcW w:w="1924" w:type="pct"/>
            <w:vAlign w:val="center"/>
          </w:tcPr>
          <w:p w14:paraId="71204D72">
            <w:pPr>
              <w:spacing w:before="60" w:after="60" w:line="0" w:lineRule="atLeast"/>
              <w:jc w:val="left"/>
              <w:rPr>
                <w:rFonts w:ascii="Arial" w:hAnsi="Arial" w:cs="Arial"/>
                <w:color w:val="000000"/>
                <w:sz w:val="18"/>
                <w:szCs w:val="18"/>
              </w:rPr>
            </w:pPr>
            <w:r/>
            <w:r>
              <w:t>流媒体服务管理、厂商/型号字典维护</w:t>
            </w:r>
          </w:p>
        </w:tc>
        <w:tc>
          <w:tcPr>
            <w:tcW w:w="2423" w:type="pct"/>
          </w:tcPr>
          <w:p w14:paraId="7F480C84">
            <w:pPr>
              <w:spacing w:before="60" w:after="60" w:line="0" w:lineRule="atLeast"/>
              <w:jc w:val="left"/>
              <w:rPr>
                <w:rFonts w:ascii="Arial" w:hAnsi="Arial" w:cs="Arial"/>
                <w:color w:val="000000"/>
                <w:sz w:val="18"/>
                <w:szCs w:val="18"/>
              </w:rPr>
            </w:pPr>
            <w:r/>
            <w:r>
              <w:t>按环境维护流媒体 BaseUrl 与默认服务</w:t>
            </w:r>
          </w:p>
        </w:tc>
      </w:tr>
      <w:tr w14:paraId="49EF5B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3" w:type="pct"/>
            <w:vAlign w:val="center"/>
          </w:tcPr>
          <w:p w14:paraId="6663F7EF">
            <w:pPr>
              <w:spacing w:before="60" w:after="60"/>
              <w:jc w:val="center"/>
              <w:rPr>
                <w:rFonts w:ascii="Arial" w:hAnsi="Arial" w:cs="Arial"/>
                <w:color w:val="000000"/>
                <w:sz w:val="18"/>
                <w:szCs w:val="18"/>
              </w:rPr>
            </w:pPr>
            <w:r/>
            <w:r>
              <w:t>视频运维人员</w:t>
            </w:r>
          </w:p>
        </w:tc>
        <w:tc>
          <w:tcPr>
            <w:tcW w:w="1924" w:type="pct"/>
            <w:vAlign w:val="center"/>
          </w:tcPr>
          <w:p w14:paraId="242B78C6">
            <w:pPr>
              <w:spacing w:before="60" w:after="60" w:line="0" w:lineRule="atLeast"/>
              <w:jc w:val="left"/>
              <w:rPr>
                <w:rFonts w:ascii="Arial" w:hAnsi="Arial" w:cs="Arial"/>
                <w:color w:val="000000"/>
                <w:sz w:val="18"/>
                <w:szCs w:val="18"/>
              </w:rPr>
            </w:pPr>
            <w:r/>
            <w:r>
              <w:t>摄像头管理（含分组）、国标设备管理</w:t>
            </w:r>
          </w:p>
        </w:tc>
        <w:tc>
          <w:tcPr>
            <w:tcW w:w="2423" w:type="pct"/>
            <w:vAlign w:val="center"/>
          </w:tcPr>
          <w:p w14:paraId="32C4FB74">
            <w:pPr>
              <w:spacing w:before="60" w:after="60" w:line="0" w:lineRule="atLeast"/>
              <w:jc w:val="left"/>
              <w:rPr>
                <w:rFonts w:ascii="Arial" w:hAnsi="Arial" w:cs="Arial"/>
                <w:color w:val="000000"/>
                <w:sz w:val="18"/>
                <w:szCs w:val="18"/>
              </w:rPr>
            </w:pPr>
            <w:r/>
            <w:r>
              <w:t>左树维护分组，右表维护摄像头；下拉关联设备与流媒体</w:t>
            </w:r>
          </w:p>
        </w:tc>
      </w:tr>
      <w:tr w14:paraId="59AD3C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3" w:type="pct"/>
            <w:vAlign w:val="center"/>
          </w:tcPr>
          <w:p w14:paraId="7E94EB9F">
            <w:pPr>
              <w:spacing w:before="60" w:after="60"/>
              <w:jc w:val="center"/>
              <w:rPr>
                <w:rFonts w:ascii="Arial" w:hAnsi="Arial" w:cs="Arial"/>
                <w:color w:val="000000"/>
                <w:sz w:val="18"/>
                <w:szCs w:val="18"/>
              </w:rPr>
            </w:pPr>
            <w:r/>
            <w:r>
              <w:t>业务查看人员</w:t>
            </w:r>
          </w:p>
        </w:tc>
        <w:tc>
          <w:tcPr>
            <w:tcW w:w="1924" w:type="pct"/>
            <w:vAlign w:val="center"/>
          </w:tcPr>
          <w:p w14:paraId="32203B95">
            <w:pPr>
              <w:spacing w:before="60" w:after="60" w:line="0" w:lineRule="atLeast"/>
              <w:jc w:val="center"/>
              <w:rPr>
                <w:rFonts w:ascii="Arial" w:hAnsi="Arial" w:cs="Arial"/>
                <w:color w:val="000000"/>
                <w:sz w:val="18"/>
                <w:szCs w:val="18"/>
              </w:rPr>
            </w:pPr>
            <w:r/>
            <w:r>
              <w:t>摄像头查询、预览流（可选）</w:t>
            </w:r>
          </w:p>
        </w:tc>
        <w:tc>
          <w:tcPr>
            <w:tcW w:w="2423" w:type="pct"/>
          </w:tcPr>
          <w:p w14:paraId="199A90AF">
            <w:pPr>
              <w:spacing w:before="60" w:after="60" w:line="0" w:lineRule="atLeast"/>
              <w:jc w:val="center"/>
              <w:rPr>
                <w:rFonts w:ascii="Arial" w:hAnsi="Arial" w:cs="Arial"/>
                <w:color w:val="000000"/>
                <w:sz w:val="18"/>
                <w:szCs w:val="18"/>
              </w:rPr>
            </w:pPr>
            <w:r/>
            <w:r>
              <w:t>按左侧分组筛选并复制播放地址</w:t>
            </w:r>
          </w:p>
        </w:tc>
      </w:tr>
      <w:tr w14:paraId="63D289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3" w:type="pct"/>
            <w:vAlign w:val="center"/>
          </w:tcPr>
          <w:p w14:paraId="66090D86">
            <w:pPr>
              <w:spacing w:before="60" w:after="60"/>
              <w:jc w:val="center"/>
              <w:rPr>
                <w:rFonts w:ascii="Arial" w:hAnsi="Arial" w:cs="Arial"/>
                <w:color w:val="000000"/>
                <w:sz w:val="18"/>
                <w:szCs w:val="18"/>
              </w:rPr>
            </w:pPr>
          </w:p>
        </w:tc>
        <w:tc>
          <w:tcPr>
            <w:tcW w:w="1924" w:type="pct"/>
            <w:vAlign w:val="center"/>
          </w:tcPr>
          <w:p w14:paraId="0458AB32">
            <w:pPr>
              <w:spacing w:before="60" w:after="60" w:line="0" w:lineRule="atLeast"/>
              <w:jc w:val="center"/>
              <w:rPr>
                <w:rFonts w:ascii="Arial" w:hAnsi="Arial" w:cs="Arial"/>
                <w:color w:val="000000"/>
                <w:sz w:val="18"/>
                <w:szCs w:val="18"/>
              </w:rPr>
            </w:pPr>
          </w:p>
        </w:tc>
        <w:tc>
          <w:tcPr>
            <w:tcW w:w="2423" w:type="pct"/>
          </w:tcPr>
          <w:p w14:paraId="58AC44A6">
            <w:pPr>
              <w:spacing w:before="60" w:after="60" w:line="0" w:lineRule="atLeast"/>
              <w:jc w:val="center"/>
              <w:rPr>
                <w:rFonts w:ascii="Arial" w:hAnsi="Arial" w:cs="Arial"/>
                <w:color w:val="000000"/>
                <w:sz w:val="18"/>
                <w:szCs w:val="18"/>
              </w:rPr>
            </w:pPr>
          </w:p>
        </w:tc>
      </w:tr>
      <w:tr w14:paraId="33A93B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3" w:type="pct"/>
            <w:vAlign w:val="center"/>
          </w:tcPr>
          <w:p w14:paraId="1F02C323">
            <w:pPr>
              <w:spacing w:before="60" w:after="60"/>
              <w:jc w:val="center"/>
              <w:rPr>
                <w:rFonts w:ascii="Arial" w:hAnsi="Arial" w:cs="Arial"/>
                <w:color w:val="000000"/>
                <w:sz w:val="18"/>
                <w:szCs w:val="18"/>
              </w:rPr>
            </w:pPr>
          </w:p>
        </w:tc>
        <w:tc>
          <w:tcPr>
            <w:tcW w:w="1924" w:type="pct"/>
            <w:vAlign w:val="center"/>
          </w:tcPr>
          <w:p w14:paraId="4804CE5C">
            <w:pPr>
              <w:spacing w:before="60" w:after="60" w:line="0" w:lineRule="atLeast"/>
              <w:jc w:val="center"/>
              <w:rPr>
                <w:rFonts w:ascii="Arial" w:hAnsi="Arial" w:cs="Arial"/>
                <w:color w:val="000000"/>
                <w:sz w:val="18"/>
                <w:szCs w:val="18"/>
              </w:rPr>
            </w:pPr>
          </w:p>
        </w:tc>
        <w:tc>
          <w:tcPr>
            <w:tcW w:w="2423" w:type="pct"/>
          </w:tcPr>
          <w:p w14:paraId="7B6D858C">
            <w:pPr>
              <w:spacing w:before="60" w:after="60" w:line="0" w:lineRule="atLeast"/>
              <w:jc w:val="center"/>
              <w:rPr>
                <w:rFonts w:ascii="Arial" w:hAnsi="Arial" w:cs="Arial"/>
                <w:color w:val="000000"/>
                <w:sz w:val="18"/>
                <w:szCs w:val="18"/>
              </w:rPr>
            </w:pPr>
          </w:p>
        </w:tc>
      </w:tr>
    </w:tbl>
    <w:p w14:paraId="7E680FB2"/>
    <w:p w14:paraId="792F12E7">
      <w:pPr>
        <w:pStyle w:val="2"/>
      </w:pPr>
      <w:bookmarkStart w:id="28" w:name="_Toc5245"/>
      <w:bookmarkStart w:id="29" w:name="_Toc505333945"/>
      <w:r>
        <w:rPr>
          <w:rFonts w:hint="eastAsia"/>
        </w:rPr>
        <w:t>总体需求</w:t>
      </w:r>
      <w:bookmarkEnd w:id="28"/>
      <w:bookmarkEnd w:id="29"/>
    </w:p>
    <w:p w14:paraId="1DF50FD9">
      <w:pPr>
        <w:pStyle w:val="3"/>
      </w:pPr>
      <w:bookmarkStart w:id="30" w:name="_Toc505333946"/>
      <w:bookmarkStart w:id="31" w:name="_Toc3177"/>
      <w:r>
        <w:rPr>
          <w:rFonts w:hint="eastAsia"/>
        </w:rPr>
        <w:t>总体业务流程</w:t>
      </w:r>
      <w:bookmarkEnd w:id="30"/>
      <w:bookmarkEnd w:id="31"/>
    </w:p>
    <w:p w14:paraId="5D6DA8E9">
      <w:pPr>
        <w:ind w:firstLine="420"/>
        <w:rPr>
          <w:i/>
          <w:color w:val="FF0000"/>
        </w:rPr>
      </w:pPr>
      <w:r>
        <w:t>典型运维路径：维护流媒体服务（按环境）→ 维护摄像头分组 → 录入国标设备（device_id）→ 录入摄像头（选择所属设备与可选流媒体，填写通道号/网络信息）→ 系统派生 FLV/HLS/RTSP 地址供预览或业务调用。</w:t>
      </w:r>
    </w:p>
    <w:p w14:paraId="52F5CB82">
      <w:pPr>
        <w:ind w:firstLine="424" w:firstLineChars="202"/>
        <w:rPr>
          <w:iCs/>
        </w:rPr>
      </w:pPr>
      <w:r>
        <w:rPr>
          <w:rFonts w:hint="eastAsia"/>
          <w:iCs/>
        </w:rPr>
        <w:t>。</w:t>
      </w:r>
    </w:p>
    <w:p w14:paraId="3A8D2467">
      <w:pPr>
        <w:ind w:firstLine="424" w:firstLineChars="202"/>
        <w:rPr>
          <w:color w:val="FF0000"/>
        </w:rPr>
      </w:pPr>
    </w:p>
    <w:p w14:paraId="53BA45A7">
      <w:pPr>
        <w:rPr>
          <w:sz w:val="24"/>
          <w:szCs w:val="32"/>
        </w:rPr>
      </w:pPr>
      <w:r>
        <w:fldChar w:fldCharType="begin"/>
      </w:r>
      <w:r>
        <w:fldChar w:fldCharType="end"/>
      </w:r>
    </w:p>
    <w:p w14:paraId="2C0F0763">
      <w:pPr>
        <w:pStyle w:val="3"/>
      </w:pPr>
      <w:bookmarkStart w:id="32" w:name="_Toc1113"/>
      <w:bookmarkStart w:id="33" w:name="_Toc505333947"/>
      <w:r>
        <w:rPr>
          <w:rFonts w:hint="eastAsia"/>
        </w:rPr>
        <w:t>总体业务架构</w:t>
      </w:r>
      <w:bookmarkEnd w:id="32"/>
      <w:bookmarkEnd w:id="33"/>
    </w:p>
    <w:p w14:paraId="579B3422">
      <w:r>
        <w:t>设备管理由四类实体构成：CameraGroup（分组树）、GbDevice（国标设备）、Camera（摄像头=业务∪通道）、MediaServer（流媒体）。Camera N:1 关联 GbDevice 与 MediaServer（可空走环境默认）；厂商/型号为系统字典，非独立业务实体。</w:t>
      </w:r>
    </w:p>
    <w:p w14:paraId="782BEE04">
      <w:pPr>
        <w:ind w:firstLine="420"/>
        <w:rPr>
          <w:i/>
          <w:color w:val="FF0000"/>
        </w:rPr>
      </w:pPr>
    </w:p>
    <w:p w14:paraId="4856FE59">
      <w:pPr>
        <w:ind w:firstLine="424" w:firstLineChars="202"/>
        <w:rPr>
          <w:iCs/>
        </w:rPr>
      </w:pPr>
      <w:r>
        <w:rPr>
          <w:rFonts w:hint="eastAsia"/>
          <w:iCs/>
        </w:rPr>
        <w:t>。</w:t>
      </w:r>
    </w:p>
    <w:p w14:paraId="4C686F94">
      <w:pPr>
        <w:ind w:firstLine="424" w:firstLineChars="202"/>
        <w:rPr>
          <w:color w:val="FF0000"/>
        </w:rPr>
      </w:pPr>
    </w:p>
    <w:p w14:paraId="5D8D5309">
      <w:r>
        <w:fldChar w:fldCharType="begin"/>
      </w:r>
      <w:r>
        <w:fldChar w:fldCharType="end"/>
      </w:r>
    </w:p>
    <w:p w14:paraId="11B76B0C">
      <w:pPr>
        <w:pStyle w:val="3"/>
      </w:pPr>
      <w:bookmarkStart w:id="34" w:name="_Toc1758"/>
      <w:bookmarkStart w:id="35" w:name="_Toc505333948"/>
      <w:r>
        <w:rPr>
          <w:rFonts w:hint="eastAsia"/>
        </w:rPr>
        <w:t>总体需求功能</w:t>
      </w:r>
      <w:bookmarkEnd w:id="34"/>
      <w:bookmarkEnd w:id="35"/>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1267"/>
        <w:gridCol w:w="1058"/>
        <w:gridCol w:w="3688"/>
        <w:gridCol w:w="1722"/>
      </w:tblGrid>
      <w:tr w14:paraId="28D2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32" w:type="pct"/>
            <w:shd w:val="clear" w:color="auto" w:fill="D9D9D9"/>
            <w:vAlign w:val="center"/>
          </w:tcPr>
          <w:p w14:paraId="4492589E">
            <w:pPr>
              <w:jc w:val="center"/>
              <w:rPr>
                <w:rFonts w:hint="eastAsia" w:ascii="宋体" w:hAnsi="宋体"/>
                <w:b/>
                <w:bCs/>
                <w:color w:val="000000"/>
                <w:szCs w:val="21"/>
              </w:rPr>
            </w:pPr>
            <w:r>
              <w:rPr>
                <w:rFonts w:hint="eastAsia" w:ascii="宋体" w:hAnsi="宋体"/>
                <w:b/>
                <w:bCs/>
                <w:color w:val="000000"/>
                <w:szCs w:val="21"/>
              </w:rPr>
              <w:t>业务领域</w:t>
            </w:r>
          </w:p>
        </w:tc>
        <w:tc>
          <w:tcPr>
            <w:tcW w:w="699" w:type="pct"/>
            <w:shd w:val="clear" w:color="auto" w:fill="D9D9D9"/>
          </w:tcPr>
          <w:p w14:paraId="3D5E7426">
            <w:pPr>
              <w:jc w:val="center"/>
              <w:rPr>
                <w:rFonts w:hint="eastAsia" w:ascii="宋体" w:hAnsi="宋体"/>
                <w:b/>
                <w:bCs/>
                <w:color w:val="000000"/>
                <w:szCs w:val="21"/>
              </w:rPr>
            </w:pPr>
            <w:r>
              <w:rPr>
                <w:rFonts w:hint="eastAsia" w:ascii="宋体" w:hAnsi="宋体"/>
                <w:b/>
                <w:bCs/>
                <w:color w:val="000000"/>
                <w:szCs w:val="21"/>
              </w:rPr>
              <w:t>功能需求</w:t>
            </w:r>
          </w:p>
        </w:tc>
        <w:tc>
          <w:tcPr>
            <w:tcW w:w="584" w:type="pct"/>
            <w:shd w:val="clear" w:color="auto" w:fill="D9D9D9"/>
            <w:vAlign w:val="center"/>
          </w:tcPr>
          <w:p w14:paraId="6B9AABF8">
            <w:pPr>
              <w:rPr>
                <w:rFonts w:hint="eastAsia" w:ascii="宋体" w:hAnsi="宋体"/>
                <w:b/>
                <w:bCs/>
                <w:color w:val="000000"/>
                <w:szCs w:val="21"/>
              </w:rPr>
            </w:pPr>
            <w:r>
              <w:rPr>
                <w:rFonts w:hint="eastAsia" w:ascii="宋体" w:hAnsi="宋体"/>
                <w:b/>
                <w:bCs/>
                <w:color w:val="000000"/>
                <w:szCs w:val="21"/>
              </w:rPr>
              <w:t>功能编号</w:t>
            </w:r>
          </w:p>
        </w:tc>
        <w:tc>
          <w:tcPr>
            <w:tcW w:w="2035" w:type="pct"/>
            <w:shd w:val="clear" w:color="auto" w:fill="D9D9D9"/>
            <w:vAlign w:val="center"/>
          </w:tcPr>
          <w:p w14:paraId="27C444F4">
            <w:pPr>
              <w:jc w:val="center"/>
              <w:rPr>
                <w:rFonts w:hint="eastAsia" w:ascii="宋体" w:hAnsi="宋体"/>
                <w:b/>
                <w:bCs/>
                <w:color w:val="000000"/>
                <w:szCs w:val="21"/>
              </w:rPr>
            </w:pPr>
            <w:r>
              <w:rPr>
                <w:rFonts w:hint="eastAsia" w:ascii="宋体" w:hAnsi="宋体"/>
                <w:b/>
                <w:bCs/>
                <w:color w:val="000000"/>
                <w:szCs w:val="21"/>
              </w:rPr>
              <w:t>功能描述</w:t>
            </w:r>
          </w:p>
        </w:tc>
        <w:tc>
          <w:tcPr>
            <w:tcW w:w="950" w:type="pct"/>
            <w:shd w:val="clear" w:color="auto" w:fill="D9D9D9"/>
          </w:tcPr>
          <w:p w14:paraId="2F9601DC">
            <w:pPr>
              <w:jc w:val="center"/>
              <w:rPr>
                <w:rFonts w:hint="eastAsia" w:ascii="宋体" w:hAnsi="宋体"/>
                <w:b/>
                <w:bCs/>
                <w:color w:val="000000"/>
                <w:szCs w:val="21"/>
              </w:rPr>
            </w:pPr>
            <w:r>
              <w:rPr>
                <w:rFonts w:hint="eastAsia" w:ascii="宋体" w:hAnsi="宋体"/>
                <w:b/>
                <w:bCs/>
                <w:color w:val="000000"/>
                <w:szCs w:val="21"/>
              </w:rPr>
              <w:t>优先级别</w:t>
            </w:r>
          </w:p>
        </w:tc>
      </w:tr>
      <w:tr w14:paraId="284FD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32" w:type="pct"/>
            <w:vMerge w:val="restart"/>
            <w:vAlign w:val="center"/>
          </w:tcPr>
          <w:p w14:paraId="1EE64838">
            <w:pPr>
              <w:rPr>
                <w:rFonts w:hint="eastAsia" w:ascii="宋体" w:hAnsi="宋体"/>
                <w:bCs/>
                <w:color w:val="000000"/>
                <w:szCs w:val="21"/>
              </w:rPr>
            </w:pPr>
            <w:r/>
            <w:r>
              <w:t>设备管理业务域</w:t>
            </w:r>
          </w:p>
        </w:tc>
        <w:tc>
          <w:tcPr>
            <w:tcW w:w="699" w:type="pct"/>
            <w:vAlign w:val="center"/>
          </w:tcPr>
          <w:p w14:paraId="11054F2A">
            <w:pPr>
              <w:rPr>
                <w:rFonts w:hint="eastAsia" w:ascii="宋体" w:hAnsi="宋体"/>
                <w:bCs/>
                <w:color w:val="000000"/>
                <w:szCs w:val="21"/>
              </w:rPr>
            </w:pPr>
            <w:r/>
            <w:r>
              <w:t>摄像头管理（含分组）</w:t>
            </w:r>
          </w:p>
        </w:tc>
        <w:tc>
          <w:tcPr>
            <w:tcW w:w="584" w:type="pct"/>
            <w:vAlign w:val="center"/>
          </w:tcPr>
          <w:p w14:paraId="13BAAA9E">
            <w:pPr>
              <w:jc w:val="center"/>
              <w:rPr>
                <w:rFonts w:hint="eastAsia" w:ascii="宋体" w:hAnsi="宋体"/>
                <w:bCs/>
                <w:color w:val="000000"/>
                <w:szCs w:val="21"/>
              </w:rPr>
            </w:pPr>
            <w:r/>
            <w:r>
              <w:t>UR1.1</w:t>
            </w:r>
          </w:p>
        </w:tc>
        <w:tc>
          <w:tcPr>
            <w:tcW w:w="2035" w:type="pct"/>
            <w:vAlign w:val="center"/>
          </w:tcPr>
          <w:p w14:paraId="7B303740">
            <w:pPr>
              <w:rPr>
                <w:rFonts w:hint="eastAsia" w:ascii="宋体" w:hAnsi="宋体"/>
                <w:bCs/>
                <w:iCs/>
                <w:color w:val="000000"/>
                <w:szCs w:val="21"/>
              </w:rPr>
            </w:pPr>
            <w:r/>
            <w:r>
              <w:t>左分组树+右摄像头列表；分组维护与摄像头台账同一页；无独立分组菜单。</w:t>
            </w:r>
          </w:p>
        </w:tc>
        <w:tc>
          <w:tcPr>
            <w:tcW w:w="950" w:type="pct"/>
          </w:tcPr>
          <w:p w14:paraId="03C499E0">
            <w:pPr>
              <w:jc w:val="center"/>
              <w:rPr>
                <w:rFonts w:hint="eastAsia" w:ascii="宋体" w:hAnsi="宋体"/>
                <w:bCs/>
                <w:color w:val="000000"/>
                <w:szCs w:val="21"/>
              </w:rPr>
            </w:pPr>
            <w:r/>
            <w:r>
              <w:t>高</w:t>
            </w:r>
          </w:p>
        </w:tc>
      </w:tr>
      <w:tr w14:paraId="1D7B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32" w:type="pct"/>
            <w:vMerge w:val="continue"/>
            <w:vAlign w:val="center"/>
          </w:tcPr>
          <w:p w14:paraId="1917E0DF">
            <w:pPr>
              <w:rPr>
                <w:rFonts w:hint="eastAsia" w:ascii="宋体" w:hAnsi="宋体"/>
                <w:bCs/>
                <w:color w:val="000000"/>
                <w:szCs w:val="21"/>
              </w:rPr>
            </w:pPr>
          </w:p>
        </w:tc>
        <w:tc>
          <w:tcPr>
            <w:tcW w:w="699" w:type="pct"/>
            <w:vAlign w:val="center"/>
          </w:tcPr>
          <w:p w14:paraId="441A8FB9">
            <w:pPr>
              <w:rPr>
                <w:rFonts w:hint="eastAsia" w:ascii="宋体" w:hAnsi="宋体"/>
                <w:bCs/>
                <w:color w:val="000000"/>
                <w:szCs w:val="21"/>
              </w:rPr>
            </w:pPr>
            <w:r/>
            <w:r>
              <w:t>国标设备管理</w:t>
            </w:r>
          </w:p>
        </w:tc>
        <w:tc>
          <w:tcPr>
            <w:tcW w:w="584" w:type="pct"/>
            <w:vAlign w:val="center"/>
          </w:tcPr>
          <w:p w14:paraId="4A087556">
            <w:pPr>
              <w:jc w:val="center"/>
              <w:rPr>
                <w:rFonts w:hint="eastAsia" w:ascii="宋体" w:hAnsi="宋体"/>
                <w:bCs/>
                <w:color w:val="000000"/>
                <w:szCs w:val="21"/>
              </w:rPr>
            </w:pPr>
            <w:r/>
            <w:r>
              <w:t>UR1.2</w:t>
            </w:r>
          </w:p>
        </w:tc>
        <w:tc>
          <w:tcPr>
            <w:tcW w:w="2035" w:type="pct"/>
            <w:vAlign w:val="center"/>
          </w:tcPr>
          <w:p w14:paraId="418A48DF">
            <w:pPr>
              <w:rPr>
                <w:rFonts w:hint="eastAsia" w:ascii="宋体" w:hAnsi="宋体"/>
                <w:bCs/>
                <w:color w:val="000000"/>
                <w:szCs w:val="21"/>
              </w:rPr>
            </w:pPr>
            <w:r/>
            <w:r>
              <w:t>维护国标 device_id 台账及设备级网络/账号；1设备可对应N路摄像头。</w:t>
            </w:r>
          </w:p>
        </w:tc>
        <w:tc>
          <w:tcPr>
            <w:tcW w:w="950" w:type="pct"/>
          </w:tcPr>
          <w:p w14:paraId="711A6AAD">
            <w:pPr>
              <w:rPr>
                <w:rFonts w:hint="eastAsia" w:ascii="宋体" w:hAnsi="宋体"/>
                <w:bCs/>
                <w:color w:val="000000"/>
                <w:szCs w:val="21"/>
              </w:rPr>
            </w:pPr>
            <w:r/>
            <w:r>
              <w:t>高</w:t>
            </w:r>
          </w:p>
        </w:tc>
      </w:tr>
      <w:tr w14:paraId="6752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32" w:type="pct"/>
            <w:vMerge w:val="restart"/>
            <w:vAlign w:val="center"/>
          </w:tcPr>
          <w:p w14:paraId="209CF749">
            <w:pPr>
              <w:rPr>
                <w:rFonts w:hint="eastAsia" w:ascii="宋体" w:hAnsi="宋体"/>
                <w:bCs/>
                <w:color w:val="000000"/>
                <w:szCs w:val="21"/>
              </w:rPr>
            </w:pPr>
            <w:r/>
            <w:r/>
          </w:p>
        </w:tc>
        <w:tc>
          <w:tcPr>
            <w:tcW w:w="699" w:type="pct"/>
            <w:vAlign w:val="center"/>
          </w:tcPr>
          <w:p w14:paraId="40C775D9">
            <w:pPr>
              <w:rPr>
                <w:rFonts w:hint="eastAsia" w:ascii="宋体" w:hAnsi="宋体"/>
                <w:bCs/>
                <w:color w:val="000000"/>
                <w:szCs w:val="21"/>
              </w:rPr>
            </w:pPr>
            <w:r/>
            <w:r>
              <w:t>流媒体服务管理</w:t>
            </w:r>
          </w:p>
        </w:tc>
        <w:tc>
          <w:tcPr>
            <w:tcW w:w="584" w:type="pct"/>
            <w:vAlign w:val="center"/>
          </w:tcPr>
          <w:p w14:paraId="3F00E6DD">
            <w:pPr>
              <w:jc w:val="center"/>
              <w:rPr>
                <w:rFonts w:hint="eastAsia" w:ascii="宋体" w:hAnsi="宋体"/>
                <w:bCs/>
                <w:color w:val="000000"/>
                <w:szCs w:val="21"/>
              </w:rPr>
            </w:pPr>
            <w:r/>
            <w:r>
              <w:t>UR1.3</w:t>
            </w:r>
          </w:p>
        </w:tc>
        <w:tc>
          <w:tcPr>
            <w:tcW w:w="2035" w:type="pct"/>
            <w:vAlign w:val="center"/>
          </w:tcPr>
          <w:p w14:paraId="20A58EBE">
            <w:pPr>
              <w:rPr>
                <w:rFonts w:hint="eastAsia" w:ascii="宋体" w:hAnsi="宋体"/>
                <w:bCs/>
                <w:iCs/>
                <w:color w:val="000000"/>
                <w:szCs w:val="21"/>
              </w:rPr>
            </w:pPr>
            <w:r/>
            <w:r>
              <w:t>按环境维护流媒体 BaseUrl、默认服务；供摄像头下拉引用并生成播放地址。</w:t>
            </w:r>
          </w:p>
        </w:tc>
        <w:tc>
          <w:tcPr>
            <w:tcW w:w="950" w:type="pct"/>
          </w:tcPr>
          <w:p w14:paraId="0A61DC6E">
            <w:pPr>
              <w:jc w:val="center"/>
              <w:rPr>
                <w:rFonts w:hint="eastAsia" w:ascii="宋体" w:hAnsi="宋体"/>
                <w:bCs/>
                <w:color w:val="000000"/>
                <w:szCs w:val="21"/>
              </w:rPr>
            </w:pPr>
            <w:r/>
            <w:r>
              <w:t>高</w:t>
            </w:r>
          </w:p>
        </w:tc>
      </w:tr>
      <w:tr w14:paraId="122A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32" w:type="pct"/>
            <w:vMerge w:val="continue"/>
            <w:vAlign w:val="center"/>
          </w:tcPr>
          <w:p w14:paraId="51D9E18B">
            <w:pPr>
              <w:rPr>
                <w:rFonts w:hint="eastAsia" w:ascii="宋体" w:hAnsi="宋体"/>
                <w:bCs/>
                <w:color w:val="000000"/>
                <w:szCs w:val="21"/>
              </w:rPr>
            </w:pPr>
          </w:p>
        </w:tc>
        <w:tc>
          <w:tcPr>
            <w:tcW w:w="699" w:type="pct"/>
            <w:vAlign w:val="center"/>
          </w:tcPr>
          <w:p w14:paraId="2EAE6E42">
            <w:pPr>
              <w:rPr>
                <w:rFonts w:hint="eastAsia" w:ascii="宋体" w:hAnsi="宋体"/>
                <w:bCs/>
                <w:color w:val="000000"/>
                <w:szCs w:val="21"/>
              </w:rPr>
            </w:pPr>
            <w:r/>
            <w:r/>
          </w:p>
        </w:tc>
        <w:tc>
          <w:tcPr>
            <w:tcW w:w="584" w:type="pct"/>
            <w:vAlign w:val="center"/>
          </w:tcPr>
          <w:p w14:paraId="74C8AEDE">
            <w:pPr>
              <w:jc w:val="center"/>
              <w:rPr>
                <w:rFonts w:hint="eastAsia" w:ascii="宋体" w:hAnsi="宋体"/>
                <w:bCs/>
                <w:color w:val="000000"/>
                <w:szCs w:val="21"/>
              </w:rPr>
            </w:pPr>
            <w:r/>
            <w:r/>
          </w:p>
        </w:tc>
        <w:tc>
          <w:tcPr>
            <w:tcW w:w="2035" w:type="pct"/>
            <w:vAlign w:val="center"/>
          </w:tcPr>
          <w:p w14:paraId="51E97322">
            <w:pPr>
              <w:rPr>
                <w:rFonts w:hint="eastAsia" w:ascii="宋体" w:hAnsi="宋体"/>
                <w:bCs/>
                <w:color w:val="000000"/>
                <w:szCs w:val="21"/>
              </w:rPr>
            </w:pPr>
            <w:r/>
            <w:r/>
          </w:p>
        </w:tc>
        <w:tc>
          <w:tcPr>
            <w:tcW w:w="950" w:type="pct"/>
          </w:tcPr>
          <w:p w14:paraId="03F2BC31">
            <w:pPr>
              <w:rPr>
                <w:rFonts w:hint="eastAsia" w:ascii="宋体" w:hAnsi="宋体"/>
                <w:bCs/>
                <w:color w:val="000000"/>
                <w:szCs w:val="21"/>
              </w:rPr>
            </w:pPr>
            <w:r/>
            <w:r/>
          </w:p>
        </w:tc>
      </w:tr>
    </w:tbl>
    <w:p w14:paraId="7DB0ACF8">
      <w:pPr>
        <w:pStyle w:val="3"/>
      </w:pPr>
      <w:bookmarkStart w:id="36" w:name="_Toc50731289"/>
      <w:bookmarkStart w:id="37" w:name="_Toc25602"/>
      <w:bookmarkStart w:id="38" w:name="_Toc505333950"/>
      <w:r>
        <w:rPr>
          <w:rFonts w:hint="eastAsia"/>
        </w:rPr>
        <w:t>物理架构</w:t>
      </w:r>
      <w:bookmarkEnd w:id="36"/>
      <w:r>
        <w:rPr>
          <w:rFonts w:hint="eastAsia"/>
        </w:rPr>
        <w:t>（可选）</w:t>
      </w:r>
      <w:bookmarkEnd w:id="37"/>
    </w:p>
    <w:p w14:paraId="7DE8A9AA">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说明：对网络、部署、服务器等方面提出要求。</w:t>
      </w:r>
    </w:p>
    <w:p w14:paraId="61C1DD76">
      <w:pPr>
        <w:ind w:firstLine="424" w:firstLineChars="202"/>
        <w:rPr>
          <w:iCs/>
        </w:rPr>
      </w:pPr>
      <w:r>
        <w:rPr>
          <w:rFonts w:hint="eastAsia"/>
          <w:iCs/>
        </w:rPr>
        <w:t>。</w:t>
      </w:r>
    </w:p>
    <w:p w14:paraId="52EBA487">
      <w:pPr>
        <w:pStyle w:val="3"/>
      </w:pPr>
      <w:bookmarkStart w:id="39" w:name="_Toc151042153"/>
      <w:bookmarkStart w:id="40" w:name="_Toc29556"/>
      <w:r>
        <w:rPr>
          <w:rFonts w:hint="eastAsia"/>
        </w:rPr>
        <w:t>智能智慧需求</w:t>
      </w:r>
      <w:bookmarkEnd w:id="39"/>
      <w:r>
        <w:t>(</w:t>
      </w:r>
      <w:r>
        <w:rPr>
          <w:rFonts w:hint="eastAsia"/>
        </w:rPr>
        <w:t>可选</w:t>
      </w:r>
      <w:r>
        <w:t>)</w:t>
      </w:r>
      <w:bookmarkEnd w:id="40"/>
    </w:p>
    <w:p w14:paraId="3513B924">
      <w:pPr>
        <w:ind w:firstLine="420"/>
        <w:rPr>
          <w:rFonts w:ascii="Times New Roman" w:hAnsi="Times New Roman"/>
          <w:i/>
          <w:iCs/>
          <w:color w:val="7030A0"/>
          <w:szCs w:val="21"/>
        </w:rPr>
      </w:pPr>
      <w:r>
        <w:rPr>
          <w:rFonts w:hint="eastAsia" w:ascii="Times New Roman" w:hAnsi="Times New Roman"/>
          <w:i/>
          <w:iCs/>
          <w:color w:val="7030A0"/>
          <w:szCs w:val="21"/>
        </w:rPr>
        <w:t>项目应描述本系统需要实现的智能智慧场景需求，具体场景在功能性需求中描述。</w:t>
      </w:r>
    </w:p>
    <w:p w14:paraId="50B27BB6">
      <w:pPr>
        <w:ind w:firstLine="420"/>
        <w:rPr>
          <w:rFonts w:ascii="Times New Roman" w:hAnsi="Times New Roman"/>
          <w:i/>
          <w:iCs/>
          <w:color w:val="7030A0"/>
          <w:szCs w:val="21"/>
        </w:rPr>
      </w:pPr>
      <w:r>
        <w:rPr>
          <w:rFonts w:hint="eastAsia" w:ascii="Times New Roman" w:hAnsi="Times New Roman"/>
          <w:i/>
          <w:iCs/>
          <w:color w:val="7030A0"/>
          <w:szCs w:val="21"/>
        </w:rPr>
        <w:t>明确本系统在智能决策、自动化处理以及数据驱动优化等方面的具体需求，确保系统能够实现自适应、自学习和高度自动化的能力。与此同时，需结合技术与业务的创新点，设计场景化的应用场景，展示新技术（如AI、大数据、物联网等）如何提升业务效率和用户体验。场景化描述应尽可能详细，涵盖业务流程中的具体操作步骤、用户交互以及系统响应，确保创新技术与业务流程的有机结合，推动整体业务的智能化转型。</w:t>
      </w:r>
    </w:p>
    <w:p w14:paraId="6A40C297">
      <w:pPr>
        <w:pStyle w:val="4"/>
        <w:rPr>
          <w:rFonts w:hint="eastAsia" w:ascii="黑体" w:hAnsi="黑体"/>
          <w:bCs w:val="0"/>
          <w:i/>
          <w:iCs/>
          <w:color w:val="7030A0"/>
          <w:sz w:val="28"/>
          <w:szCs w:val="28"/>
        </w:rPr>
      </w:pPr>
      <w:bookmarkStart w:id="41" w:name="_Toc4530"/>
      <w:r>
        <w:rPr>
          <w:rFonts w:hint="eastAsia" w:ascii="黑体" w:hAnsi="黑体"/>
          <w:bCs w:val="0"/>
          <w:i/>
          <w:iCs/>
          <w:color w:val="7030A0"/>
          <w:sz w:val="28"/>
          <w:szCs w:val="28"/>
        </w:rPr>
        <w:t>智能智慧场景1</w:t>
      </w:r>
      <w:bookmarkEnd w:id="41"/>
    </w:p>
    <w:p w14:paraId="51761404">
      <w:pPr>
        <w:pStyle w:val="5"/>
        <w:rPr>
          <w:rFonts w:hint="eastAsia" w:ascii="黑体" w:hAnsi="黑体"/>
          <w:bCs w:val="0"/>
          <w:i/>
          <w:iCs/>
          <w:color w:val="7030A0"/>
        </w:rPr>
      </w:pPr>
      <w:r>
        <w:rPr>
          <w:rFonts w:hint="eastAsia" w:ascii="黑体" w:hAnsi="黑体"/>
          <w:bCs w:val="0"/>
          <w:i/>
          <w:iCs/>
          <w:color w:val="7030A0"/>
        </w:rPr>
        <w:t>场景描述</w:t>
      </w:r>
    </w:p>
    <w:p w14:paraId="39EAAC47">
      <w:pPr>
        <w:ind w:firstLine="420"/>
        <w:rPr>
          <w:rFonts w:ascii="Times New Roman" w:hAnsi="Times New Roman"/>
          <w:i/>
          <w:iCs/>
          <w:color w:val="7030A0"/>
          <w:szCs w:val="21"/>
        </w:rPr>
      </w:pPr>
      <w:r>
        <w:rPr>
          <w:rFonts w:hint="eastAsia" w:ascii="Times New Roman" w:hAnsi="Times New Roman"/>
          <w:i/>
          <w:iCs/>
          <w:color w:val="7030A0"/>
          <w:szCs w:val="21"/>
        </w:rPr>
        <w:t>对本项目中涉及到的智能智慧场景进行描述，包括对干系人、业务组织、业务流程等描述，以明确智能智慧体现的目的。</w:t>
      </w:r>
    </w:p>
    <w:p w14:paraId="7ADFFCED">
      <w:pPr>
        <w:pStyle w:val="5"/>
        <w:rPr>
          <w:rFonts w:hint="eastAsia" w:ascii="黑体" w:hAnsi="黑体"/>
          <w:bCs w:val="0"/>
          <w:i/>
          <w:iCs/>
          <w:color w:val="7030A0"/>
        </w:rPr>
      </w:pPr>
      <w:r>
        <w:rPr>
          <w:rFonts w:hint="eastAsia" w:ascii="黑体" w:hAnsi="黑体"/>
          <w:bCs w:val="0"/>
          <w:i/>
          <w:iCs/>
          <w:color w:val="7030A0"/>
        </w:rPr>
        <w:t>涉及功能需求</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126"/>
        <w:gridCol w:w="5245"/>
      </w:tblGrid>
      <w:tr w14:paraId="4414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DF707D4">
            <w:pPr>
              <w:jc w:val="center"/>
              <w:rPr>
                <w:rFonts w:ascii="Times New Roman" w:hAnsi="Times New Roman"/>
                <w:i/>
                <w:iCs/>
                <w:color w:val="7030A0"/>
                <w:szCs w:val="21"/>
              </w:rPr>
            </w:pPr>
            <w:r>
              <w:rPr>
                <w:rFonts w:hint="eastAsia" w:ascii="Times New Roman" w:hAnsi="Times New Roman"/>
                <w:i/>
                <w:iCs/>
                <w:color w:val="7030A0"/>
                <w:szCs w:val="21"/>
              </w:rPr>
              <w:t>序号</w:t>
            </w:r>
          </w:p>
        </w:tc>
        <w:tc>
          <w:tcPr>
            <w:tcW w:w="2126" w:type="dxa"/>
          </w:tcPr>
          <w:p w14:paraId="08F45A69">
            <w:pPr>
              <w:jc w:val="center"/>
              <w:rPr>
                <w:rFonts w:ascii="Times New Roman" w:hAnsi="Times New Roman"/>
                <w:i/>
                <w:iCs/>
                <w:color w:val="7030A0"/>
                <w:szCs w:val="21"/>
              </w:rPr>
            </w:pPr>
            <w:r>
              <w:rPr>
                <w:rFonts w:hint="eastAsia" w:ascii="Times New Roman" w:hAnsi="Times New Roman"/>
                <w:i/>
                <w:iCs/>
                <w:color w:val="7030A0"/>
                <w:szCs w:val="21"/>
              </w:rPr>
              <w:t>关联功能需求章节</w:t>
            </w:r>
          </w:p>
        </w:tc>
        <w:tc>
          <w:tcPr>
            <w:tcW w:w="5245" w:type="dxa"/>
          </w:tcPr>
          <w:p w14:paraId="213D3481">
            <w:pPr>
              <w:ind w:firstLine="420"/>
              <w:jc w:val="center"/>
              <w:rPr>
                <w:rFonts w:ascii="Times New Roman" w:hAnsi="Times New Roman"/>
                <w:i/>
                <w:iCs/>
                <w:color w:val="7030A0"/>
                <w:szCs w:val="21"/>
              </w:rPr>
            </w:pPr>
            <w:r>
              <w:rPr>
                <w:rFonts w:hint="eastAsia" w:ascii="Times New Roman" w:hAnsi="Times New Roman"/>
                <w:i/>
                <w:iCs/>
                <w:color w:val="7030A0"/>
                <w:szCs w:val="21"/>
              </w:rPr>
              <w:t>描述</w:t>
            </w:r>
          </w:p>
        </w:tc>
      </w:tr>
      <w:tr w14:paraId="0560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E979229">
            <w:pPr>
              <w:ind w:firstLine="420"/>
              <w:rPr>
                <w:rFonts w:ascii="Times New Roman" w:hAnsi="Times New Roman"/>
                <w:i/>
                <w:iCs/>
                <w:color w:val="7030A0"/>
                <w:szCs w:val="21"/>
              </w:rPr>
            </w:pPr>
          </w:p>
        </w:tc>
        <w:tc>
          <w:tcPr>
            <w:tcW w:w="2126" w:type="dxa"/>
          </w:tcPr>
          <w:p w14:paraId="27CF0ECE">
            <w:pPr>
              <w:ind w:firstLine="420"/>
              <w:rPr>
                <w:rFonts w:ascii="Times New Roman" w:hAnsi="Times New Roman"/>
                <w:i/>
                <w:iCs/>
                <w:color w:val="7030A0"/>
                <w:szCs w:val="21"/>
              </w:rPr>
            </w:pPr>
          </w:p>
        </w:tc>
        <w:tc>
          <w:tcPr>
            <w:tcW w:w="5245" w:type="dxa"/>
          </w:tcPr>
          <w:p w14:paraId="4D77BB7E">
            <w:pPr>
              <w:ind w:firstLine="420"/>
              <w:rPr>
                <w:rFonts w:ascii="Times New Roman" w:hAnsi="Times New Roman"/>
                <w:i/>
                <w:iCs/>
                <w:color w:val="7030A0"/>
                <w:szCs w:val="21"/>
              </w:rPr>
            </w:pPr>
          </w:p>
        </w:tc>
      </w:tr>
      <w:tr w14:paraId="1160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A24A7B2">
            <w:pPr>
              <w:ind w:firstLine="420"/>
              <w:rPr>
                <w:rFonts w:ascii="Times New Roman" w:hAnsi="Times New Roman"/>
                <w:i/>
                <w:iCs/>
                <w:color w:val="7030A0"/>
                <w:szCs w:val="21"/>
              </w:rPr>
            </w:pPr>
          </w:p>
        </w:tc>
        <w:tc>
          <w:tcPr>
            <w:tcW w:w="2126" w:type="dxa"/>
          </w:tcPr>
          <w:p w14:paraId="1B423913">
            <w:pPr>
              <w:ind w:firstLine="420"/>
              <w:rPr>
                <w:rFonts w:ascii="Times New Roman" w:hAnsi="Times New Roman"/>
                <w:i/>
                <w:iCs/>
                <w:color w:val="7030A0"/>
                <w:szCs w:val="21"/>
              </w:rPr>
            </w:pPr>
          </w:p>
        </w:tc>
        <w:tc>
          <w:tcPr>
            <w:tcW w:w="5245" w:type="dxa"/>
          </w:tcPr>
          <w:p w14:paraId="56944679">
            <w:pPr>
              <w:ind w:firstLine="420"/>
              <w:rPr>
                <w:rFonts w:ascii="Times New Roman" w:hAnsi="Times New Roman"/>
                <w:i/>
                <w:iCs/>
                <w:color w:val="7030A0"/>
                <w:szCs w:val="21"/>
              </w:rPr>
            </w:pPr>
          </w:p>
        </w:tc>
      </w:tr>
      <w:tr w14:paraId="30B7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B939F9A">
            <w:pPr>
              <w:ind w:firstLine="420"/>
              <w:rPr>
                <w:rFonts w:ascii="Times New Roman" w:hAnsi="Times New Roman"/>
                <w:i/>
                <w:iCs/>
                <w:color w:val="7030A0"/>
                <w:szCs w:val="21"/>
              </w:rPr>
            </w:pPr>
          </w:p>
        </w:tc>
        <w:tc>
          <w:tcPr>
            <w:tcW w:w="2126" w:type="dxa"/>
          </w:tcPr>
          <w:p w14:paraId="295E9849">
            <w:pPr>
              <w:ind w:firstLine="420"/>
              <w:rPr>
                <w:rFonts w:ascii="Times New Roman" w:hAnsi="Times New Roman"/>
                <w:i/>
                <w:iCs/>
                <w:color w:val="7030A0"/>
                <w:szCs w:val="21"/>
              </w:rPr>
            </w:pPr>
          </w:p>
        </w:tc>
        <w:tc>
          <w:tcPr>
            <w:tcW w:w="5245" w:type="dxa"/>
          </w:tcPr>
          <w:p w14:paraId="2D04EAFB">
            <w:pPr>
              <w:ind w:firstLine="420"/>
              <w:rPr>
                <w:rFonts w:ascii="Times New Roman" w:hAnsi="Times New Roman"/>
                <w:i/>
                <w:iCs/>
                <w:color w:val="7030A0"/>
                <w:szCs w:val="21"/>
              </w:rPr>
            </w:pPr>
          </w:p>
        </w:tc>
      </w:tr>
    </w:tbl>
    <w:p w14:paraId="0A54453A">
      <w:pPr>
        <w:pStyle w:val="5"/>
        <w:rPr>
          <w:rFonts w:hint="eastAsia" w:ascii="黑体" w:hAnsi="黑体"/>
          <w:bCs w:val="0"/>
          <w:i/>
          <w:iCs/>
          <w:color w:val="7030A0"/>
        </w:rPr>
      </w:pPr>
      <w:r>
        <w:rPr>
          <w:rFonts w:hint="eastAsia" w:ascii="黑体" w:hAnsi="黑体"/>
          <w:bCs w:val="0"/>
          <w:i/>
          <w:iCs/>
          <w:color w:val="7030A0"/>
        </w:rPr>
        <w:t>数据采集需求</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126"/>
        <w:gridCol w:w="5245"/>
      </w:tblGrid>
      <w:tr w14:paraId="2BBC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DF06822">
            <w:pPr>
              <w:jc w:val="center"/>
              <w:rPr>
                <w:rFonts w:ascii="Times New Roman" w:hAnsi="Times New Roman"/>
                <w:i/>
                <w:iCs/>
                <w:color w:val="7030A0"/>
                <w:szCs w:val="21"/>
              </w:rPr>
            </w:pPr>
            <w:r>
              <w:rPr>
                <w:rFonts w:hint="eastAsia" w:ascii="Times New Roman" w:hAnsi="Times New Roman"/>
                <w:i/>
                <w:iCs/>
                <w:color w:val="7030A0"/>
                <w:szCs w:val="21"/>
              </w:rPr>
              <w:t>序号</w:t>
            </w:r>
          </w:p>
        </w:tc>
        <w:tc>
          <w:tcPr>
            <w:tcW w:w="2126" w:type="dxa"/>
          </w:tcPr>
          <w:p w14:paraId="6AD7C4AE">
            <w:pPr>
              <w:jc w:val="center"/>
              <w:rPr>
                <w:rFonts w:ascii="Times New Roman" w:hAnsi="Times New Roman"/>
                <w:i/>
                <w:iCs/>
                <w:color w:val="7030A0"/>
                <w:szCs w:val="21"/>
              </w:rPr>
            </w:pPr>
            <w:r>
              <w:rPr>
                <w:rFonts w:hint="eastAsia" w:ascii="Times New Roman" w:hAnsi="Times New Roman"/>
                <w:i/>
                <w:iCs/>
                <w:color w:val="7030A0"/>
                <w:szCs w:val="21"/>
              </w:rPr>
              <w:t>数据来源</w:t>
            </w:r>
          </w:p>
        </w:tc>
        <w:tc>
          <w:tcPr>
            <w:tcW w:w="5245" w:type="dxa"/>
          </w:tcPr>
          <w:p w14:paraId="72A1295D">
            <w:pPr>
              <w:ind w:firstLine="420"/>
              <w:jc w:val="center"/>
              <w:rPr>
                <w:rFonts w:ascii="Times New Roman" w:hAnsi="Times New Roman"/>
                <w:i/>
                <w:iCs/>
                <w:color w:val="7030A0"/>
                <w:szCs w:val="21"/>
              </w:rPr>
            </w:pPr>
            <w:r>
              <w:rPr>
                <w:rFonts w:hint="eastAsia" w:ascii="Times New Roman" w:hAnsi="Times New Roman"/>
                <w:i/>
                <w:iCs/>
                <w:color w:val="7030A0"/>
                <w:szCs w:val="21"/>
              </w:rPr>
              <w:t>描述</w:t>
            </w:r>
          </w:p>
        </w:tc>
      </w:tr>
      <w:tr w14:paraId="0988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5FEC2C4">
            <w:pPr>
              <w:ind w:firstLine="420"/>
              <w:rPr>
                <w:rFonts w:ascii="Times New Roman" w:hAnsi="Times New Roman"/>
                <w:i/>
                <w:iCs/>
                <w:color w:val="7030A0"/>
                <w:szCs w:val="21"/>
              </w:rPr>
            </w:pPr>
          </w:p>
        </w:tc>
        <w:tc>
          <w:tcPr>
            <w:tcW w:w="2126" w:type="dxa"/>
          </w:tcPr>
          <w:p w14:paraId="19828304">
            <w:pPr>
              <w:ind w:firstLine="420"/>
              <w:rPr>
                <w:rFonts w:ascii="Times New Roman" w:hAnsi="Times New Roman"/>
                <w:i/>
                <w:iCs/>
                <w:color w:val="7030A0"/>
                <w:szCs w:val="21"/>
              </w:rPr>
            </w:pPr>
          </w:p>
        </w:tc>
        <w:tc>
          <w:tcPr>
            <w:tcW w:w="5245" w:type="dxa"/>
            <w:shd w:val="clear" w:color="auto" w:fill="auto"/>
          </w:tcPr>
          <w:p w14:paraId="3EE8F191">
            <w:pPr>
              <w:jc w:val="center"/>
              <w:rPr>
                <w:rFonts w:ascii="Times New Roman" w:hAnsi="Times New Roman"/>
                <w:i/>
                <w:iCs/>
                <w:color w:val="7030A0"/>
                <w:szCs w:val="21"/>
              </w:rPr>
            </w:pPr>
            <w:r>
              <w:rPr>
                <w:rFonts w:hint="eastAsia" w:ascii="Times New Roman" w:hAnsi="Times New Roman"/>
                <w:i/>
                <w:iCs/>
                <w:color w:val="7030A0"/>
                <w:szCs w:val="21"/>
              </w:rPr>
              <w:t>描述数据获取相关需求，频率，采集来源，需要的数据结构</w:t>
            </w:r>
          </w:p>
        </w:tc>
      </w:tr>
      <w:tr w14:paraId="74D1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59780D7">
            <w:pPr>
              <w:ind w:firstLine="420"/>
              <w:rPr>
                <w:rFonts w:ascii="Times New Roman" w:hAnsi="Times New Roman"/>
                <w:i/>
                <w:iCs/>
                <w:color w:val="7030A0"/>
                <w:szCs w:val="21"/>
              </w:rPr>
            </w:pPr>
          </w:p>
        </w:tc>
        <w:tc>
          <w:tcPr>
            <w:tcW w:w="2126" w:type="dxa"/>
          </w:tcPr>
          <w:p w14:paraId="6036A427">
            <w:pPr>
              <w:ind w:firstLine="420"/>
              <w:rPr>
                <w:rFonts w:ascii="Times New Roman" w:hAnsi="Times New Roman"/>
                <w:i/>
                <w:iCs/>
                <w:color w:val="7030A0"/>
                <w:szCs w:val="21"/>
              </w:rPr>
            </w:pPr>
          </w:p>
        </w:tc>
        <w:tc>
          <w:tcPr>
            <w:tcW w:w="5245" w:type="dxa"/>
          </w:tcPr>
          <w:p w14:paraId="2B444329">
            <w:pPr>
              <w:ind w:firstLine="420"/>
              <w:rPr>
                <w:rFonts w:ascii="Times New Roman" w:hAnsi="Times New Roman"/>
                <w:i/>
                <w:iCs/>
                <w:color w:val="7030A0"/>
                <w:szCs w:val="21"/>
              </w:rPr>
            </w:pPr>
          </w:p>
        </w:tc>
      </w:tr>
      <w:tr w14:paraId="556E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D29469A">
            <w:pPr>
              <w:ind w:firstLine="420"/>
              <w:rPr>
                <w:rFonts w:ascii="Times New Roman" w:hAnsi="Times New Roman"/>
                <w:i/>
                <w:iCs/>
                <w:color w:val="7030A0"/>
                <w:szCs w:val="21"/>
              </w:rPr>
            </w:pPr>
          </w:p>
        </w:tc>
        <w:tc>
          <w:tcPr>
            <w:tcW w:w="2126" w:type="dxa"/>
          </w:tcPr>
          <w:p w14:paraId="53864202">
            <w:pPr>
              <w:ind w:firstLine="420"/>
              <w:rPr>
                <w:rFonts w:ascii="Times New Roman" w:hAnsi="Times New Roman"/>
                <w:i/>
                <w:iCs/>
                <w:color w:val="7030A0"/>
                <w:szCs w:val="21"/>
              </w:rPr>
            </w:pPr>
          </w:p>
        </w:tc>
        <w:tc>
          <w:tcPr>
            <w:tcW w:w="5245" w:type="dxa"/>
          </w:tcPr>
          <w:p w14:paraId="609F2C2E">
            <w:pPr>
              <w:ind w:firstLine="420"/>
              <w:rPr>
                <w:rFonts w:ascii="Times New Roman" w:hAnsi="Times New Roman"/>
                <w:i/>
                <w:iCs/>
                <w:color w:val="7030A0"/>
                <w:szCs w:val="21"/>
              </w:rPr>
            </w:pPr>
          </w:p>
        </w:tc>
      </w:tr>
    </w:tbl>
    <w:p w14:paraId="13A148C7"/>
    <w:p w14:paraId="2D71B5DD">
      <w:pPr>
        <w:pStyle w:val="4"/>
        <w:rPr>
          <w:rFonts w:hint="eastAsia" w:ascii="黑体" w:hAnsi="黑体"/>
          <w:bCs w:val="0"/>
          <w:i/>
          <w:iCs/>
          <w:color w:val="7030A0"/>
          <w:sz w:val="28"/>
          <w:szCs w:val="28"/>
        </w:rPr>
      </w:pPr>
      <w:bookmarkStart w:id="42" w:name="_Toc19882"/>
      <w:r>
        <w:rPr>
          <w:rFonts w:hint="eastAsia" w:ascii="黑体" w:hAnsi="黑体"/>
          <w:bCs w:val="0"/>
          <w:i/>
          <w:iCs/>
          <w:color w:val="7030A0"/>
          <w:sz w:val="28"/>
          <w:szCs w:val="28"/>
        </w:rPr>
        <w:t>智能智慧场景2</w:t>
      </w:r>
      <w:bookmarkEnd w:id="42"/>
    </w:p>
    <w:p w14:paraId="6559D7B3">
      <w:pPr>
        <w:ind w:firstLine="424" w:firstLineChars="202"/>
        <w:rPr>
          <w:color w:val="FF0000"/>
        </w:rPr>
      </w:pPr>
    </w:p>
    <w:p w14:paraId="42B4D414">
      <w:pPr>
        <w:ind w:left="420"/>
        <w:rPr>
          <w:i/>
          <w:color w:val="FF0000"/>
        </w:rPr>
      </w:pPr>
    </w:p>
    <w:p w14:paraId="2E38EC3E">
      <w:pPr>
        <w:pStyle w:val="2"/>
      </w:pPr>
      <w:bookmarkStart w:id="43" w:name="_Toc8281"/>
      <w:r>
        <w:rPr>
          <w:rFonts w:hint="eastAsia"/>
        </w:rPr>
        <w:t>功能性需求</w:t>
      </w:r>
      <w:bookmarkEnd w:id="38"/>
      <w:bookmarkEnd w:id="43"/>
    </w:p>
    <w:p>
      <w:pPr>
        <w:pStyle w:val="3"/>
      </w:pPr>
      <w:r>
        <w:t>设备管理业务域</w:t>
      </w:r>
    </w:p>
    <w:p>
      <w:pPr/>
      <w:r>
        <w:t>本业务域面向国标摄像头接入运维。菜单仅保留：摄像头管理（含分组）、国标设备、流媒体服务。摄像头管理采用左分组树 + 右摄像头列表，分组与摄像头在同一功能完成；目标对齐「1国标设备:N摄像头（通道）」；厂商/型号用系统字典；全部业务实体具备创建时间、创建人、更新时间、更新人。本期不含业务挂载与视频权限。</w:t>
      </w:r>
    </w:p>
    <w:p>
      <w:pPr>
        <w:pStyle w:val="4"/>
      </w:pPr>
      <w:r>
        <w:t>业务流程图</w:t>
      </w:r>
    </w:p>
    <w:p>
      <w:pPr/>
      <w:r>
        <w:t>运维主流程：配置流媒体服务 → 在摄像头管理左侧维护分组 → 登记国标设备 → 在摄像头管理右侧登记摄像头（下拉选择所属国标设备与流媒体，分组默认可带入左侧选中节点）→ 系统派生播放地址。删除分组前须无子分组且无关联摄像头；删除国标设备前须无下属摄像头。</w:t>
      </w:r>
    </w:p>
    <w:p>
      <w:pPr>
        <w:pStyle w:val="4"/>
      </w:pPr>
      <w:r>
        <w:t>业务实体属性</w:t>
      </w:r>
    </w:p>
    <w:p>
      <w:pPr/>
      <w:r>
        <w:t>下列实体均包含通用审计字段（创建时间、创建人、更新时间、更新人），由系统写入，表单不可编辑。厂商/型号为系统字典；RTSP路径不落库。</w:t>
      </w:r>
    </w:p>
    <w:p>
      <w:pPr>
        <w:pStyle w:val="49"/>
      </w:pPr>
      <w:r>
        <w:t>摄像头分组（CameraGroup）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tcPr>
          <w:p>
            <w:r/>
            <w:r>
              <w:t>属性名称*</w:t>
            </w:r>
          </w:p>
        </w:tc>
        <w:tc>
          <w:tcPr>
            <w:tcW w:w="1500" w:type="dxa"/>
          </w:tcPr>
          <w:p>
            <w:r/>
            <w:r>
              <w:t>属性类型*</w:t>
            </w:r>
          </w:p>
        </w:tc>
        <w:tc>
          <w:tcPr>
            <w:tcW w:w="1500" w:type="dxa"/>
          </w:tcPr>
          <w:p>
            <w:r/>
            <w:r>
              <w:t>必填</w:t>
            </w:r>
          </w:p>
        </w:tc>
        <w:tc>
          <w:tcPr>
            <w:tcW w:w="1500" w:type="dxa"/>
          </w:tcPr>
          <w:p>
            <w:r/>
            <w:r>
              <w:t>单位</w:t>
            </w:r>
          </w:p>
        </w:tc>
        <w:tc>
          <w:tcPr>
            <w:tcW w:w="1500" w:type="dxa"/>
          </w:tcPr>
          <w:p>
            <w:r/>
            <w:r>
              <w:t>默认值</w:t>
            </w:r>
          </w:p>
        </w:tc>
        <w:tc>
          <w:tcPr>
            <w:tcW w:w="1500" w:type="dxa"/>
          </w:tcPr>
          <w:p>
            <w:r/>
            <w:r>
              <w:t>备注</w:t>
            </w:r>
          </w:p>
        </w:tc>
      </w:tr>
      <w:tr>
        <w:tc>
          <w:tcPr>
            <w:tcW w:w="1500" w:type="dxa"/>
          </w:tcPr>
          <w:p>
            <w:r/>
            <w:r>
              <w:t>主键ID</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唯一标识</w:t>
            </w:r>
          </w:p>
        </w:tc>
      </w:tr>
      <w:tr>
        <w:tc>
          <w:tcPr>
            <w:tcW w:w="1500" w:type="dxa"/>
          </w:tcPr>
          <w:p>
            <w:r/>
            <w:r>
              <w:t>分组名称</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建议同级唯一</w:t>
            </w:r>
          </w:p>
        </w:tc>
      </w:tr>
      <w:tr>
        <w:tc>
          <w:tcPr>
            <w:tcW w:w="1500" w:type="dxa"/>
          </w:tcPr>
          <w:p>
            <w:r/>
            <w:r>
              <w:t>父分组</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t>空为根节点；禁止成环</w:t>
            </w:r>
          </w:p>
        </w:tc>
      </w:tr>
      <w:tr>
        <w:tc>
          <w:tcPr>
            <w:tcW w:w="1500" w:type="dxa"/>
          </w:tcPr>
          <w:p>
            <w:r/>
            <w:r>
              <w:t>排序号</w:t>
            </w:r>
          </w:p>
        </w:tc>
        <w:tc>
          <w:tcPr>
            <w:tcW w:w="1500" w:type="dxa"/>
          </w:tcPr>
          <w:p>
            <w:r/>
            <w:r>
              <w:t>整数</w:t>
            </w:r>
          </w:p>
        </w:tc>
        <w:tc>
          <w:tcPr>
            <w:tcW w:w="1500" w:type="dxa"/>
          </w:tcPr>
          <w:p>
            <w:r/>
            <w:r>
              <w:t>是</w:t>
            </w:r>
          </w:p>
        </w:tc>
        <w:tc>
          <w:tcPr>
            <w:tcW w:w="1500" w:type="dxa"/>
          </w:tcPr>
          <w:p>
            <w:r/>
            <w:r/>
          </w:p>
        </w:tc>
        <w:tc>
          <w:tcPr>
            <w:tcW w:w="1500" w:type="dxa"/>
          </w:tcPr>
          <w:p>
            <w:r/>
            <w:r>
              <w:t>0</w:t>
            </w:r>
          </w:p>
        </w:tc>
        <w:tc>
          <w:tcPr>
            <w:tcW w:w="1500" w:type="dxa"/>
          </w:tcPr>
          <w:p>
            <w:r/>
            <w:r>
              <w:t>同级序号小的排前</w:t>
            </w:r>
          </w:p>
        </w:tc>
      </w:tr>
      <w:tr>
        <w:tc>
          <w:tcPr>
            <w:tcW w:w="1500" w:type="dxa"/>
          </w:tcPr>
          <w:p>
            <w:r/>
            <w:r>
              <w:t>备注</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创建时间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新增时写入，表单不可编辑</w:t>
            </w:r>
          </w:p>
        </w:tc>
      </w:tr>
      <w:tr>
        <w:tc>
          <w:tcPr>
            <w:tcW w:w="1500" w:type="dxa"/>
          </w:tcPr>
          <w:p>
            <w:r/>
            <w:r>
              <w:t>创建人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用户ID或登录名，表单不可编辑</w:t>
            </w:r>
          </w:p>
        </w:tc>
      </w:tr>
      <w:tr>
        <w:tc>
          <w:tcPr>
            <w:tcW w:w="1500" w:type="dxa"/>
          </w:tcPr>
          <w:p>
            <w:r/>
            <w:r>
              <w:t>更新时间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r>
        <w:tc>
          <w:tcPr>
            <w:tcW w:w="1500" w:type="dxa"/>
          </w:tcPr>
          <w:p>
            <w:r/>
            <w:r>
              <w:t>更新人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bl>
    <w:p/>
    <w:p>
      <w:pPr>
        <w:pStyle w:val="49"/>
      </w:pPr>
      <w:r>
        <w:t>国标设备（GbDevice）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tcPr>
          <w:p>
            <w:r/>
            <w:r>
              <w:t>属性名称*</w:t>
            </w:r>
          </w:p>
        </w:tc>
        <w:tc>
          <w:tcPr>
            <w:tcW w:w="1500" w:type="dxa"/>
          </w:tcPr>
          <w:p>
            <w:r/>
            <w:r>
              <w:t>属性类型*</w:t>
            </w:r>
          </w:p>
        </w:tc>
        <w:tc>
          <w:tcPr>
            <w:tcW w:w="1500" w:type="dxa"/>
          </w:tcPr>
          <w:p>
            <w:r/>
            <w:r>
              <w:t>必填</w:t>
            </w:r>
          </w:p>
        </w:tc>
        <w:tc>
          <w:tcPr>
            <w:tcW w:w="1500" w:type="dxa"/>
          </w:tcPr>
          <w:p>
            <w:r/>
            <w:r>
              <w:t>单位</w:t>
            </w:r>
          </w:p>
        </w:tc>
        <w:tc>
          <w:tcPr>
            <w:tcW w:w="1500" w:type="dxa"/>
          </w:tcPr>
          <w:p>
            <w:r/>
            <w:r>
              <w:t>默认值</w:t>
            </w:r>
          </w:p>
        </w:tc>
        <w:tc>
          <w:tcPr>
            <w:tcW w:w="1500" w:type="dxa"/>
          </w:tcPr>
          <w:p>
            <w:r/>
            <w:r>
              <w:t>备注</w:t>
            </w:r>
          </w:p>
        </w:tc>
      </w:tr>
      <w:tr>
        <w:tc>
          <w:tcPr>
            <w:tcW w:w="1500" w:type="dxa"/>
          </w:tcPr>
          <w:p>
            <w:r/>
            <w:r>
              <w:t>主键ID</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唯一标识</w:t>
            </w:r>
          </w:p>
        </w:tc>
      </w:tr>
      <w:tr>
        <w:tc>
          <w:tcPr>
            <w:tcW w:w="1500" w:type="dxa"/>
          </w:tcPr>
          <w:p>
            <w:r/>
            <w:r>
              <w:t>国标设备ID</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20位，全局唯一；编辑默认锁定</w:t>
            </w:r>
          </w:p>
        </w:tc>
      </w:tr>
      <w:tr>
        <w:tc>
          <w:tcPr>
            <w:tcW w:w="1500" w:type="dxa"/>
          </w:tcPr>
          <w:p>
            <w:r/>
            <w:r>
              <w:t>设备名称</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如「先一NVR-1」</w:t>
            </w:r>
          </w:p>
        </w:tc>
      </w:tr>
      <w:tr>
        <w:tc>
          <w:tcPr>
            <w:tcW w:w="1500" w:type="dxa"/>
          </w:tcPr>
          <w:p>
            <w:r/>
            <w:r>
              <w:t>设备类型</w:t>
            </w:r>
          </w:p>
        </w:tc>
        <w:tc>
          <w:tcPr>
            <w:tcW w:w="1500" w:type="dxa"/>
          </w:tcPr>
          <w:p>
            <w:r/>
            <w:r>
              <w:t>枚举</w:t>
            </w:r>
          </w:p>
        </w:tc>
        <w:tc>
          <w:tcPr>
            <w:tcW w:w="1500" w:type="dxa"/>
          </w:tcPr>
          <w:p>
            <w:r/>
            <w:r>
              <w:t>是</w:t>
            </w:r>
          </w:p>
        </w:tc>
        <w:tc>
          <w:tcPr>
            <w:tcW w:w="1500" w:type="dxa"/>
          </w:tcPr>
          <w:p>
            <w:r/>
            <w:r/>
          </w:p>
        </w:tc>
        <w:tc>
          <w:tcPr>
            <w:tcW w:w="1500" w:type="dxa"/>
          </w:tcPr>
          <w:p>
            <w:r/>
            <w:r/>
          </w:p>
        </w:tc>
        <w:tc>
          <w:tcPr>
            <w:tcW w:w="1500" w:type="dxa"/>
          </w:tcPr>
          <w:p>
            <w:r/>
            <w:r>
              <w:t>nvr / ipc / gateway 等</w:t>
            </w:r>
          </w:p>
        </w:tc>
      </w:tr>
      <w:tr>
        <w:tc>
          <w:tcPr>
            <w:tcW w:w="1500" w:type="dxa"/>
          </w:tcPr>
          <w:p>
            <w:r/>
            <w:r>
              <w:t>Host</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t>设备级IP，非全局必填</w:t>
            </w:r>
          </w:p>
        </w:tc>
      </w:tr>
      <w:tr>
        <w:tc>
          <w:tcPr>
            <w:tcW w:w="1500" w:type="dxa"/>
          </w:tcPr>
          <w:p>
            <w:r/>
            <w:r>
              <w:t>Port</w:t>
            </w:r>
          </w:p>
        </w:tc>
        <w:tc>
          <w:tcPr>
            <w:tcW w:w="1500" w:type="dxa"/>
          </w:tcPr>
          <w:p>
            <w:r/>
            <w:r>
              <w:t>整数</w:t>
            </w:r>
          </w:p>
        </w:tc>
        <w:tc>
          <w:tcPr>
            <w:tcW w:w="1500" w:type="dxa"/>
          </w:tcPr>
          <w:p>
            <w:r/>
            <w:r>
              <w:t>否</w:t>
            </w:r>
          </w:p>
        </w:tc>
        <w:tc>
          <w:tcPr>
            <w:tcW w:w="1500" w:type="dxa"/>
          </w:tcPr>
          <w:p>
            <w:r/>
            <w:r/>
          </w:p>
        </w:tc>
        <w:tc>
          <w:tcPr>
            <w:tcW w:w="1500" w:type="dxa"/>
          </w:tcPr>
          <w:p>
            <w:r/>
            <w:r/>
          </w:p>
        </w:tc>
        <w:tc>
          <w:tcPr>
            <w:tcW w:w="1500" w:type="dxa"/>
          </w:tcPr>
          <w:p>
            <w:r/>
            <w:r>
              <w:t>设备级端口，非全局必填</w:t>
            </w:r>
          </w:p>
        </w:tc>
      </w:tr>
      <w:tr>
        <w:tc>
          <w:tcPr>
            <w:tcW w:w="1500" w:type="dxa"/>
          </w:tcPr>
          <w:p>
            <w:r/>
            <w:r>
              <w:t>用户名</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t>设备级账号，摄像头可覆盖</w:t>
            </w:r>
          </w:p>
        </w:tc>
      </w:tr>
      <w:tr>
        <w:tc>
          <w:tcPr>
            <w:tcW w:w="1500" w:type="dxa"/>
          </w:tcPr>
          <w:p>
            <w:r/>
            <w:r>
              <w:t>密码</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t>脱敏存储/展示</w:t>
            </w:r>
          </w:p>
        </w:tc>
      </w:tr>
      <w:tr>
        <w:tc>
          <w:tcPr>
            <w:tcW w:w="1500" w:type="dxa"/>
          </w:tcPr>
          <w:p>
            <w:r/>
            <w:r>
              <w:t>启用</w:t>
            </w:r>
          </w:p>
        </w:tc>
        <w:tc>
          <w:tcPr>
            <w:tcW w:w="1500" w:type="dxa"/>
          </w:tcPr>
          <w:p>
            <w:r/>
            <w:r>
              <w:t>布尔</w:t>
            </w:r>
          </w:p>
        </w:tc>
        <w:tc>
          <w:tcPr>
            <w:tcW w:w="1500" w:type="dxa"/>
          </w:tcPr>
          <w:p>
            <w:r/>
            <w:r>
              <w:t>是</w:t>
            </w:r>
          </w:p>
        </w:tc>
        <w:tc>
          <w:tcPr>
            <w:tcW w:w="1500" w:type="dxa"/>
          </w:tcPr>
          <w:p>
            <w:r/>
            <w:r/>
          </w:p>
        </w:tc>
        <w:tc>
          <w:tcPr>
            <w:tcW w:w="1500" w:type="dxa"/>
          </w:tcPr>
          <w:p>
            <w:r/>
            <w:r>
              <w:t>是</w:t>
            </w:r>
          </w:p>
        </w:tc>
        <w:tc>
          <w:tcPr>
            <w:tcW w:w="1500" w:type="dxa"/>
          </w:tcPr>
          <w:p>
            <w:r/>
            <w:r/>
          </w:p>
        </w:tc>
      </w:tr>
      <w:tr>
        <w:tc>
          <w:tcPr>
            <w:tcW w:w="1500" w:type="dxa"/>
          </w:tcPr>
          <w:p>
            <w:r/>
            <w:r>
              <w:t>备注</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创建时间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新增时写入，表单不可编辑</w:t>
            </w:r>
          </w:p>
        </w:tc>
      </w:tr>
      <w:tr>
        <w:tc>
          <w:tcPr>
            <w:tcW w:w="1500" w:type="dxa"/>
          </w:tcPr>
          <w:p>
            <w:r/>
            <w:r>
              <w:t>创建人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用户ID或登录名，表单不可编辑</w:t>
            </w:r>
          </w:p>
        </w:tc>
      </w:tr>
      <w:tr>
        <w:tc>
          <w:tcPr>
            <w:tcW w:w="1500" w:type="dxa"/>
          </w:tcPr>
          <w:p>
            <w:r/>
            <w:r>
              <w:t>更新时间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r>
        <w:tc>
          <w:tcPr>
            <w:tcW w:w="1500" w:type="dxa"/>
          </w:tcPr>
          <w:p>
            <w:r/>
            <w:r>
              <w:t>更新人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bl>
    <w:p/>
    <w:p>
      <w:pPr>
        <w:pStyle w:val="49"/>
      </w:pPr>
      <w:r>
        <w:t>摄像头（Camera，业务∪通道合并）</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tcPr>
          <w:p>
            <w:r/>
            <w:r>
              <w:t>属性名称*</w:t>
            </w:r>
          </w:p>
        </w:tc>
        <w:tc>
          <w:tcPr>
            <w:tcW w:w="1500" w:type="dxa"/>
          </w:tcPr>
          <w:p>
            <w:r/>
            <w:r>
              <w:t>属性类型*</w:t>
            </w:r>
          </w:p>
        </w:tc>
        <w:tc>
          <w:tcPr>
            <w:tcW w:w="1500" w:type="dxa"/>
          </w:tcPr>
          <w:p>
            <w:r/>
            <w:r>
              <w:t>必填</w:t>
            </w:r>
          </w:p>
        </w:tc>
        <w:tc>
          <w:tcPr>
            <w:tcW w:w="1500" w:type="dxa"/>
          </w:tcPr>
          <w:p>
            <w:r/>
            <w:r>
              <w:t>单位</w:t>
            </w:r>
          </w:p>
        </w:tc>
        <w:tc>
          <w:tcPr>
            <w:tcW w:w="1500" w:type="dxa"/>
          </w:tcPr>
          <w:p>
            <w:r/>
            <w:r>
              <w:t>默认值</w:t>
            </w:r>
          </w:p>
        </w:tc>
        <w:tc>
          <w:tcPr>
            <w:tcW w:w="1500" w:type="dxa"/>
          </w:tcPr>
          <w:p>
            <w:r/>
            <w:r>
              <w:t>备注</w:t>
            </w:r>
          </w:p>
        </w:tc>
      </w:tr>
      <w:tr>
        <w:tc>
          <w:tcPr>
            <w:tcW w:w="1500" w:type="dxa"/>
          </w:tcPr>
          <w:p>
            <w:r/>
            <w:r>
              <w:t>主键ID</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唯一标识</w:t>
            </w:r>
          </w:p>
        </w:tc>
      </w:tr>
      <w:tr>
        <w:tc>
          <w:tcPr>
            <w:tcW w:w="1500" w:type="dxa"/>
          </w:tcPr>
          <w:p>
            <w:r/>
            <w:r>
              <w:t>摄像头名称</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业务展示名，建议分组内唯一</w:t>
            </w:r>
          </w:p>
        </w:tc>
      </w:tr>
      <w:tr>
        <w:tc>
          <w:tcPr>
            <w:tcW w:w="1500" w:type="dxa"/>
          </w:tcPr>
          <w:p>
            <w:r/>
            <w:r>
              <w:t>摄像头分组</w:t>
            </w:r>
          </w:p>
        </w:tc>
        <w:tc>
          <w:tcPr>
            <w:tcW w:w="1500" w:type="dxa"/>
          </w:tcPr>
          <w:p>
            <w:r/>
            <w:r>
              <w:t>关联</w:t>
            </w:r>
          </w:p>
        </w:tc>
        <w:tc>
          <w:tcPr>
            <w:tcW w:w="1500" w:type="dxa"/>
          </w:tcPr>
          <w:p>
            <w:r/>
            <w:r>
              <w:t>是</w:t>
            </w:r>
          </w:p>
        </w:tc>
        <w:tc>
          <w:tcPr>
            <w:tcW w:w="1500" w:type="dxa"/>
          </w:tcPr>
          <w:p>
            <w:r/>
            <w:r/>
          </w:p>
        </w:tc>
        <w:tc>
          <w:tcPr>
            <w:tcW w:w="1500" w:type="dxa"/>
          </w:tcPr>
          <w:p>
            <w:r/>
            <w:r/>
          </w:p>
        </w:tc>
        <w:tc>
          <w:tcPr>
            <w:tcW w:w="1500" w:type="dxa"/>
          </w:tcPr>
          <w:p>
            <w:r/>
            <w:r>
              <w:t>下拉树；新增默认可带入左侧选中分组</w:t>
            </w:r>
          </w:p>
        </w:tc>
      </w:tr>
      <w:tr>
        <w:tc>
          <w:tcPr>
            <w:tcW w:w="1500" w:type="dxa"/>
          </w:tcPr>
          <w:p>
            <w:r/>
            <w:r>
              <w:t>所属国标设备</w:t>
            </w:r>
          </w:p>
        </w:tc>
        <w:tc>
          <w:tcPr>
            <w:tcW w:w="1500" w:type="dxa"/>
          </w:tcPr>
          <w:p>
            <w:r/>
            <w:r>
              <w:t>关联</w:t>
            </w:r>
          </w:p>
        </w:tc>
        <w:tc>
          <w:tcPr>
            <w:tcW w:w="1500" w:type="dxa"/>
          </w:tcPr>
          <w:p>
            <w:r/>
            <w:r>
              <w:t>是</w:t>
            </w:r>
          </w:p>
        </w:tc>
        <w:tc>
          <w:tcPr>
            <w:tcW w:w="1500" w:type="dxa"/>
          </w:tcPr>
          <w:p>
            <w:r/>
            <w:r/>
          </w:p>
        </w:tc>
        <w:tc>
          <w:tcPr>
            <w:tcW w:w="1500" w:type="dxa"/>
          </w:tcPr>
          <w:p>
            <w:r/>
            <w:r/>
          </w:p>
        </w:tc>
        <w:tc>
          <w:tcPr>
            <w:tcW w:w="1500" w:type="dxa"/>
          </w:tcPr>
          <w:p>
            <w:r/>
            <w:r>
              <w:t>下拉选择国标设备</w:t>
            </w:r>
          </w:p>
        </w:tc>
      </w:tr>
      <w:tr>
        <w:tc>
          <w:tcPr>
            <w:tcW w:w="1500" w:type="dxa"/>
          </w:tcPr>
          <w:p>
            <w:r/>
            <w:r>
              <w:t>国标通道号</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20位，全局唯一；一路摄像头一路通道</w:t>
            </w:r>
          </w:p>
        </w:tc>
      </w:tr>
      <w:tr>
        <w:tc>
          <w:tcPr>
            <w:tcW w:w="1500" w:type="dxa"/>
          </w:tcPr>
          <w:p>
            <w:r/>
            <w:r>
              <w:t>通道号</w:t>
            </w:r>
          </w:p>
        </w:tc>
        <w:tc>
          <w:tcPr>
            <w:tcW w:w="1500" w:type="dxa"/>
          </w:tcPr>
          <w:p>
            <w:r/>
            <w:r>
              <w:t>文本/整数</w:t>
            </w:r>
          </w:p>
        </w:tc>
        <w:tc>
          <w:tcPr>
            <w:tcW w:w="1500" w:type="dxa"/>
          </w:tcPr>
          <w:p>
            <w:r/>
            <w:r>
              <w:t>否</w:t>
            </w:r>
          </w:p>
        </w:tc>
        <w:tc>
          <w:tcPr>
            <w:tcW w:w="1500" w:type="dxa"/>
          </w:tcPr>
          <w:p>
            <w:r/>
            <w:r/>
          </w:p>
        </w:tc>
        <w:tc>
          <w:tcPr>
            <w:tcW w:w="1500" w:type="dxa"/>
          </w:tcPr>
          <w:p>
            <w:r/>
            <w:r>
              <w:t>由国标通道号末段推导</w:t>
            </w:r>
          </w:p>
        </w:tc>
        <w:tc>
          <w:tcPr>
            <w:tcW w:w="1500" w:type="dxa"/>
          </w:tcPr>
          <w:p>
            <w:r/>
            <w:r>
              <w:t>允许修改</w:t>
            </w:r>
          </w:p>
        </w:tc>
      </w:tr>
      <w:tr>
        <w:tc>
          <w:tcPr>
            <w:tcW w:w="1500" w:type="dxa"/>
          </w:tcPr>
          <w:p>
            <w:r/>
            <w:r>
              <w:t>Host</w:t>
            </w:r>
          </w:p>
        </w:tc>
        <w:tc>
          <w:tcPr>
            <w:tcW w:w="1500" w:type="dxa"/>
          </w:tcPr>
          <w:p>
            <w:r/>
            <w:r>
              <w:t>文本</w:t>
            </w:r>
          </w:p>
        </w:tc>
        <w:tc>
          <w:tcPr>
            <w:tcW w:w="1500" w:type="dxa"/>
          </w:tcPr>
          <w:p>
            <w:r/>
            <w:r>
              <w:t>条件</w:t>
            </w:r>
          </w:p>
        </w:tc>
        <w:tc>
          <w:tcPr>
            <w:tcW w:w="1500" w:type="dxa"/>
          </w:tcPr>
          <w:p>
            <w:r/>
            <w:r/>
          </w:p>
        </w:tc>
        <w:tc>
          <w:tcPr>
            <w:tcW w:w="1500" w:type="dxa"/>
          </w:tcPr>
          <w:p>
            <w:r/>
            <w:r>
              <w:t>可继承设备</w:t>
            </w:r>
          </w:p>
        </w:tc>
        <w:tc>
          <w:tcPr>
            <w:tcW w:w="1500" w:type="dxa"/>
          </w:tcPr>
          <w:p>
            <w:r/>
            <w:r>
              <w:t>本条可覆盖</w:t>
            </w:r>
          </w:p>
        </w:tc>
      </w:tr>
      <w:tr>
        <w:tc>
          <w:tcPr>
            <w:tcW w:w="1500" w:type="dxa"/>
          </w:tcPr>
          <w:p>
            <w:r/>
            <w:r>
              <w:t>Port</w:t>
            </w:r>
          </w:p>
        </w:tc>
        <w:tc>
          <w:tcPr>
            <w:tcW w:w="1500" w:type="dxa"/>
          </w:tcPr>
          <w:p>
            <w:r/>
            <w:r>
              <w:t>整数</w:t>
            </w:r>
          </w:p>
        </w:tc>
        <w:tc>
          <w:tcPr>
            <w:tcW w:w="1500" w:type="dxa"/>
          </w:tcPr>
          <w:p>
            <w:r/>
            <w:r>
              <w:t>条件</w:t>
            </w:r>
          </w:p>
        </w:tc>
        <w:tc>
          <w:tcPr>
            <w:tcW w:w="1500" w:type="dxa"/>
          </w:tcPr>
          <w:p>
            <w:r/>
            <w:r/>
          </w:p>
        </w:tc>
        <w:tc>
          <w:tcPr>
            <w:tcW w:w="1500" w:type="dxa"/>
          </w:tcPr>
          <w:p>
            <w:r/>
            <w:r>
              <w:t>554</w:t>
            </w:r>
          </w:p>
        </w:tc>
        <w:tc>
          <w:tcPr>
            <w:tcW w:w="1500" w:type="dxa"/>
          </w:tcPr>
          <w:p>
            <w:r/>
            <w:r>
              <w:t>本条可覆盖</w:t>
            </w:r>
          </w:p>
        </w:tc>
      </w:tr>
      <w:tr>
        <w:tc>
          <w:tcPr>
            <w:tcW w:w="1500" w:type="dxa"/>
          </w:tcPr>
          <w:p>
            <w:r/>
            <w:r>
              <w:t>用户名</w:t>
            </w:r>
          </w:p>
        </w:tc>
        <w:tc>
          <w:tcPr>
            <w:tcW w:w="1500" w:type="dxa"/>
          </w:tcPr>
          <w:p>
            <w:r/>
            <w:r>
              <w:t>文本</w:t>
            </w:r>
          </w:p>
        </w:tc>
        <w:tc>
          <w:tcPr>
            <w:tcW w:w="1500" w:type="dxa"/>
          </w:tcPr>
          <w:p>
            <w:r/>
            <w:r>
              <w:t>条件</w:t>
            </w:r>
          </w:p>
        </w:tc>
        <w:tc>
          <w:tcPr>
            <w:tcW w:w="1500" w:type="dxa"/>
          </w:tcPr>
          <w:p>
            <w:r/>
            <w:r/>
          </w:p>
        </w:tc>
        <w:tc>
          <w:tcPr>
            <w:tcW w:w="1500" w:type="dxa"/>
          </w:tcPr>
          <w:p>
            <w:r/>
            <w:r>
              <w:t>可继承设备</w:t>
            </w:r>
          </w:p>
        </w:tc>
        <w:tc>
          <w:tcPr>
            <w:tcW w:w="1500" w:type="dxa"/>
          </w:tcPr>
          <w:p>
            <w:r/>
            <w:r/>
          </w:p>
        </w:tc>
      </w:tr>
      <w:tr>
        <w:tc>
          <w:tcPr>
            <w:tcW w:w="1500" w:type="dxa"/>
          </w:tcPr>
          <w:p>
            <w:r/>
            <w:r>
              <w:t>密码</w:t>
            </w:r>
          </w:p>
        </w:tc>
        <w:tc>
          <w:tcPr>
            <w:tcW w:w="1500" w:type="dxa"/>
          </w:tcPr>
          <w:p>
            <w:r/>
            <w:r>
              <w:t>文本</w:t>
            </w:r>
          </w:p>
        </w:tc>
        <w:tc>
          <w:tcPr>
            <w:tcW w:w="1500" w:type="dxa"/>
          </w:tcPr>
          <w:p>
            <w:r/>
            <w:r>
              <w:t>条件</w:t>
            </w:r>
          </w:p>
        </w:tc>
        <w:tc>
          <w:tcPr>
            <w:tcW w:w="1500" w:type="dxa"/>
          </w:tcPr>
          <w:p>
            <w:r/>
            <w:r/>
          </w:p>
        </w:tc>
        <w:tc>
          <w:tcPr>
            <w:tcW w:w="1500" w:type="dxa"/>
          </w:tcPr>
          <w:p>
            <w:r/>
            <w:r>
              <w:t>可继承设备</w:t>
            </w:r>
          </w:p>
        </w:tc>
        <w:tc>
          <w:tcPr>
            <w:tcW w:w="1500" w:type="dxa"/>
          </w:tcPr>
          <w:p>
            <w:r/>
            <w:r>
              <w:t>脱敏存储/展示</w:t>
            </w:r>
          </w:p>
        </w:tc>
      </w:tr>
      <w:tr>
        <w:tc>
          <w:tcPr>
            <w:tcW w:w="1500" w:type="dxa"/>
          </w:tcPr>
          <w:p>
            <w:r/>
            <w:r>
              <w:t>厂商</w:t>
            </w:r>
          </w:p>
        </w:tc>
        <w:tc>
          <w:tcPr>
            <w:tcW w:w="1500" w:type="dxa"/>
          </w:tcPr>
          <w:p>
            <w:r/>
            <w:r>
              <w:t>字典</w:t>
            </w:r>
          </w:p>
        </w:tc>
        <w:tc>
          <w:tcPr>
            <w:tcW w:w="1500" w:type="dxa"/>
          </w:tcPr>
          <w:p>
            <w:r/>
            <w:r>
              <w:t>否</w:t>
            </w:r>
          </w:p>
        </w:tc>
        <w:tc>
          <w:tcPr>
            <w:tcW w:w="1500" w:type="dxa"/>
          </w:tcPr>
          <w:p>
            <w:r/>
            <w:r/>
          </w:p>
        </w:tc>
        <w:tc>
          <w:tcPr>
            <w:tcW w:w="1500" w:type="dxa"/>
          </w:tcPr>
          <w:p>
            <w:r/>
            <w:r/>
          </w:p>
        </w:tc>
        <w:tc>
          <w:tcPr>
            <w:tcW w:w="1500" w:type="dxa"/>
          </w:tcPr>
          <w:p>
            <w:r/>
            <w:r>
              <w:t>系统字典：摄像头厂商</w:t>
            </w:r>
          </w:p>
        </w:tc>
      </w:tr>
      <w:tr>
        <w:tc>
          <w:tcPr>
            <w:tcW w:w="1500" w:type="dxa"/>
          </w:tcPr>
          <w:p>
            <w:r/>
            <w:r>
              <w:t>型号</w:t>
            </w:r>
          </w:p>
        </w:tc>
        <w:tc>
          <w:tcPr>
            <w:tcW w:w="1500" w:type="dxa"/>
          </w:tcPr>
          <w:p>
            <w:r/>
            <w:r>
              <w:t>字典</w:t>
            </w:r>
          </w:p>
        </w:tc>
        <w:tc>
          <w:tcPr>
            <w:tcW w:w="1500" w:type="dxa"/>
          </w:tcPr>
          <w:p>
            <w:r/>
            <w:r>
              <w:t>否</w:t>
            </w:r>
          </w:p>
        </w:tc>
        <w:tc>
          <w:tcPr>
            <w:tcW w:w="1500" w:type="dxa"/>
          </w:tcPr>
          <w:p>
            <w:r/>
            <w:r/>
          </w:p>
        </w:tc>
        <w:tc>
          <w:tcPr>
            <w:tcW w:w="1500" w:type="dxa"/>
          </w:tcPr>
          <w:p>
            <w:r/>
            <w:r/>
          </w:p>
        </w:tc>
        <w:tc>
          <w:tcPr>
            <w:tcW w:w="1500" w:type="dxa"/>
          </w:tcPr>
          <w:p>
            <w:r/>
            <w:r>
              <w:t>系统字典：摄像头型号</w:t>
            </w:r>
          </w:p>
        </w:tc>
      </w:tr>
      <w:tr>
        <w:tc>
          <w:tcPr>
            <w:tcW w:w="1500" w:type="dxa"/>
          </w:tcPr>
          <w:p>
            <w:r/>
            <w:r>
              <w:t>流媒体服务器</w:t>
            </w:r>
          </w:p>
        </w:tc>
        <w:tc>
          <w:tcPr>
            <w:tcW w:w="1500" w:type="dxa"/>
          </w:tcPr>
          <w:p>
            <w:r/>
            <w:r>
              <w:t>关联</w:t>
            </w:r>
          </w:p>
        </w:tc>
        <w:tc>
          <w:tcPr>
            <w:tcW w:w="1500" w:type="dxa"/>
          </w:tcPr>
          <w:p>
            <w:r/>
            <w:r>
              <w:t>否</w:t>
            </w:r>
          </w:p>
        </w:tc>
        <w:tc>
          <w:tcPr>
            <w:tcW w:w="1500" w:type="dxa"/>
          </w:tcPr>
          <w:p>
            <w:r/>
            <w:r/>
          </w:p>
        </w:tc>
        <w:tc>
          <w:tcPr>
            <w:tcW w:w="1500" w:type="dxa"/>
          </w:tcPr>
          <w:p>
            <w:r/>
            <w:r>
              <w:t>环境默认</w:t>
            </w:r>
          </w:p>
        </w:tc>
        <w:tc>
          <w:tcPr>
            <w:tcW w:w="1500" w:type="dxa"/>
          </w:tcPr>
          <w:p>
            <w:r/>
            <w:r>
              <w:t>下拉选择已启用流媒体；禁手填地址</w:t>
            </w:r>
          </w:p>
        </w:tc>
      </w:tr>
      <w:tr>
        <w:tc>
          <w:tcPr>
            <w:tcW w:w="1500" w:type="dxa"/>
          </w:tcPr>
          <w:p>
            <w:r/>
            <w:r>
              <w:t>摄像头种类</w:t>
            </w:r>
          </w:p>
        </w:tc>
        <w:tc>
          <w:tcPr>
            <w:tcW w:w="1500" w:type="dxa"/>
          </w:tcPr>
          <w:p>
            <w:r/>
            <w:r>
              <w:t>枚举</w:t>
            </w:r>
          </w:p>
        </w:tc>
        <w:tc>
          <w:tcPr>
            <w:tcW w:w="1500" w:type="dxa"/>
          </w:tcPr>
          <w:p>
            <w:r/>
            <w:r>
              <w:t>是</w:t>
            </w:r>
          </w:p>
        </w:tc>
        <w:tc>
          <w:tcPr>
            <w:tcW w:w="1500" w:type="dxa"/>
          </w:tcPr>
          <w:p>
            <w:r/>
            <w:r/>
          </w:p>
        </w:tc>
        <w:tc>
          <w:tcPr>
            <w:tcW w:w="1500" w:type="dxa"/>
          </w:tcPr>
          <w:p>
            <w:r/>
            <w:r/>
          </w:p>
        </w:tc>
        <w:tc>
          <w:tcPr>
            <w:tcW w:w="1500" w:type="dxa"/>
          </w:tcPr>
          <w:p>
            <w:r/>
            <w:r>
              <w:t>枪机 / 球机 / 其他</w:t>
            </w:r>
          </w:p>
        </w:tc>
      </w:tr>
      <w:tr>
        <w:tc>
          <w:tcPr>
            <w:tcW w:w="1500" w:type="dxa"/>
          </w:tcPr>
          <w:p>
            <w:r/>
            <w:r>
              <w:t>排序号</w:t>
            </w:r>
          </w:p>
        </w:tc>
        <w:tc>
          <w:tcPr>
            <w:tcW w:w="1500" w:type="dxa"/>
          </w:tcPr>
          <w:p>
            <w:r/>
            <w:r>
              <w:t>整数</w:t>
            </w:r>
          </w:p>
        </w:tc>
        <w:tc>
          <w:tcPr>
            <w:tcW w:w="1500" w:type="dxa"/>
          </w:tcPr>
          <w:p>
            <w:r/>
            <w:r>
              <w:t>是</w:t>
            </w:r>
          </w:p>
        </w:tc>
        <w:tc>
          <w:tcPr>
            <w:tcW w:w="1500" w:type="dxa"/>
          </w:tcPr>
          <w:p>
            <w:r/>
            <w:r/>
          </w:p>
        </w:tc>
        <w:tc>
          <w:tcPr>
            <w:tcW w:w="1500" w:type="dxa"/>
          </w:tcPr>
          <w:p>
            <w:r/>
            <w:r>
              <w:t>1</w:t>
            </w:r>
          </w:p>
        </w:tc>
        <w:tc>
          <w:tcPr>
            <w:tcW w:w="1500" w:type="dxa"/>
          </w:tcPr>
          <w:p>
            <w:r/>
            <w:r/>
          </w:p>
        </w:tc>
      </w:tr>
      <w:tr>
        <w:tc>
          <w:tcPr>
            <w:tcW w:w="1500" w:type="dxa"/>
          </w:tcPr>
          <w:p>
            <w:r/>
            <w:r>
              <w:t>SN</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MAC</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启用</w:t>
            </w:r>
          </w:p>
        </w:tc>
        <w:tc>
          <w:tcPr>
            <w:tcW w:w="1500" w:type="dxa"/>
          </w:tcPr>
          <w:p>
            <w:r/>
            <w:r>
              <w:t>布尔</w:t>
            </w:r>
          </w:p>
        </w:tc>
        <w:tc>
          <w:tcPr>
            <w:tcW w:w="1500" w:type="dxa"/>
          </w:tcPr>
          <w:p>
            <w:r/>
            <w:r>
              <w:t>是</w:t>
            </w:r>
          </w:p>
        </w:tc>
        <w:tc>
          <w:tcPr>
            <w:tcW w:w="1500" w:type="dxa"/>
          </w:tcPr>
          <w:p>
            <w:r/>
            <w:r/>
          </w:p>
        </w:tc>
        <w:tc>
          <w:tcPr>
            <w:tcW w:w="1500" w:type="dxa"/>
          </w:tcPr>
          <w:p>
            <w:r/>
            <w:r>
              <w:t>是</w:t>
            </w:r>
          </w:p>
        </w:tc>
        <w:tc>
          <w:tcPr>
            <w:tcW w:w="1500" w:type="dxa"/>
          </w:tcPr>
          <w:p>
            <w:r/>
            <w:r/>
          </w:p>
        </w:tc>
      </w:tr>
      <w:tr>
        <w:tc>
          <w:tcPr>
            <w:tcW w:w="1500" w:type="dxa"/>
          </w:tcPr>
          <w:p>
            <w:r/>
            <w:r>
              <w:t>备注</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创建时间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新增时写入，表单不可编辑</w:t>
            </w:r>
          </w:p>
        </w:tc>
      </w:tr>
      <w:tr>
        <w:tc>
          <w:tcPr>
            <w:tcW w:w="1500" w:type="dxa"/>
          </w:tcPr>
          <w:p>
            <w:r/>
            <w:r>
              <w:t>创建人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用户ID或登录名，表单不可编辑</w:t>
            </w:r>
          </w:p>
        </w:tc>
      </w:tr>
      <w:tr>
        <w:tc>
          <w:tcPr>
            <w:tcW w:w="1500" w:type="dxa"/>
          </w:tcPr>
          <w:p>
            <w:r/>
            <w:r>
              <w:t>更新时间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r>
        <w:tc>
          <w:tcPr>
            <w:tcW w:w="1500" w:type="dxa"/>
          </w:tcPr>
          <w:p>
            <w:r/>
            <w:r>
              <w:t>更新人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bl>
    <w:p/>
    <w:p>
      <w:pPr>
        <w:pStyle w:val="49"/>
      </w:pPr>
      <w:r>
        <w:t>流媒体服务（MediaServer）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w="1500" w:type="dxa"/>
          </w:tcPr>
          <w:p>
            <w:r/>
            <w:r>
              <w:t>属性名称*</w:t>
            </w:r>
          </w:p>
        </w:tc>
        <w:tc>
          <w:tcPr>
            <w:tcW w:w="1500" w:type="dxa"/>
          </w:tcPr>
          <w:p>
            <w:r/>
            <w:r>
              <w:t>属性类型*</w:t>
            </w:r>
          </w:p>
        </w:tc>
        <w:tc>
          <w:tcPr>
            <w:tcW w:w="1500" w:type="dxa"/>
          </w:tcPr>
          <w:p>
            <w:r/>
            <w:r>
              <w:t>必填</w:t>
            </w:r>
          </w:p>
        </w:tc>
        <w:tc>
          <w:tcPr>
            <w:tcW w:w="1500" w:type="dxa"/>
          </w:tcPr>
          <w:p>
            <w:r/>
            <w:r>
              <w:t>单位</w:t>
            </w:r>
          </w:p>
        </w:tc>
        <w:tc>
          <w:tcPr>
            <w:tcW w:w="1500" w:type="dxa"/>
          </w:tcPr>
          <w:p>
            <w:r/>
            <w:r>
              <w:t>默认值</w:t>
            </w:r>
          </w:p>
        </w:tc>
        <w:tc>
          <w:tcPr>
            <w:tcW w:w="1500" w:type="dxa"/>
          </w:tcPr>
          <w:p>
            <w:r/>
            <w:r>
              <w:t>备注</w:t>
            </w:r>
          </w:p>
        </w:tc>
      </w:tr>
      <w:tr>
        <w:tc>
          <w:tcPr>
            <w:tcW w:w="1500" w:type="dxa"/>
          </w:tcPr>
          <w:p>
            <w:r/>
            <w:r>
              <w:t>主键ID</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唯一标识</w:t>
            </w:r>
          </w:p>
        </w:tc>
      </w:tr>
      <w:tr>
        <w:tc>
          <w:tcPr>
            <w:tcW w:w="1500" w:type="dxa"/>
          </w:tcPr>
          <w:p>
            <w:r/>
            <w:r>
              <w:t>名称</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如「生产流媒体」</w:t>
            </w:r>
          </w:p>
        </w:tc>
      </w:tr>
      <w:tr>
        <w:tc>
          <w:tcPr>
            <w:tcW w:w="1500" w:type="dxa"/>
          </w:tcPr>
          <w:p>
            <w:r/>
            <w:r>
              <w:t>环境</w:t>
            </w:r>
          </w:p>
        </w:tc>
        <w:tc>
          <w:tcPr>
            <w:tcW w:w="1500" w:type="dxa"/>
          </w:tcPr>
          <w:p>
            <w:r/>
            <w:r>
              <w:t>枚举</w:t>
            </w:r>
          </w:p>
        </w:tc>
        <w:tc>
          <w:tcPr>
            <w:tcW w:w="1500" w:type="dxa"/>
          </w:tcPr>
          <w:p>
            <w:r/>
            <w:r>
              <w:t>是</w:t>
            </w:r>
          </w:p>
        </w:tc>
        <w:tc>
          <w:tcPr>
            <w:tcW w:w="1500" w:type="dxa"/>
          </w:tcPr>
          <w:p>
            <w:r/>
            <w:r/>
          </w:p>
        </w:tc>
        <w:tc>
          <w:tcPr>
            <w:tcW w:w="1500" w:type="dxa"/>
          </w:tcPr>
          <w:p>
            <w:r/>
            <w:r/>
          </w:p>
        </w:tc>
        <w:tc>
          <w:tcPr>
            <w:tcW w:w="1500" w:type="dxa"/>
          </w:tcPr>
          <w:p>
            <w:r/>
            <w:r>
              <w:t>prod / test 等</w:t>
            </w:r>
          </w:p>
        </w:tc>
      </w:tr>
      <w:tr>
        <w:tc>
          <w:tcPr>
            <w:tcW w:w="1500" w:type="dxa"/>
          </w:tcPr>
          <w:p>
            <w:r/>
            <w:r>
              <w:t>BaseUrl</w:t>
            </w:r>
          </w:p>
        </w:tc>
        <w:tc>
          <w:tcPr>
            <w:tcW w:w="1500" w:type="dxa"/>
          </w:tcPr>
          <w:p>
            <w:r/>
            <w:r>
              <w:t>文本</w:t>
            </w:r>
          </w:p>
        </w:tc>
        <w:tc>
          <w:tcPr>
            <w:tcW w:w="1500" w:type="dxa"/>
          </w:tcPr>
          <w:p>
            <w:r/>
            <w:r>
              <w:t>是</w:t>
            </w:r>
          </w:p>
        </w:tc>
        <w:tc>
          <w:tcPr>
            <w:tcW w:w="1500" w:type="dxa"/>
          </w:tcPr>
          <w:p>
            <w:r/>
            <w:r/>
          </w:p>
        </w:tc>
        <w:tc>
          <w:tcPr>
            <w:tcW w:w="1500" w:type="dxa"/>
          </w:tcPr>
          <w:p>
            <w:r/>
            <w:r/>
          </w:p>
        </w:tc>
        <w:tc>
          <w:tcPr>
            <w:tcW w:w="1500" w:type="dxa"/>
          </w:tcPr>
          <w:p>
            <w:r/>
            <w:r>
              <w:t>如 http://10.50.136.251:80</w:t>
            </w:r>
          </w:p>
        </w:tc>
      </w:tr>
      <w:tr>
        <w:tc>
          <w:tcPr>
            <w:tcW w:w="1500" w:type="dxa"/>
          </w:tcPr>
          <w:p>
            <w:r/>
            <w:r>
              <w:t>是否默认</w:t>
            </w:r>
          </w:p>
        </w:tc>
        <w:tc>
          <w:tcPr>
            <w:tcW w:w="1500" w:type="dxa"/>
          </w:tcPr>
          <w:p>
            <w:r/>
            <w:r>
              <w:t>布尔</w:t>
            </w:r>
          </w:p>
        </w:tc>
        <w:tc>
          <w:tcPr>
            <w:tcW w:w="1500" w:type="dxa"/>
          </w:tcPr>
          <w:p>
            <w:r/>
            <w:r>
              <w:t>是</w:t>
            </w:r>
          </w:p>
        </w:tc>
        <w:tc>
          <w:tcPr>
            <w:tcW w:w="1500" w:type="dxa"/>
          </w:tcPr>
          <w:p>
            <w:r/>
            <w:r/>
          </w:p>
        </w:tc>
        <w:tc>
          <w:tcPr>
            <w:tcW w:w="1500" w:type="dxa"/>
          </w:tcPr>
          <w:p>
            <w:r/>
            <w:r>
              <w:t>否</w:t>
            </w:r>
          </w:p>
        </w:tc>
        <w:tc>
          <w:tcPr>
            <w:tcW w:w="1500" w:type="dxa"/>
          </w:tcPr>
          <w:p>
            <w:r/>
            <w:r>
              <w:t>同环境下至多一个默认</w:t>
            </w:r>
          </w:p>
        </w:tc>
      </w:tr>
      <w:tr>
        <w:tc>
          <w:tcPr>
            <w:tcW w:w="1500" w:type="dxa"/>
          </w:tcPr>
          <w:p>
            <w:r/>
            <w:r>
              <w:t>启用</w:t>
            </w:r>
          </w:p>
        </w:tc>
        <w:tc>
          <w:tcPr>
            <w:tcW w:w="1500" w:type="dxa"/>
          </w:tcPr>
          <w:p>
            <w:r/>
            <w:r>
              <w:t>布尔</w:t>
            </w:r>
          </w:p>
        </w:tc>
        <w:tc>
          <w:tcPr>
            <w:tcW w:w="1500" w:type="dxa"/>
          </w:tcPr>
          <w:p>
            <w:r/>
            <w:r>
              <w:t>是</w:t>
            </w:r>
          </w:p>
        </w:tc>
        <w:tc>
          <w:tcPr>
            <w:tcW w:w="1500" w:type="dxa"/>
          </w:tcPr>
          <w:p>
            <w:r/>
            <w:r/>
          </w:p>
        </w:tc>
        <w:tc>
          <w:tcPr>
            <w:tcW w:w="1500" w:type="dxa"/>
          </w:tcPr>
          <w:p>
            <w:r/>
            <w:r>
              <w:t>是</w:t>
            </w:r>
          </w:p>
        </w:tc>
        <w:tc>
          <w:tcPr>
            <w:tcW w:w="1500" w:type="dxa"/>
          </w:tcPr>
          <w:p>
            <w:r/>
            <w:r/>
          </w:p>
        </w:tc>
      </w:tr>
      <w:tr>
        <w:tc>
          <w:tcPr>
            <w:tcW w:w="1500" w:type="dxa"/>
          </w:tcPr>
          <w:p>
            <w:r/>
            <w:r>
              <w:t>备注</w:t>
            </w:r>
          </w:p>
        </w:tc>
        <w:tc>
          <w:tcPr>
            <w:tcW w:w="1500" w:type="dxa"/>
          </w:tcPr>
          <w:p>
            <w:r/>
            <w:r>
              <w:t>文本</w:t>
            </w:r>
          </w:p>
        </w:tc>
        <w:tc>
          <w:tcPr>
            <w:tcW w:w="1500" w:type="dxa"/>
          </w:tcPr>
          <w:p>
            <w:r/>
            <w:r>
              <w:t>否</w:t>
            </w:r>
          </w:p>
        </w:tc>
        <w:tc>
          <w:tcPr>
            <w:tcW w:w="1500" w:type="dxa"/>
          </w:tcPr>
          <w:p>
            <w:r/>
            <w:r/>
          </w:p>
        </w:tc>
        <w:tc>
          <w:tcPr>
            <w:tcW w:w="1500" w:type="dxa"/>
          </w:tcPr>
          <w:p>
            <w:r/>
            <w:r/>
          </w:p>
        </w:tc>
        <w:tc>
          <w:tcPr>
            <w:tcW w:w="1500" w:type="dxa"/>
          </w:tcPr>
          <w:p>
            <w:r/>
            <w:r/>
          </w:p>
        </w:tc>
      </w:tr>
      <w:tr>
        <w:tc>
          <w:tcPr>
            <w:tcW w:w="1500" w:type="dxa"/>
          </w:tcPr>
          <w:p>
            <w:r/>
            <w:r>
              <w:t>创建时间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新增时写入，表单不可编辑</w:t>
            </w:r>
          </w:p>
        </w:tc>
      </w:tr>
      <w:tr>
        <w:tc>
          <w:tcPr>
            <w:tcW w:w="1500" w:type="dxa"/>
          </w:tcPr>
          <w:p>
            <w:r/>
            <w:r>
              <w:t>创建人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用户ID或登录名，表单不可编辑</w:t>
            </w:r>
          </w:p>
        </w:tc>
      </w:tr>
      <w:tr>
        <w:tc>
          <w:tcPr>
            <w:tcW w:w="1500" w:type="dxa"/>
          </w:tcPr>
          <w:p>
            <w:r/>
            <w:r>
              <w:t>更新时间</w:t>
            </w:r>
          </w:p>
        </w:tc>
        <w:tc>
          <w:tcPr>
            <w:tcW w:w="1500" w:type="dxa"/>
          </w:tcPr>
          <w:p>
            <w:r/>
            <w:r>
              <w:t>日期时间</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r>
        <w:tc>
          <w:tcPr>
            <w:tcW w:w="1500" w:type="dxa"/>
          </w:tcPr>
          <w:p>
            <w:r/>
            <w:r>
              <w:t>更新人</w:t>
            </w:r>
          </w:p>
        </w:tc>
        <w:tc>
          <w:tcPr>
            <w:tcW w:w="1500" w:type="dxa"/>
          </w:tcPr>
          <w:p>
            <w:r/>
            <w:r>
              <w:t>文本</w:t>
            </w:r>
          </w:p>
        </w:tc>
        <w:tc>
          <w:tcPr>
            <w:tcW w:w="1500" w:type="dxa"/>
          </w:tcPr>
          <w:p>
            <w:r/>
            <w:r>
              <w:t>是</w:t>
            </w:r>
          </w:p>
        </w:tc>
        <w:tc>
          <w:tcPr>
            <w:tcW w:w="1500" w:type="dxa"/>
          </w:tcPr>
          <w:p>
            <w:r/>
            <w:r/>
          </w:p>
        </w:tc>
        <w:tc>
          <w:tcPr>
            <w:tcW w:w="1500" w:type="dxa"/>
          </w:tcPr>
          <w:p>
            <w:r/>
            <w:r>
              <w:t>系统写入</w:t>
            </w:r>
          </w:p>
        </w:tc>
        <w:tc>
          <w:tcPr>
            <w:tcW w:w="1500" w:type="dxa"/>
          </w:tcPr>
          <w:p>
            <w:r/>
            <w:r>
              <w:t>每次保存刷新</w:t>
            </w:r>
          </w:p>
        </w:tc>
      </w:tr>
    </w:tbl>
    <w:p/>
    <w:p>
      <w:pPr>
        <w:pStyle w:val="4"/>
      </w:pPr>
      <w:r>
        <w:t>UR1.1 摄像头管理（含分组）</w:t>
      </w:r>
    </w:p>
    <w:p>
      <w:pPr/>
      <w:r>
        <w:t>【场景/用户故事】</w:t>
      </w:r>
    </w:p>
    <w:p>
      <w:pPr/>
      <w:r>
        <w:t>运维人员在同一页面完成分组维护与摄像头台账维护：左侧分组树筛选与管理分组，右侧列表维护摄像头。不再单独进入「分组管理」菜单。新增摄像头时分组默认可带入左侧当前选中节点。</w:t>
      </w:r>
    </w:p>
    <w:p>
      <w:pPr/>
      <w:r>
        <w:t>【业务规约或处理过程】</w:t>
      </w:r>
    </w:p>
    <w:p>
      <w:pPr>
        <w:pStyle w:val="49"/>
      </w:pPr>
      <w:r>
        <w:t>菜单：视频/设备管理 → 摄像头管理（日常主入口）。无独立「分组管理」菜单。</w:t>
      </w:r>
    </w:p>
    <w:p>
      <w:pPr>
        <w:pStyle w:val="49"/>
      </w:pPr>
      <w:r>
        <w:t>页面布局：左侧分组树 + 右侧摄像头列表（及工具栏/筛选）。</w:t>
      </w:r>
    </w:p>
    <w:p>
      <w:pPr>
        <w:pStyle w:val="49"/>
      </w:pPr>
      <w:r>
        <w:t>左侧：展示「全部」与分组树；支持按名称搜索、展开/折叠；可显示节点摄像头数量。</w:t>
      </w:r>
    </w:p>
    <w:p>
      <w:pPr>
        <w:pStyle w:val="49"/>
      </w:pPr>
      <w:r>
        <w:t>左侧点击节点：右侧按该分组过滤摄像头（推荐默认仅本节点；可选「含下级」开关）。选中「全部」展示全部摄像头。</w:t>
      </w:r>
    </w:p>
    <w:p>
      <w:pPr>
        <w:pStyle w:val="49"/>
      </w:pPr>
      <w:r>
        <w:t>左侧分组增删改：名称*、父分组、排序*、备注；无启用字段；有子节点或已关联摄像头时禁止删除。</w:t>
      </w:r>
    </w:p>
    <w:p>
      <w:pPr>
        <w:pStyle w:val="49"/>
      </w:pPr>
      <w:r>
        <w:t>禁止将分组挂到自身或子孙下形成环；建议同级名称唯一。</w:t>
      </w:r>
    </w:p>
    <w:p>
      <w:pPr>
        <w:pStyle w:val="49"/>
      </w:pPr>
      <w:r>
        <w:t>右侧列表列：名称、分组、种类、所属设备、国标设备ID、国标通道号、通道号、网络、厂商/型号、排序、状态、更新审计、操作。</w:t>
      </w:r>
    </w:p>
    <w:p>
      <w:pPr>
        <w:pStyle w:val="49"/>
      </w:pPr>
      <w:r>
        <w:t>右侧筛选（叠加在树过滤上）：所属设备、种类、厂商、状态、关键字；分组筛选以左侧树为主，右侧不重复提供分组筛选项。</w:t>
      </w:r>
    </w:p>
    <w:p>
      <w:pPr>
        <w:pStyle w:val="49"/>
      </w:pPr>
      <w:r>
        <w:t>摄像头表单：名称*、分组*（下拉树，新增默认左侧选中分组；选「全部」时需自选）、种类*、所属国标设备*（下拉可带出网络/账号）、国标通道号*、通道号、Host/Port/账号密码、厂商/型号（字典）、流媒体（下拉，空=环境默认，禁手填地址）、排序*、SN/MAC、启用、备注；审计只读。</w:t>
      </w:r>
    </w:p>
    <w:p>
      <w:pPr>
        <w:pStyle w:val="49"/>
      </w:pPr>
      <w:r>
        <w:t>只读派生：国标设备ID；FLV/WS-FLV/HLS/RTSP。不单独建通道实体。</w:t>
      </w:r>
    </w:p>
    <w:p>
      <w:pPr>
        <w:pStyle w:val="49"/>
      </w:pPr>
      <w:r>
        <w:t>删除摄像头需二次确认。</w:t>
      </w:r>
    </w:p>
    <w:p>
      <w:pPr/>
      <w:r>
        <w:t>【权限要求】</w:t>
      </w:r>
    </w:p>
    <w:p>
      <w:pPr/>
      <w:r>
        <w:t>视频运维人员及系统管理员；权限随菜单控制。</w:t>
      </w:r>
    </w:p>
    <w:p>
      <w:pPr/>
      <w:r>
        <w:t>【验收标准】</w:t>
      </w:r>
    </w:p>
    <w:p>
      <w:pPr>
        <w:pStyle w:val="49"/>
      </w:pPr>
      <w:r>
        <w:t>同一页可完成分组与摄像头的增删改查。</w:t>
      </w:r>
    </w:p>
    <w:p>
      <w:pPr>
        <w:pStyle w:val="49"/>
      </w:pPr>
      <w:r>
        <w:t>无独立分组管理菜单；分组无启用字段。</w:t>
      </w:r>
    </w:p>
    <w:p>
      <w:pPr>
        <w:pStyle w:val="49"/>
      </w:pPr>
      <w:r>
        <w:t>左侧选中分组可过滤右侧列表；新增摄像头可默认带入当前分组。</w:t>
      </w:r>
    </w:p>
    <w:p>
      <w:pPr>
        <w:pStyle w:val="49"/>
      </w:pPr>
      <w:r>
        <w:t>无独立通道管理；流媒体与国标设备均为下拉。</w:t>
      </w:r>
    </w:p>
    <w:p>
      <w:pPr>
        <w:pStyle w:val="49"/>
      </w:pPr>
      <w:r>
        <w:t>审计字段正确维护且不可手改。</w:t>
      </w:r>
    </w:p>
    <w:p>
      <w:pPr/>
      <w:r>
        <w:t>【特殊非功能性需求】</w:t>
      </w:r>
    </w:p>
    <w:p>
      <w:pPr/>
      <w:r>
        <w:t>含账号的RTSP复制时，是否带密码按角色控制。</w:t>
      </w:r>
    </w:p>
    <w:p>
      <w:pPr>
        <w:pStyle w:val="4"/>
      </w:pPr>
      <w:r>
        <w:t>UR1.2 国标设备管理</w:t>
      </w:r>
    </w:p>
    <w:p>
      <w:pPr/>
      <w:r>
        <w:t>【场景/用户故事】</w:t>
      </w:r>
    </w:p>
    <w:p>
      <w:pPr/>
      <w:r>
        <w:t>运维人员先维护国标设备台账，再在摄像头管理中挂载多路摄像头，避免重复填写并抄错国标设备ID。</w:t>
      </w:r>
    </w:p>
    <w:p>
      <w:pPr/>
      <w:r>
        <w:t>【业务规约或处理过程】</w:t>
      </w:r>
    </w:p>
    <w:p>
      <w:pPr>
        <w:pStyle w:val="49"/>
      </w:pPr>
      <w:r>
        <w:t>菜单：视频/设备管理 → 国标设备。</w:t>
      </w:r>
    </w:p>
    <w:p>
      <w:pPr>
        <w:pStyle w:val="49"/>
      </w:pPr>
      <w:r>
        <w:t>列表：设备名称、国标设备ID、类型、摄像头数、网络、状态、审计、操作（查看摄像头跳转摄像头管理并按本设备过滤/编辑/删除）。</w:t>
      </w:r>
    </w:p>
    <w:p>
      <w:pPr>
        <w:pStyle w:val="49"/>
      </w:pPr>
      <w:r>
        <w:t>新增/编辑：名称*、国标设备ID*、类型*、Host、Port、用户名、密码、启用、备注；Host/Port非全局必填；审计只读。</w:t>
      </w:r>
    </w:p>
    <w:p>
      <w:pPr>
        <w:pStyle w:val="49"/>
      </w:pPr>
      <w:r>
        <w:t>国标设备ID编辑默认锁定，变更需确认或高权限。</w:t>
      </w:r>
    </w:p>
    <w:p>
      <w:pPr>
        <w:pStyle w:val="49"/>
      </w:pPr>
      <w:r>
        <w:t>有下属摄像头时禁止删除。</w:t>
      </w:r>
    </w:p>
    <w:p>
      <w:pPr/>
      <w:r>
        <w:t>【权限要求】</w:t>
      </w:r>
    </w:p>
    <w:p>
      <w:pPr/>
      <w:r>
        <w:t>视频运维人员；国标设备ID变更建议限系统管理员或二次确认。</w:t>
      </w:r>
    </w:p>
    <w:p>
      <w:pPr/>
      <w:r>
        <w:t>【验收标准】</w:t>
      </w:r>
    </w:p>
    <w:p>
      <w:pPr>
        <w:pStyle w:val="49"/>
      </w:pPr>
      <w:r>
        <w:t>可独立完成国标设备增删改查。</w:t>
      </w:r>
    </w:p>
    <w:p>
      <w:pPr>
        <w:pStyle w:val="49"/>
      </w:pPr>
      <w:r>
        <w:t>有下属摄像头时删除被阻断。</w:t>
      </w:r>
    </w:p>
    <w:p>
      <w:pPr>
        <w:pStyle w:val="49"/>
      </w:pPr>
      <w:r>
        <w:t>审计字段正确维护。</w:t>
      </w:r>
    </w:p>
    <w:p>
      <w:pPr/>
      <w:r>
        <w:t>【特殊非功能性需求】</w:t>
      </w:r>
    </w:p>
    <w:p>
      <w:pPr/>
      <w:r>
        <w:t>密码不得明文落库或列表展示。</w:t>
      </w:r>
    </w:p>
    <w:p>
      <w:pPr>
        <w:pStyle w:val="4"/>
      </w:pPr>
      <w:r>
        <w:t>UR1.3 流媒体服务管理</w:t>
      </w:r>
    </w:p>
    <w:p>
      <w:pPr/>
      <w:r>
        <w:t>【场景/用户故事】</w:t>
      </w:r>
    </w:p>
    <w:p>
      <w:pPr/>
      <w:r>
        <w:t>系统管理员按环境维护流媒体服务。摄像头管理中通过下拉选择流媒体（或环境默认），自动生成Web可播地址。</w:t>
      </w:r>
    </w:p>
    <w:p>
      <w:pPr/>
      <w:r>
        <w:t>【业务规约或处理过程】</w:t>
      </w:r>
    </w:p>
    <w:p>
      <w:pPr>
        <w:pStyle w:val="49"/>
      </w:pPr>
      <w:r>
        <w:t>菜单：视频/设备管理 → 流媒体服务。</w:t>
      </w:r>
    </w:p>
    <w:p>
      <w:pPr>
        <w:pStyle w:val="49"/>
      </w:pPr>
      <w:r>
        <w:t>列表：名称、环境、BaseUrl、是否默认、状态、更新审计、操作。</w:t>
      </w:r>
    </w:p>
    <w:p>
      <w:pPr>
        <w:pStyle w:val="49"/>
      </w:pPr>
      <w:r>
        <w:t>新增/编辑：名称*、环境*、BaseUrl*、是否默认、启用、备注；同环境至多一个默认。</w:t>
      </w:r>
    </w:p>
    <w:p>
      <w:pPr>
        <w:pStyle w:val="49"/>
      </w:pPr>
      <w:r>
        <w:t>摄像头表单流媒体下拉仅展示enabled=true记录。</w:t>
      </w:r>
    </w:p>
    <w:p>
      <w:pPr/>
      <w:r>
        <w:t>【权限要求】</w:t>
      </w:r>
    </w:p>
    <w:p>
      <w:pPr/>
      <w:r>
        <w:t>系统管理员为主；视频运维可只读或按授权。</w:t>
      </w:r>
    </w:p>
    <w:p>
      <w:pPr/>
      <w:r>
        <w:t>【验收标准】</w:t>
      </w:r>
    </w:p>
    <w:p>
      <w:pPr>
        <w:pStyle w:val="49"/>
      </w:pPr>
      <w:r>
        <w:t>可完成流媒体增删改查；同环境默认唯一。</w:t>
      </w:r>
    </w:p>
    <w:p>
      <w:pPr>
        <w:pStyle w:val="49"/>
      </w:pPr>
      <w:r>
        <w:t>摄像头可通过下拉引用；播放地址随选择变化。</w:t>
      </w:r>
    </w:p>
    <w:p>
      <w:pPr>
        <w:pStyle w:val="49"/>
      </w:pPr>
      <w:r>
        <w:t>审计字段正确维护。</w:t>
      </w:r>
    </w:p>
    <w:p>
      <w:pPr/>
      <w:r>
        <w:t>【特殊非功能性需求】</w:t>
      </w:r>
    </w:p>
    <w:p>
      <w:pPr/>
      <w:r>
        <w:t>无。</w:t>
      </w:r>
    </w:p>
    <w:p w14:paraId="31B39272">
      <w:pPr>
        <w:pStyle w:val="2"/>
      </w:pPr>
      <w:bookmarkStart w:id="44" w:name="_Toc29940"/>
      <w:bookmarkStart w:id="45" w:name="_Toc505333955"/>
      <w:r>
        <w:rPr>
          <w:rFonts w:hint="eastAsia"/>
        </w:rPr>
        <w:t>关键问题</w:t>
      </w:r>
      <w:bookmarkEnd w:id="44"/>
      <w:bookmarkEnd w:id="45"/>
    </w:p>
    <w:p w14:paraId="5105FDE6">
      <w:pPr>
        <w:wordWrap w:val="0"/>
        <w:spacing w:before="210" w:after="210" w:line="384" w:lineRule="auto"/>
        <w:ind w:firstLine="558" w:firstLineChars="266"/>
        <w:rPr>
          <w:rFonts w:ascii="Times New Roman" w:hAnsi="Times New Roman"/>
          <w:i/>
          <w:iCs/>
          <w:color w:val="7030A0"/>
          <w:sz w:val="16"/>
          <w:szCs w:val="15"/>
        </w:rPr>
      </w:pPr>
      <w:r>
        <w:t>1）国标设备与通道概念澄清：1设备:N摄像头，共享device_id、通道号不同；不单独建通道实体。2）摄像头与分组合一页：左树右表，取消独立分组菜单。3）录入防错：国标号编辑锁定、所属设备/流媒体下拉、派生播放地址不可手拼。4）RTSP路径按厂商/型号代码规则生成；全部业务实体记录创建/更新时间与人员。</w:t>
      </w:r>
    </w:p>
    <w:p w14:paraId="6DEA3C44">
      <w:pPr>
        <w:pStyle w:val="2"/>
      </w:pPr>
      <w:bookmarkStart w:id="46" w:name="_Toc505333956"/>
      <w:bookmarkStart w:id="47" w:name="_Toc8900"/>
      <w:r>
        <w:rPr>
          <w:rFonts w:hint="eastAsia"/>
        </w:rPr>
        <w:t>外部接口</w:t>
      </w:r>
      <w:bookmarkEnd w:id="46"/>
      <w:bookmarkEnd w:id="47"/>
    </w:p>
    <w:p w14:paraId="4E16E321">
      <w:pPr>
        <w:ind w:firstLine="420"/>
        <w:rPr>
          <w:i/>
        </w:rPr>
      </w:pPr>
      <w:r>
        <w:t>本模块与现场国标设备（NVR/IPC）及流媒体服务交互；业务挂载与视频权限不在本期范围。接口清单见下表。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1165"/>
        <w:gridCol w:w="1650"/>
        <w:gridCol w:w="1544"/>
        <w:gridCol w:w="1508"/>
        <w:gridCol w:w="2429"/>
      </w:tblGrid>
      <w:tr w14:paraId="13E2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767" w:type="dxa"/>
            <w:shd w:val="pct5" w:color="auto" w:fill="auto"/>
            <w:vAlign w:val="center"/>
          </w:tcPr>
          <w:p w14:paraId="5F144E84">
            <w:pPr>
              <w:pStyle w:val="45"/>
              <w:spacing w:line="360" w:lineRule="auto"/>
              <w:rPr>
                <w:b/>
              </w:rPr>
            </w:pPr>
            <w:r>
              <w:rPr>
                <w:rFonts w:hint="eastAsia"/>
                <w:b/>
              </w:rPr>
              <w:t>序号</w:t>
            </w:r>
          </w:p>
        </w:tc>
        <w:tc>
          <w:tcPr>
            <w:tcW w:w="1172" w:type="dxa"/>
            <w:shd w:val="pct5" w:color="auto" w:fill="auto"/>
          </w:tcPr>
          <w:p w14:paraId="2914FC84">
            <w:pPr>
              <w:pStyle w:val="45"/>
              <w:spacing w:line="360" w:lineRule="auto"/>
              <w:rPr>
                <w:b/>
              </w:rPr>
            </w:pPr>
            <w:r>
              <w:rPr>
                <w:rFonts w:hint="eastAsia"/>
                <w:b/>
              </w:rPr>
              <w:t>外部系统名称</w:t>
            </w:r>
          </w:p>
        </w:tc>
        <w:tc>
          <w:tcPr>
            <w:tcW w:w="1708" w:type="dxa"/>
            <w:shd w:val="pct5" w:color="auto" w:fill="auto"/>
            <w:vAlign w:val="center"/>
          </w:tcPr>
          <w:p w14:paraId="25281046">
            <w:pPr>
              <w:pStyle w:val="45"/>
              <w:spacing w:line="360" w:lineRule="auto"/>
              <w:rPr>
                <w:b/>
              </w:rPr>
            </w:pPr>
            <w:r>
              <w:rPr>
                <w:rFonts w:hint="eastAsia"/>
                <w:b/>
              </w:rPr>
              <w:t>接口名称</w:t>
            </w:r>
          </w:p>
        </w:tc>
        <w:tc>
          <w:tcPr>
            <w:tcW w:w="1597" w:type="dxa"/>
            <w:shd w:val="pct5" w:color="auto" w:fill="auto"/>
            <w:vAlign w:val="center"/>
          </w:tcPr>
          <w:p w14:paraId="0D050960">
            <w:pPr>
              <w:pStyle w:val="45"/>
              <w:spacing w:line="360" w:lineRule="auto"/>
              <w:rPr>
                <w:b/>
              </w:rPr>
            </w:pPr>
            <w:r>
              <w:rPr>
                <w:rFonts w:hint="eastAsia"/>
                <w:b/>
              </w:rPr>
              <w:t>接口类型</w:t>
            </w:r>
          </w:p>
        </w:tc>
        <w:tc>
          <w:tcPr>
            <w:tcW w:w="1527" w:type="dxa"/>
            <w:shd w:val="pct5" w:color="auto" w:fill="auto"/>
          </w:tcPr>
          <w:p w14:paraId="15456758">
            <w:pPr>
              <w:pStyle w:val="45"/>
              <w:spacing w:line="360" w:lineRule="auto"/>
              <w:rPr>
                <w:b/>
              </w:rPr>
            </w:pPr>
            <w:r>
              <w:rPr>
                <w:rFonts w:hint="eastAsia"/>
                <w:b/>
              </w:rPr>
              <w:t>接口通讯方法/接口协议</w:t>
            </w:r>
          </w:p>
        </w:tc>
        <w:tc>
          <w:tcPr>
            <w:tcW w:w="2516" w:type="dxa"/>
            <w:shd w:val="pct5" w:color="auto" w:fill="auto"/>
            <w:vAlign w:val="center"/>
          </w:tcPr>
          <w:p w14:paraId="229A48AD">
            <w:pPr>
              <w:pStyle w:val="45"/>
              <w:spacing w:line="360" w:lineRule="auto"/>
              <w:rPr>
                <w:b/>
              </w:rPr>
            </w:pPr>
            <w:r>
              <w:rPr>
                <w:rFonts w:hint="eastAsia"/>
                <w:b/>
              </w:rPr>
              <w:t>接口描述</w:t>
            </w:r>
          </w:p>
        </w:tc>
      </w:tr>
      <w:tr w14:paraId="177B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7" w:type="dxa"/>
            <w:vAlign w:val="center"/>
          </w:tcPr>
          <w:p w14:paraId="02C674CE">
            <w:pPr>
              <w:pStyle w:val="45"/>
              <w:numPr>
                <w:ilvl w:val="0"/>
                <w:numId w:val="6"/>
              </w:numPr>
              <w:spacing w:line="360" w:lineRule="auto"/>
              <w:rPr>
                <w:rFonts w:hint="eastAsia" w:ascii="宋体" w:hAnsi="宋体"/>
              </w:rPr>
            </w:pPr>
            <w:r>
              <w:t>1</w:t>
            </w:r>
          </w:p>
        </w:tc>
        <w:tc>
          <w:tcPr>
            <w:tcW w:w="1172" w:type="dxa"/>
          </w:tcPr>
          <w:p w14:paraId="127BB437">
            <w:pPr>
              <w:pStyle w:val="45"/>
              <w:spacing w:line="360" w:lineRule="auto"/>
              <w:jc w:val="both"/>
              <w:rPr>
                <w:rFonts w:hint="eastAsia" w:ascii="宋体" w:hAnsi="宋体"/>
              </w:rPr>
            </w:pPr>
            <w:r>
              <w:t>国标设备/NVR/IPC</w:t>
            </w:r>
          </w:p>
        </w:tc>
        <w:tc>
          <w:tcPr>
            <w:tcW w:w="1708" w:type="dxa"/>
            <w:vAlign w:val="center"/>
          </w:tcPr>
          <w:p w14:paraId="2EBD705C">
            <w:pPr>
              <w:pStyle w:val="45"/>
              <w:spacing w:line="360" w:lineRule="auto"/>
              <w:jc w:val="both"/>
              <w:rPr>
                <w:rFonts w:hint="eastAsia" w:ascii="宋体" w:hAnsi="宋体"/>
              </w:rPr>
            </w:pPr>
            <w:r>
              <w:t>拉流/接入</w:t>
            </w:r>
          </w:p>
        </w:tc>
        <w:tc>
          <w:tcPr>
            <w:tcW w:w="1597" w:type="dxa"/>
            <w:vAlign w:val="center"/>
          </w:tcPr>
          <w:p w14:paraId="348C43C0">
            <w:pPr>
              <w:pStyle w:val="45"/>
              <w:spacing w:line="360" w:lineRule="auto"/>
              <w:jc w:val="both"/>
              <w:rPr>
                <w:rFonts w:hint="eastAsia" w:ascii="宋体" w:hAnsi="宋体"/>
              </w:rPr>
            </w:pPr>
            <w:r>
              <w:t>硬件接口</w:t>
            </w:r>
          </w:p>
        </w:tc>
        <w:tc>
          <w:tcPr>
            <w:tcW w:w="1527" w:type="dxa"/>
          </w:tcPr>
          <w:p w14:paraId="040FFDC9">
            <w:pPr>
              <w:pStyle w:val="45"/>
              <w:spacing w:line="360" w:lineRule="auto"/>
              <w:jc w:val="both"/>
              <w:rPr>
                <w:rFonts w:hint="eastAsia" w:ascii="宋体" w:hAnsi="宋体"/>
              </w:rPr>
            </w:pPr>
            <w:r>
              <w:t>GB/T 28181 / RTSP</w:t>
            </w:r>
          </w:p>
        </w:tc>
        <w:tc>
          <w:tcPr>
            <w:tcW w:w="2516" w:type="dxa"/>
            <w:vAlign w:val="center"/>
          </w:tcPr>
          <w:p w14:paraId="7487C41C">
            <w:pPr>
              <w:pStyle w:val="45"/>
              <w:spacing w:line="360" w:lineRule="auto"/>
              <w:jc w:val="both"/>
              <w:rPr>
                <w:rFonts w:hint="eastAsia" w:ascii="宋体" w:hAnsi="宋体"/>
              </w:rPr>
            </w:pPr>
            <w:r>
              <w:t>按设备IP与国标身份接入视频</w:t>
            </w:r>
          </w:p>
        </w:tc>
      </w:tr>
      <w:tr w14:paraId="3A91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7" w:type="dxa"/>
            <w:vAlign w:val="center"/>
          </w:tcPr>
          <w:p w14:paraId="72361816">
            <w:pPr>
              <w:pStyle w:val="45"/>
              <w:numPr>
                <w:ilvl w:val="0"/>
                <w:numId w:val="6"/>
              </w:numPr>
              <w:spacing w:line="360" w:lineRule="auto"/>
              <w:rPr>
                <w:rFonts w:hint="eastAsia" w:ascii="宋体" w:hAnsi="宋体"/>
              </w:rPr>
            </w:pPr>
            <w:r>
              <w:t>2</w:t>
            </w:r>
          </w:p>
        </w:tc>
        <w:tc>
          <w:tcPr>
            <w:tcW w:w="1172" w:type="dxa"/>
          </w:tcPr>
          <w:p w14:paraId="20470446">
            <w:pPr>
              <w:pStyle w:val="45"/>
              <w:spacing w:line="360" w:lineRule="auto"/>
              <w:jc w:val="both"/>
              <w:rPr>
                <w:rFonts w:hint="eastAsia" w:ascii="宋体" w:hAnsi="宋体"/>
              </w:rPr>
            </w:pPr>
            <w:r>
              <w:t>流媒体服务</w:t>
            </w:r>
          </w:p>
        </w:tc>
        <w:tc>
          <w:tcPr>
            <w:tcW w:w="1708" w:type="dxa"/>
            <w:vAlign w:val="center"/>
          </w:tcPr>
          <w:p w14:paraId="5F7BA3B4">
            <w:pPr>
              <w:pStyle w:val="45"/>
              <w:spacing w:line="360" w:lineRule="auto"/>
              <w:jc w:val="both"/>
              <w:rPr>
                <w:rFonts w:hint="eastAsia" w:ascii="宋体" w:hAnsi="宋体"/>
              </w:rPr>
            </w:pPr>
            <w:r>
              <w:t>播放地址分发</w:t>
            </w:r>
          </w:p>
        </w:tc>
        <w:tc>
          <w:tcPr>
            <w:tcW w:w="1597" w:type="dxa"/>
            <w:vAlign w:val="center"/>
          </w:tcPr>
          <w:p w14:paraId="25442C06">
            <w:pPr>
              <w:pStyle w:val="45"/>
              <w:spacing w:line="360" w:lineRule="auto"/>
              <w:jc w:val="both"/>
              <w:rPr>
                <w:rFonts w:hint="eastAsia" w:ascii="宋体" w:hAnsi="宋体"/>
              </w:rPr>
            </w:pPr>
            <w:r>
              <w:t>软件接口</w:t>
            </w:r>
          </w:p>
        </w:tc>
        <w:tc>
          <w:tcPr>
            <w:tcW w:w="1527" w:type="dxa"/>
          </w:tcPr>
          <w:p w14:paraId="4359B0C8">
            <w:pPr>
              <w:pStyle w:val="45"/>
              <w:spacing w:line="360" w:lineRule="auto"/>
              <w:jc w:val="both"/>
              <w:rPr>
                <w:rFonts w:hint="eastAsia" w:ascii="宋体" w:hAnsi="宋体"/>
              </w:rPr>
            </w:pPr>
            <w:r>
              <w:t>HTTP/WS（FLV/HLS等）</w:t>
            </w:r>
          </w:p>
        </w:tc>
        <w:tc>
          <w:tcPr>
            <w:tcW w:w="2516" w:type="dxa"/>
            <w:vAlign w:val="center"/>
          </w:tcPr>
          <w:p w14:paraId="62DFB0E3">
            <w:pPr>
              <w:pStyle w:val="45"/>
              <w:spacing w:line="360" w:lineRule="auto"/>
              <w:jc w:val="both"/>
              <w:rPr>
                <w:rFonts w:hint="eastAsia" w:ascii="宋体" w:hAnsi="宋体"/>
              </w:rPr>
            </w:pPr>
            <w:r>
              <w:t>摄像头选择流媒体后生成Web可播地址</w:t>
            </w:r>
          </w:p>
        </w:tc>
      </w:tr>
      <w:tr w14:paraId="0ABF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7" w:type="dxa"/>
            <w:vAlign w:val="center"/>
          </w:tcPr>
          <w:p w14:paraId="0739D149">
            <w:pPr>
              <w:pStyle w:val="45"/>
              <w:numPr>
                <w:ilvl w:val="0"/>
                <w:numId w:val="6"/>
              </w:numPr>
              <w:spacing w:line="360" w:lineRule="auto"/>
              <w:rPr>
                <w:rFonts w:hint="eastAsia" w:ascii="宋体" w:hAnsi="宋体"/>
              </w:rPr>
            </w:pPr>
          </w:p>
        </w:tc>
        <w:tc>
          <w:tcPr>
            <w:tcW w:w="1172" w:type="dxa"/>
          </w:tcPr>
          <w:p w14:paraId="501EA06E">
            <w:pPr>
              <w:pStyle w:val="45"/>
              <w:spacing w:line="360" w:lineRule="auto"/>
              <w:jc w:val="both"/>
              <w:rPr>
                <w:rFonts w:hint="eastAsia" w:ascii="宋体" w:hAnsi="宋体"/>
              </w:rPr>
            </w:pPr>
          </w:p>
        </w:tc>
        <w:tc>
          <w:tcPr>
            <w:tcW w:w="1708" w:type="dxa"/>
            <w:vAlign w:val="center"/>
          </w:tcPr>
          <w:p w14:paraId="41FD7DAB">
            <w:pPr>
              <w:pStyle w:val="45"/>
              <w:spacing w:line="360" w:lineRule="auto"/>
              <w:jc w:val="both"/>
              <w:rPr>
                <w:rFonts w:hint="eastAsia" w:ascii="宋体" w:hAnsi="宋体"/>
              </w:rPr>
            </w:pPr>
          </w:p>
        </w:tc>
        <w:tc>
          <w:tcPr>
            <w:tcW w:w="1597" w:type="dxa"/>
            <w:vAlign w:val="center"/>
          </w:tcPr>
          <w:p w14:paraId="34CADD91">
            <w:pPr>
              <w:pStyle w:val="45"/>
              <w:spacing w:line="360" w:lineRule="auto"/>
              <w:jc w:val="both"/>
              <w:rPr>
                <w:rFonts w:hint="eastAsia" w:ascii="宋体" w:hAnsi="宋体"/>
              </w:rPr>
            </w:pPr>
          </w:p>
        </w:tc>
        <w:tc>
          <w:tcPr>
            <w:tcW w:w="1527" w:type="dxa"/>
          </w:tcPr>
          <w:p w14:paraId="65A2D259">
            <w:pPr>
              <w:pStyle w:val="45"/>
              <w:spacing w:line="360" w:lineRule="auto"/>
              <w:jc w:val="both"/>
              <w:rPr>
                <w:rFonts w:hint="eastAsia" w:ascii="宋体" w:hAnsi="宋体"/>
              </w:rPr>
            </w:pPr>
          </w:p>
        </w:tc>
        <w:tc>
          <w:tcPr>
            <w:tcW w:w="2516" w:type="dxa"/>
            <w:vAlign w:val="center"/>
          </w:tcPr>
          <w:p w14:paraId="326C95E5">
            <w:pPr>
              <w:pStyle w:val="45"/>
              <w:spacing w:line="360" w:lineRule="auto"/>
              <w:jc w:val="both"/>
              <w:rPr>
                <w:rFonts w:hint="eastAsia" w:ascii="宋体" w:hAnsi="宋体"/>
              </w:rPr>
            </w:pPr>
          </w:p>
        </w:tc>
      </w:tr>
      <w:tr w14:paraId="30FB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7" w:type="dxa"/>
            <w:vAlign w:val="center"/>
          </w:tcPr>
          <w:p w14:paraId="67CC00F7">
            <w:pPr>
              <w:pStyle w:val="45"/>
              <w:numPr>
                <w:ilvl w:val="0"/>
                <w:numId w:val="6"/>
              </w:numPr>
              <w:spacing w:line="360" w:lineRule="auto"/>
              <w:rPr>
                <w:rFonts w:hint="eastAsia" w:ascii="宋体" w:hAnsi="宋体"/>
              </w:rPr>
            </w:pPr>
          </w:p>
        </w:tc>
        <w:tc>
          <w:tcPr>
            <w:tcW w:w="1172" w:type="dxa"/>
          </w:tcPr>
          <w:p w14:paraId="184DE97C">
            <w:pPr>
              <w:pStyle w:val="45"/>
              <w:spacing w:line="360" w:lineRule="auto"/>
              <w:jc w:val="both"/>
              <w:rPr>
                <w:rFonts w:hint="eastAsia" w:ascii="宋体" w:hAnsi="宋体"/>
              </w:rPr>
            </w:pPr>
          </w:p>
        </w:tc>
        <w:tc>
          <w:tcPr>
            <w:tcW w:w="1708" w:type="dxa"/>
            <w:vAlign w:val="center"/>
          </w:tcPr>
          <w:p w14:paraId="00030727">
            <w:pPr>
              <w:pStyle w:val="45"/>
              <w:spacing w:line="360" w:lineRule="auto"/>
              <w:jc w:val="both"/>
              <w:rPr>
                <w:rFonts w:hint="eastAsia" w:ascii="宋体" w:hAnsi="宋体"/>
              </w:rPr>
            </w:pPr>
          </w:p>
        </w:tc>
        <w:tc>
          <w:tcPr>
            <w:tcW w:w="1597" w:type="dxa"/>
            <w:vAlign w:val="center"/>
          </w:tcPr>
          <w:p w14:paraId="0F361320">
            <w:pPr>
              <w:pStyle w:val="45"/>
              <w:spacing w:line="360" w:lineRule="auto"/>
              <w:jc w:val="both"/>
              <w:rPr>
                <w:rFonts w:hint="eastAsia" w:ascii="宋体" w:hAnsi="宋体"/>
              </w:rPr>
            </w:pPr>
          </w:p>
        </w:tc>
        <w:tc>
          <w:tcPr>
            <w:tcW w:w="1527" w:type="dxa"/>
          </w:tcPr>
          <w:p w14:paraId="28886FB2">
            <w:pPr>
              <w:pStyle w:val="45"/>
              <w:spacing w:line="360" w:lineRule="auto"/>
              <w:jc w:val="both"/>
              <w:rPr>
                <w:rFonts w:hint="eastAsia" w:ascii="宋体" w:hAnsi="宋体"/>
              </w:rPr>
            </w:pPr>
          </w:p>
        </w:tc>
        <w:tc>
          <w:tcPr>
            <w:tcW w:w="2516" w:type="dxa"/>
            <w:vAlign w:val="center"/>
          </w:tcPr>
          <w:p w14:paraId="1531C264">
            <w:pPr>
              <w:pStyle w:val="45"/>
              <w:spacing w:line="360" w:lineRule="auto"/>
              <w:jc w:val="both"/>
              <w:rPr>
                <w:rFonts w:hint="eastAsia" w:ascii="宋体" w:hAnsi="宋体"/>
              </w:rPr>
            </w:pPr>
          </w:p>
        </w:tc>
      </w:tr>
    </w:tbl>
    <w:p w14:paraId="2FF0F4E4">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说明：</w:t>
      </w:r>
    </w:p>
    <w:p w14:paraId="49EF9C91">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外部接口包括但不限于以下接口：</w:t>
      </w:r>
    </w:p>
    <w:p w14:paraId="08563EAF">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软件接口：与软件系统之间的接口</w:t>
      </w:r>
    </w:p>
    <w:p w14:paraId="6FAF6CD4">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硬件接口：系统与硬件之间的接口或支持哪些设备</w:t>
      </w:r>
    </w:p>
    <w:p w14:paraId="37EEF621">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通信接口：通信方式、通信协议</w:t>
      </w:r>
    </w:p>
    <w:p w14:paraId="6565263B">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描述与外部系统的接口，通过接口表格方式，说明接口的接口类型、接口通信方法，接口协议等。</w:t>
      </w:r>
    </w:p>
    <w:p w14:paraId="747881E4">
      <w:pPr>
        <w:wordWrap w:val="0"/>
        <w:spacing w:before="210" w:after="210" w:line="384" w:lineRule="auto"/>
        <w:ind w:firstLine="425" w:firstLineChars="266"/>
        <w:rPr>
          <w:rFonts w:ascii="Times New Roman" w:hAnsi="Times New Roman"/>
          <w:i/>
          <w:iCs/>
          <w:color w:val="7030A0"/>
          <w:sz w:val="16"/>
          <w:szCs w:val="15"/>
        </w:rPr>
      </w:pPr>
    </w:p>
    <w:p w14:paraId="4E1C0D93">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注：如与多个系统有接口，可每一个系统单独做一个外部系统接口清单</w:t>
      </w:r>
    </w:p>
    <w:p w14:paraId="2541A316"/>
    <w:p w14:paraId="621A3EEF">
      <w:pPr>
        <w:pStyle w:val="2"/>
      </w:pPr>
      <w:bookmarkStart w:id="48" w:name="_Toc50731309"/>
      <w:bookmarkStart w:id="49" w:name="_Toc20699"/>
      <w:bookmarkStart w:id="50" w:name="_Toc505333957"/>
      <w:r>
        <w:rPr>
          <w:rFonts w:hint="eastAsia"/>
        </w:rPr>
        <w:t>非功能性需求</w:t>
      </w:r>
      <w:bookmarkEnd w:id="48"/>
      <w:bookmarkEnd w:id="49"/>
    </w:p>
    <w:p w14:paraId="23ED3CA7">
      <w:pPr>
        <w:pStyle w:val="3"/>
      </w:pPr>
      <w:bookmarkStart w:id="51" w:name="_Toc50731310"/>
      <w:bookmarkStart w:id="52" w:name="_Toc3637"/>
      <w:r>
        <w:rPr>
          <w:rFonts w:hint="eastAsia"/>
        </w:rPr>
        <w:t>性能</w:t>
      </w:r>
      <w:bookmarkEnd w:id="51"/>
      <w:bookmarkEnd w:id="52"/>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45"/>
        <w:gridCol w:w="4050"/>
        <w:gridCol w:w="1149"/>
        <w:gridCol w:w="2017"/>
      </w:tblGrid>
      <w:tr w14:paraId="4D24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2" w:hRule="atLeast"/>
          <w:jc w:val="center"/>
        </w:trPr>
        <w:tc>
          <w:tcPr>
            <w:tcW w:w="1018" w:type="pct"/>
            <w:shd w:val="clear" w:color="auto" w:fill="F2F2F2"/>
            <w:vAlign w:val="center"/>
          </w:tcPr>
          <w:p w14:paraId="5F3CA6BC">
            <w:pPr>
              <w:rPr>
                <w:rFonts w:hint="eastAsia" w:ascii="宋体" w:hAnsi="宋体" w:cs="Arial"/>
                <w:bCs/>
                <w:szCs w:val="21"/>
              </w:rPr>
            </w:pPr>
            <w:r>
              <w:rPr>
                <w:rFonts w:hint="eastAsia" w:ascii="宋体" w:hAnsi="宋体" w:cs="Arial"/>
                <w:bCs/>
                <w:szCs w:val="21"/>
              </w:rPr>
              <w:t>规格编号</w:t>
            </w:r>
          </w:p>
        </w:tc>
        <w:tc>
          <w:tcPr>
            <w:tcW w:w="2235" w:type="pct"/>
            <w:shd w:val="clear" w:color="auto" w:fill="auto"/>
            <w:vAlign w:val="center"/>
          </w:tcPr>
          <w:p w14:paraId="34D572DC">
            <w:pPr>
              <w:rPr>
                <w:rFonts w:hint="eastAsia" w:ascii="宋体" w:hAnsi="宋体" w:cs="Arial"/>
                <w:bCs/>
                <w:szCs w:val="21"/>
              </w:rPr>
            </w:pPr>
            <w:r>
              <w:rPr>
                <w:rFonts w:hint="eastAsia" w:ascii="宋体" w:hAnsi="宋体"/>
                <w:iCs/>
                <w:szCs w:val="21"/>
              </w:rPr>
              <w:t>N</w:t>
            </w:r>
            <w:r>
              <w:rPr>
                <w:rFonts w:ascii="宋体" w:hAnsi="宋体"/>
                <w:iCs/>
                <w:szCs w:val="21"/>
              </w:rPr>
              <w:t>F</w:t>
            </w:r>
            <w:r>
              <w:rPr>
                <w:rFonts w:hint="eastAsia" w:ascii="宋体" w:hAnsi="宋体"/>
                <w:iCs/>
                <w:szCs w:val="21"/>
              </w:rPr>
              <w:t>P</w:t>
            </w:r>
            <w:r>
              <w:rPr>
                <w:rFonts w:ascii="宋体" w:hAnsi="宋体"/>
                <w:iCs/>
                <w:szCs w:val="21"/>
              </w:rPr>
              <w:t>-00</w:t>
            </w:r>
            <w:r>
              <w:rPr>
                <w:rFonts w:hint="eastAsia" w:ascii="宋体" w:hAnsi="宋体"/>
                <w:iCs/>
                <w:szCs w:val="21"/>
              </w:rPr>
              <w:t>1</w:t>
            </w:r>
          </w:p>
        </w:tc>
        <w:tc>
          <w:tcPr>
            <w:tcW w:w="634" w:type="pct"/>
            <w:shd w:val="clear" w:color="auto" w:fill="F2F2F2"/>
            <w:vAlign w:val="center"/>
          </w:tcPr>
          <w:p w14:paraId="7BA41F5C">
            <w:pPr>
              <w:rPr>
                <w:rFonts w:hint="eastAsia" w:ascii="宋体" w:hAnsi="宋体" w:cs="Arial"/>
                <w:szCs w:val="21"/>
              </w:rPr>
            </w:pPr>
            <w:r>
              <w:rPr>
                <w:rFonts w:hint="eastAsia" w:ascii="宋体" w:hAnsi="宋体" w:cs="Arial"/>
                <w:bCs/>
                <w:szCs w:val="21"/>
              </w:rPr>
              <w:t>规格类型</w:t>
            </w:r>
          </w:p>
        </w:tc>
        <w:tc>
          <w:tcPr>
            <w:tcW w:w="1114" w:type="pct"/>
            <w:vAlign w:val="center"/>
          </w:tcPr>
          <w:p w14:paraId="62540A86">
            <w:pPr>
              <w:rPr>
                <w:rFonts w:hint="eastAsia" w:ascii="宋体" w:hAnsi="宋体" w:cs="Arial"/>
                <w:szCs w:val="21"/>
              </w:rPr>
            </w:pPr>
            <w:r>
              <w:rPr>
                <w:rFonts w:hint="eastAsia" w:ascii="宋体" w:hAnsi="宋体" w:cs="Arial"/>
                <w:szCs w:val="21"/>
              </w:rPr>
              <w:t>性能</w:t>
            </w:r>
          </w:p>
        </w:tc>
      </w:tr>
      <w:tr w14:paraId="65BBB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8" w:type="pct"/>
            <w:shd w:val="clear" w:color="auto" w:fill="F2F2F2"/>
            <w:vAlign w:val="center"/>
          </w:tcPr>
          <w:p w14:paraId="12D3E16F">
            <w:pPr>
              <w:rPr>
                <w:rFonts w:hint="eastAsia" w:ascii="宋体" w:hAnsi="宋体" w:cs="Arial"/>
                <w:szCs w:val="21"/>
              </w:rPr>
            </w:pPr>
            <w:r>
              <w:rPr>
                <w:rFonts w:hint="eastAsia" w:ascii="宋体" w:hAnsi="宋体" w:cs="Arial"/>
                <w:szCs w:val="21"/>
              </w:rPr>
              <w:t>事务类型/功能点</w:t>
            </w:r>
          </w:p>
        </w:tc>
        <w:tc>
          <w:tcPr>
            <w:tcW w:w="3982" w:type="pct"/>
            <w:gridSpan w:val="3"/>
            <w:vAlign w:val="center"/>
          </w:tcPr>
          <w:p w14:paraId="657C1EF0">
            <w:pPr>
              <w:rPr>
                <w:rFonts w:hint="eastAsia" w:ascii="宋体" w:hAnsi="宋体" w:cs="Arial"/>
                <w:szCs w:val="21"/>
              </w:rPr>
            </w:pPr>
            <w:r>
              <w:rPr>
                <w:rFonts w:hint="eastAsia" w:ascii="宋体" w:hAnsi="宋体" w:cs="Arial"/>
                <w:szCs w:val="21"/>
              </w:rPr>
              <w:t>信息浏览</w:t>
            </w:r>
          </w:p>
        </w:tc>
      </w:tr>
      <w:tr w14:paraId="1018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8" w:type="pct"/>
            <w:shd w:val="clear" w:color="auto" w:fill="F2F2F2"/>
            <w:vAlign w:val="center"/>
          </w:tcPr>
          <w:p w14:paraId="6EA2AB1E">
            <w:pPr>
              <w:rPr>
                <w:rFonts w:hint="eastAsia" w:ascii="宋体" w:hAnsi="宋体" w:cs="Arial"/>
                <w:szCs w:val="21"/>
              </w:rPr>
            </w:pPr>
            <w:r>
              <w:rPr>
                <w:rFonts w:hint="eastAsia" w:ascii="宋体" w:hAnsi="宋体" w:cs="Arial"/>
                <w:szCs w:val="21"/>
              </w:rPr>
              <w:t>并发用户数</w:t>
            </w:r>
          </w:p>
        </w:tc>
        <w:tc>
          <w:tcPr>
            <w:tcW w:w="3982" w:type="pct"/>
            <w:gridSpan w:val="3"/>
            <w:vAlign w:val="center"/>
          </w:tcPr>
          <w:p w14:paraId="718B8273">
            <w:pPr>
              <w:rPr>
                <w:rFonts w:hint="eastAsia" w:ascii="宋体" w:hAnsi="宋体" w:cs="Arial"/>
                <w:szCs w:val="21"/>
              </w:rPr>
            </w:pPr>
            <w:r>
              <w:rPr>
                <w:rFonts w:hint="eastAsia" w:ascii="宋体" w:hAnsi="宋体" w:cs="Arial"/>
                <w:szCs w:val="21"/>
              </w:rPr>
              <w:t>50</w:t>
            </w:r>
          </w:p>
        </w:tc>
      </w:tr>
      <w:tr w14:paraId="3CF0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8" w:type="pct"/>
            <w:shd w:val="clear" w:color="auto" w:fill="F2F2F2"/>
            <w:vAlign w:val="center"/>
          </w:tcPr>
          <w:p w14:paraId="1419FF74">
            <w:pPr>
              <w:rPr>
                <w:rFonts w:hint="eastAsia" w:ascii="宋体" w:hAnsi="宋体" w:cs="Arial"/>
                <w:szCs w:val="21"/>
              </w:rPr>
            </w:pPr>
            <w:r>
              <w:rPr>
                <w:rFonts w:hint="eastAsia" w:ascii="宋体" w:hAnsi="宋体" w:cs="Arial"/>
                <w:szCs w:val="21"/>
              </w:rPr>
              <w:t>最高响应时间</w:t>
            </w:r>
          </w:p>
        </w:tc>
        <w:tc>
          <w:tcPr>
            <w:tcW w:w="3982" w:type="pct"/>
            <w:gridSpan w:val="3"/>
            <w:vAlign w:val="center"/>
          </w:tcPr>
          <w:p w14:paraId="4469BAF0">
            <w:pPr>
              <w:numPr>
                <w:ilvl w:val="0"/>
                <w:numId w:val="7"/>
              </w:numPr>
              <w:spacing w:line="240" w:lineRule="auto"/>
              <w:ind w:left="200" w:hanging="200"/>
              <w:rPr>
                <w:rFonts w:hint="eastAsia" w:ascii="宋体" w:hAnsi="宋体" w:cs="Arial"/>
                <w:i/>
                <w:szCs w:val="21"/>
              </w:rPr>
            </w:pPr>
            <w:r>
              <w:rPr>
                <w:rFonts w:hint="eastAsia" w:ascii="宋体" w:hAnsi="宋体" w:cs="Arial"/>
                <w:i/>
                <w:szCs w:val="21"/>
              </w:rPr>
              <w:t>图形基本操作 ≤3秒</w:t>
            </w:r>
          </w:p>
          <w:p w14:paraId="27357310">
            <w:pPr>
              <w:numPr>
                <w:ilvl w:val="0"/>
                <w:numId w:val="7"/>
              </w:numPr>
              <w:spacing w:line="240" w:lineRule="auto"/>
              <w:ind w:left="200" w:hanging="200"/>
              <w:rPr>
                <w:rFonts w:hint="eastAsia" w:ascii="宋体" w:hAnsi="宋体" w:cs="Arial"/>
                <w:i/>
                <w:szCs w:val="21"/>
              </w:rPr>
            </w:pPr>
            <w:r>
              <w:rPr>
                <w:rFonts w:hint="eastAsia" w:ascii="宋体" w:hAnsi="宋体" w:cs="Arial"/>
                <w:i/>
                <w:szCs w:val="21"/>
              </w:rPr>
              <w:t>空间查询操作 ≤ 3秒</w:t>
            </w:r>
          </w:p>
          <w:p w14:paraId="488BF98A">
            <w:pPr>
              <w:numPr>
                <w:ilvl w:val="0"/>
                <w:numId w:val="7"/>
              </w:numPr>
              <w:spacing w:line="240" w:lineRule="auto"/>
              <w:ind w:left="200" w:hanging="200"/>
              <w:rPr>
                <w:rFonts w:hint="eastAsia" w:ascii="宋体" w:hAnsi="宋体" w:cs="Arial"/>
                <w:i/>
                <w:szCs w:val="21"/>
              </w:rPr>
            </w:pPr>
            <w:r>
              <w:rPr>
                <w:rFonts w:hint="eastAsia" w:ascii="宋体" w:hAnsi="宋体" w:cs="Arial"/>
                <w:i/>
                <w:szCs w:val="21"/>
              </w:rPr>
              <w:t>普通业务查询操作≤ 2秒</w:t>
            </w:r>
          </w:p>
        </w:tc>
      </w:tr>
      <w:tr w14:paraId="79BF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8" w:type="pct"/>
            <w:shd w:val="clear" w:color="auto" w:fill="F2F2F2"/>
            <w:vAlign w:val="center"/>
          </w:tcPr>
          <w:p w14:paraId="0425AE22">
            <w:pPr>
              <w:rPr>
                <w:rFonts w:hint="eastAsia" w:ascii="宋体" w:hAnsi="宋体" w:cs="Arial"/>
                <w:szCs w:val="21"/>
              </w:rPr>
            </w:pPr>
            <w:r>
              <w:rPr>
                <w:rFonts w:hint="eastAsia" w:ascii="宋体" w:hAnsi="宋体" w:cs="Arial"/>
                <w:szCs w:val="21"/>
              </w:rPr>
              <w:t>计算资源可用率</w:t>
            </w:r>
          </w:p>
        </w:tc>
        <w:tc>
          <w:tcPr>
            <w:tcW w:w="3982" w:type="pct"/>
            <w:gridSpan w:val="3"/>
            <w:vAlign w:val="center"/>
          </w:tcPr>
          <w:p w14:paraId="34960161">
            <w:pPr>
              <w:rPr>
                <w:rFonts w:hint="eastAsia" w:ascii="宋体" w:hAnsi="宋体" w:cs="Arial"/>
                <w:i/>
                <w:szCs w:val="21"/>
              </w:rPr>
            </w:pPr>
            <w:r>
              <w:rPr>
                <w:rFonts w:hint="eastAsia" w:ascii="宋体" w:hAnsi="宋体" w:cs="Arial"/>
                <w:i/>
                <w:szCs w:val="21"/>
              </w:rPr>
              <w:t>CPU可用率:&lt;65%，内存使用率&lt;70%</w:t>
            </w:r>
          </w:p>
        </w:tc>
      </w:tr>
    </w:tbl>
    <w:p w14:paraId="4A7B04FC">
      <w:pPr>
        <w:wordWrap w:val="0"/>
        <w:spacing w:before="210" w:after="210" w:line="384" w:lineRule="auto"/>
        <w:ind w:firstLine="425" w:firstLineChars="266"/>
        <w:rPr>
          <w:rFonts w:ascii="Times New Roman" w:hAnsi="Times New Roman"/>
          <w:i/>
          <w:iCs/>
          <w:color w:val="7030A0"/>
          <w:sz w:val="16"/>
          <w:szCs w:val="15"/>
        </w:rPr>
      </w:pPr>
      <w:bookmarkStart w:id="53" w:name="_Toc50731311"/>
      <w:r>
        <w:rPr>
          <w:rFonts w:hint="eastAsia" w:ascii="Times New Roman" w:hAnsi="Times New Roman"/>
          <w:i/>
          <w:iCs/>
          <w:color w:val="7030A0"/>
          <w:sz w:val="16"/>
          <w:szCs w:val="15"/>
        </w:rPr>
        <w:t>说明：以上</w:t>
      </w:r>
      <w:r>
        <w:rPr>
          <w:rFonts w:ascii="Times New Roman" w:hAnsi="Times New Roman"/>
          <w:i/>
          <w:iCs/>
          <w:color w:val="7030A0"/>
          <w:sz w:val="16"/>
          <w:szCs w:val="15"/>
        </w:rPr>
        <w:t>为公司平台</w:t>
      </w:r>
      <w:r>
        <w:rPr>
          <w:rFonts w:hint="eastAsia" w:ascii="Times New Roman" w:hAnsi="Times New Roman"/>
          <w:i/>
          <w:iCs/>
          <w:color w:val="7030A0"/>
          <w:sz w:val="16"/>
          <w:szCs w:val="15"/>
        </w:rPr>
        <w:t>性能</w:t>
      </w:r>
      <w:r>
        <w:rPr>
          <w:rFonts w:ascii="Times New Roman" w:hAnsi="Times New Roman"/>
          <w:i/>
          <w:iCs/>
          <w:color w:val="7030A0"/>
          <w:sz w:val="16"/>
          <w:szCs w:val="15"/>
        </w:rPr>
        <w:t>基础标准</w:t>
      </w:r>
      <w:r>
        <w:rPr>
          <w:rFonts w:hint="eastAsia" w:ascii="Times New Roman" w:hAnsi="Times New Roman"/>
          <w:i/>
          <w:iCs/>
          <w:color w:val="7030A0"/>
          <w:sz w:val="16"/>
          <w:szCs w:val="15"/>
        </w:rPr>
        <w:t>，</w:t>
      </w:r>
      <w:r>
        <w:rPr>
          <w:rFonts w:ascii="Times New Roman" w:hAnsi="Times New Roman"/>
          <w:i/>
          <w:iCs/>
          <w:color w:val="7030A0"/>
          <w:sz w:val="16"/>
          <w:szCs w:val="15"/>
        </w:rPr>
        <w:t>若客户单位对系统性能有特定要求，</w:t>
      </w:r>
      <w:r>
        <w:rPr>
          <w:rFonts w:hint="eastAsia" w:ascii="Times New Roman" w:hAnsi="Times New Roman"/>
          <w:i/>
          <w:iCs/>
          <w:color w:val="7030A0"/>
          <w:sz w:val="16"/>
          <w:szCs w:val="15"/>
        </w:rPr>
        <w:t>由项目组</w:t>
      </w:r>
      <w:r>
        <w:rPr>
          <w:rFonts w:ascii="Times New Roman" w:hAnsi="Times New Roman"/>
          <w:i/>
          <w:iCs/>
          <w:color w:val="7030A0"/>
          <w:sz w:val="16"/>
          <w:szCs w:val="15"/>
        </w:rPr>
        <w:t>与公司平台</w:t>
      </w:r>
      <w:r>
        <w:rPr>
          <w:rFonts w:hint="eastAsia" w:ascii="Times New Roman" w:hAnsi="Times New Roman"/>
          <w:i/>
          <w:iCs/>
          <w:color w:val="7030A0"/>
          <w:sz w:val="16"/>
          <w:szCs w:val="15"/>
        </w:rPr>
        <w:t>组</w:t>
      </w:r>
      <w:r>
        <w:rPr>
          <w:rFonts w:ascii="Times New Roman" w:hAnsi="Times New Roman"/>
          <w:i/>
          <w:iCs/>
          <w:color w:val="7030A0"/>
          <w:sz w:val="16"/>
          <w:szCs w:val="15"/>
        </w:rPr>
        <w:t>技术人员沟通分析</w:t>
      </w:r>
      <w:r>
        <w:rPr>
          <w:rFonts w:hint="eastAsia" w:ascii="Times New Roman" w:hAnsi="Times New Roman"/>
          <w:i/>
          <w:iCs/>
          <w:color w:val="7030A0"/>
          <w:sz w:val="16"/>
          <w:szCs w:val="15"/>
        </w:rPr>
        <w:t>后</w:t>
      </w:r>
      <w:r>
        <w:rPr>
          <w:rFonts w:ascii="Times New Roman" w:hAnsi="Times New Roman"/>
          <w:i/>
          <w:iCs/>
          <w:color w:val="7030A0"/>
          <w:sz w:val="16"/>
          <w:szCs w:val="15"/>
        </w:rPr>
        <w:t>，再进行修订。</w:t>
      </w:r>
    </w:p>
    <w:p w14:paraId="6C7B0399">
      <w:pPr>
        <w:pStyle w:val="3"/>
      </w:pPr>
      <w:bookmarkStart w:id="54" w:name="_Toc29882"/>
      <w:r>
        <w:rPr>
          <w:rFonts w:hint="eastAsia"/>
        </w:rPr>
        <w:t>可靠性</w:t>
      </w:r>
      <w:bookmarkEnd w:id="53"/>
      <w:bookmarkEnd w:id="54"/>
    </w:p>
    <w:tbl>
      <w:tblPr>
        <w:tblStyle w:val="27"/>
        <w:tblW w:w="5000" w:type="pct"/>
        <w:tblInd w:w="0" w:type="dxa"/>
        <w:tblLayout w:type="autofit"/>
        <w:tblCellMar>
          <w:top w:w="0" w:type="dxa"/>
          <w:left w:w="0" w:type="dxa"/>
          <w:bottom w:w="0" w:type="dxa"/>
          <w:right w:w="0" w:type="dxa"/>
        </w:tblCellMar>
      </w:tblPr>
      <w:tblGrid>
        <w:gridCol w:w="1793"/>
        <w:gridCol w:w="2845"/>
        <w:gridCol w:w="1557"/>
        <w:gridCol w:w="2876"/>
      </w:tblGrid>
      <w:tr w14:paraId="1D724B48">
        <w:tblPrEx>
          <w:tblCellMar>
            <w:top w:w="0" w:type="dxa"/>
            <w:left w:w="0" w:type="dxa"/>
            <w:bottom w:w="0" w:type="dxa"/>
            <w:right w:w="0" w:type="dxa"/>
          </w:tblCellMar>
        </w:tblPrEx>
        <w:trPr>
          <w:trHeight w:val="242" w:hRule="atLeast"/>
        </w:trPr>
        <w:tc>
          <w:tcPr>
            <w:tcW w:w="989" w:type="pct"/>
            <w:tcBorders>
              <w:top w:val="single" w:color="auto" w:sz="8" w:space="0"/>
              <w:left w:val="single" w:color="auto" w:sz="8" w:space="0"/>
              <w:bottom w:val="single" w:color="auto" w:sz="4" w:space="0"/>
              <w:right w:val="single" w:color="auto" w:sz="4" w:space="0"/>
            </w:tcBorders>
            <w:shd w:val="clear" w:color="auto" w:fill="F2F2F2"/>
          </w:tcPr>
          <w:p w14:paraId="4645EC6F">
            <w:pPr>
              <w:rPr>
                <w:rFonts w:hint="eastAsia" w:ascii="宋体" w:hAnsi="宋体"/>
                <w:szCs w:val="21"/>
              </w:rPr>
            </w:pPr>
            <w:r>
              <w:rPr>
                <w:rFonts w:hint="eastAsia" w:ascii="宋体" w:hAnsi="宋体"/>
                <w:szCs w:val="21"/>
              </w:rPr>
              <w:t>规格编号</w:t>
            </w:r>
          </w:p>
        </w:tc>
        <w:tc>
          <w:tcPr>
            <w:tcW w:w="1568" w:type="pct"/>
            <w:tcBorders>
              <w:top w:val="single" w:color="auto" w:sz="4" w:space="0"/>
              <w:left w:val="nil"/>
              <w:bottom w:val="single" w:color="auto" w:sz="4" w:space="0"/>
              <w:right w:val="single" w:color="auto" w:sz="4" w:space="0"/>
            </w:tcBorders>
            <w:shd w:val="clear" w:color="auto" w:fill="auto"/>
          </w:tcPr>
          <w:p w14:paraId="038C2EE0">
            <w:pPr>
              <w:rPr>
                <w:rFonts w:hint="eastAsia" w:ascii="宋体" w:hAnsi="宋体"/>
                <w:b/>
                <w:szCs w:val="21"/>
              </w:rPr>
            </w:pPr>
            <w:r>
              <w:rPr>
                <w:rFonts w:hint="eastAsia" w:ascii="宋体" w:hAnsi="宋体"/>
                <w:iCs/>
                <w:szCs w:val="21"/>
              </w:rPr>
              <w:t>N</w:t>
            </w:r>
            <w:r>
              <w:rPr>
                <w:rFonts w:ascii="宋体" w:hAnsi="宋体"/>
                <w:iCs/>
                <w:szCs w:val="21"/>
              </w:rPr>
              <w:t>F</w:t>
            </w:r>
            <w:r>
              <w:rPr>
                <w:rFonts w:hint="eastAsia" w:ascii="宋体" w:hAnsi="宋体"/>
                <w:iCs/>
                <w:szCs w:val="21"/>
              </w:rPr>
              <w:t>P</w:t>
            </w:r>
            <w:r>
              <w:rPr>
                <w:rFonts w:ascii="宋体" w:hAnsi="宋体"/>
                <w:iCs/>
                <w:szCs w:val="21"/>
              </w:rPr>
              <w:t>-00</w:t>
            </w:r>
            <w:r>
              <w:rPr>
                <w:rFonts w:hint="eastAsia" w:ascii="宋体" w:hAnsi="宋体"/>
                <w:iCs/>
                <w:szCs w:val="21"/>
              </w:rPr>
              <w:t>2</w:t>
            </w:r>
          </w:p>
        </w:tc>
        <w:tc>
          <w:tcPr>
            <w:tcW w:w="858" w:type="pct"/>
            <w:tcBorders>
              <w:top w:val="single" w:color="auto" w:sz="4" w:space="0"/>
              <w:left w:val="nil"/>
              <w:bottom w:val="single" w:color="auto" w:sz="4" w:space="0"/>
              <w:right w:val="single" w:color="auto" w:sz="4" w:space="0"/>
            </w:tcBorders>
            <w:shd w:val="clear" w:color="auto" w:fill="F2F2F2"/>
          </w:tcPr>
          <w:p w14:paraId="33EF04F8">
            <w:pPr>
              <w:rPr>
                <w:rFonts w:hint="eastAsia" w:ascii="宋体" w:hAnsi="宋体"/>
                <w:i/>
                <w:color w:val="4F81BD"/>
                <w:szCs w:val="21"/>
              </w:rPr>
            </w:pPr>
            <w:r>
              <w:rPr>
                <w:rFonts w:hint="eastAsia" w:ascii="宋体" w:hAnsi="宋体"/>
                <w:szCs w:val="21"/>
              </w:rPr>
              <w:t>规格类型</w:t>
            </w:r>
          </w:p>
        </w:tc>
        <w:tc>
          <w:tcPr>
            <w:tcW w:w="1585" w:type="pct"/>
            <w:tcBorders>
              <w:top w:val="single" w:color="auto" w:sz="8" w:space="0"/>
              <w:left w:val="nil"/>
              <w:bottom w:val="single" w:color="auto" w:sz="4" w:space="0"/>
              <w:right w:val="single" w:color="auto" w:sz="4" w:space="0"/>
            </w:tcBorders>
          </w:tcPr>
          <w:p w14:paraId="739E5D68">
            <w:pPr>
              <w:rPr>
                <w:rFonts w:hint="eastAsia" w:ascii="宋体" w:hAnsi="宋体"/>
                <w:i/>
                <w:color w:val="4F81BD"/>
                <w:szCs w:val="21"/>
              </w:rPr>
            </w:pPr>
            <w:r>
              <w:rPr>
                <w:rFonts w:hint="eastAsia" w:ascii="宋体" w:hAnsi="宋体" w:cs="Arial"/>
                <w:szCs w:val="21"/>
              </w:rPr>
              <w:t>可靠性</w:t>
            </w:r>
          </w:p>
        </w:tc>
      </w:tr>
      <w:tr w14:paraId="23BA1734">
        <w:tblPrEx>
          <w:tblCellMar>
            <w:top w:w="0" w:type="dxa"/>
            <w:left w:w="0" w:type="dxa"/>
            <w:bottom w:w="0" w:type="dxa"/>
            <w:right w:w="0" w:type="dxa"/>
          </w:tblCellMar>
        </w:tblPrEx>
        <w:trPr>
          <w:trHeight w:val="255" w:hRule="atLeast"/>
        </w:trPr>
        <w:tc>
          <w:tcPr>
            <w:tcW w:w="989" w:type="pct"/>
            <w:tcBorders>
              <w:top w:val="nil"/>
              <w:left w:val="single" w:color="auto" w:sz="8" w:space="0"/>
              <w:bottom w:val="single" w:color="auto" w:sz="4" w:space="0"/>
              <w:right w:val="single" w:color="auto" w:sz="4" w:space="0"/>
            </w:tcBorders>
            <w:shd w:val="clear" w:color="auto" w:fill="F2F2F2"/>
            <w:vAlign w:val="center"/>
          </w:tcPr>
          <w:p w14:paraId="44BEBD3B">
            <w:pPr>
              <w:rPr>
                <w:rFonts w:hint="eastAsia" w:ascii="宋体" w:hAnsi="宋体"/>
                <w:szCs w:val="21"/>
              </w:rPr>
            </w:pPr>
            <w:r>
              <w:rPr>
                <w:rFonts w:hint="eastAsia" w:ascii="宋体" w:hAnsi="宋体"/>
                <w:szCs w:val="21"/>
              </w:rPr>
              <w:t>规格描述</w:t>
            </w:r>
          </w:p>
        </w:tc>
        <w:tc>
          <w:tcPr>
            <w:tcW w:w="4011" w:type="pct"/>
            <w:gridSpan w:val="3"/>
            <w:tcBorders>
              <w:top w:val="single" w:color="auto" w:sz="4" w:space="0"/>
              <w:left w:val="nil"/>
              <w:bottom w:val="single" w:color="auto" w:sz="4" w:space="0"/>
              <w:right w:val="single" w:color="000000" w:sz="8" w:space="0"/>
            </w:tcBorders>
            <w:vAlign w:val="center"/>
          </w:tcPr>
          <w:p w14:paraId="646E637D">
            <w:pPr>
              <w:numPr>
                <w:ilvl w:val="0"/>
                <w:numId w:val="8"/>
              </w:numPr>
              <w:spacing w:line="240" w:lineRule="auto"/>
              <w:rPr>
                <w:rFonts w:hint="eastAsia" w:ascii="宋体" w:hAnsi="宋体" w:cs="Arial"/>
                <w:i/>
                <w:szCs w:val="21"/>
              </w:rPr>
            </w:pPr>
            <w:r>
              <w:rPr>
                <w:rFonts w:hint="eastAsia" w:ascii="宋体" w:hAnsi="宋体" w:cs="Arial"/>
                <w:i/>
                <w:szCs w:val="21"/>
              </w:rPr>
              <w:t>应用系统必须支持负载均衡能力，支持应用部署在多台服务器上，避免应用系统的单点故障。</w:t>
            </w:r>
          </w:p>
          <w:p w14:paraId="79EB9131">
            <w:pPr>
              <w:numPr>
                <w:ilvl w:val="0"/>
                <w:numId w:val="8"/>
              </w:numPr>
              <w:spacing w:line="240" w:lineRule="auto"/>
              <w:rPr>
                <w:rFonts w:hint="eastAsia" w:ascii="宋体" w:hAnsi="宋体" w:cs="Arial"/>
                <w:i/>
                <w:szCs w:val="21"/>
              </w:rPr>
            </w:pPr>
            <w:r>
              <w:rPr>
                <w:rFonts w:hint="eastAsia" w:ascii="宋体" w:hAnsi="宋体" w:cs="Arial"/>
                <w:i/>
                <w:szCs w:val="21"/>
              </w:rPr>
              <w:t>冲突，将根据服务器或客户端上指定的冲突解决规则，或根据数据存储区管理员定义的自定义规则来进行处理</w:t>
            </w:r>
            <w:r>
              <w:rPr>
                <w:rFonts w:ascii="宋体" w:hAnsi="宋体" w:cs="Arial"/>
                <w:i/>
                <w:szCs w:val="21"/>
              </w:rPr>
              <w:t>。</w:t>
            </w:r>
          </w:p>
          <w:p w14:paraId="5D2DFC63">
            <w:pPr>
              <w:numPr>
                <w:ilvl w:val="0"/>
                <w:numId w:val="8"/>
              </w:numPr>
              <w:spacing w:line="240" w:lineRule="auto"/>
              <w:rPr>
                <w:rFonts w:hint="eastAsia" w:ascii="宋体" w:hAnsi="宋体" w:cs="Arial"/>
                <w:i/>
                <w:szCs w:val="21"/>
              </w:rPr>
            </w:pPr>
            <w:r>
              <w:rPr>
                <w:rFonts w:hint="eastAsia" w:ascii="宋体" w:hAnsi="宋体" w:cs="Arial"/>
                <w:i/>
                <w:szCs w:val="21"/>
              </w:rPr>
              <w:t>具备故障监载均衡能力：支持负载平衡，可通过多种形式的负载平衡实现多个系统间的动态负载均衡和容错机制。</w:t>
            </w:r>
          </w:p>
          <w:p w14:paraId="483837E8">
            <w:pPr>
              <w:numPr>
                <w:ilvl w:val="0"/>
                <w:numId w:val="8"/>
              </w:numPr>
              <w:spacing w:line="240" w:lineRule="auto"/>
              <w:rPr>
                <w:rFonts w:hint="eastAsia" w:ascii="宋体" w:hAnsi="宋体"/>
                <w:i/>
                <w:color w:val="4F81BD"/>
                <w:szCs w:val="21"/>
              </w:rPr>
            </w:pPr>
            <w:r>
              <w:rPr>
                <w:rFonts w:hint="eastAsia" w:ascii="宋体" w:hAnsi="宋体" w:cs="Arial"/>
                <w:i/>
                <w:szCs w:val="21"/>
              </w:rPr>
              <w:t>具备脱机处理能力：客户端可创建对所需数据的订阅，在开启系统时即将数据复制到本地数据存储区中。一旦脱机，它将通过对本地数据存储区的调用，对本地数据进行更改，数据存储区的合并复制机制将对客户端数据所作的更改传回服务器。对服务器数据所作的更改也可能会传到客户端。在合并阶段遇到的任何控能力：需采用专业监控工具实现对数据库及中间件的监控，设置报警阀值，在性能指标到达或者超出阀值时自动报警。</w:t>
            </w:r>
            <w:r>
              <w:rPr>
                <w:rFonts w:ascii="宋体" w:hAnsi="宋体"/>
                <w:i/>
                <w:color w:val="4F81BD"/>
                <w:szCs w:val="21"/>
              </w:rPr>
              <w:t>...</w:t>
            </w:r>
          </w:p>
          <w:p w14:paraId="2FC5A63C">
            <w:pPr>
              <w:numPr>
                <w:ilvl w:val="0"/>
                <w:numId w:val="8"/>
              </w:numPr>
              <w:spacing w:line="240" w:lineRule="auto"/>
              <w:rPr>
                <w:rFonts w:hint="eastAsia" w:ascii="宋体" w:hAnsi="宋体" w:cs="Arial"/>
                <w:i/>
                <w:szCs w:val="21"/>
              </w:rPr>
            </w:pPr>
            <w:r>
              <w:rPr>
                <w:rFonts w:hint="eastAsia" w:ascii="宋体" w:hAnsi="宋体" w:cs="Arial"/>
                <w:i/>
                <w:szCs w:val="21"/>
              </w:rPr>
              <w:t>系统24小时全天候运行，正常运行时间百分比不低于99%。</w:t>
            </w:r>
          </w:p>
          <w:p w14:paraId="4C87154D">
            <w:pPr>
              <w:numPr>
                <w:ilvl w:val="0"/>
                <w:numId w:val="8"/>
              </w:numPr>
              <w:spacing w:line="240" w:lineRule="auto"/>
              <w:rPr>
                <w:rFonts w:hint="eastAsia" w:ascii="宋体" w:hAnsi="宋体" w:cs="Arial"/>
                <w:i/>
                <w:szCs w:val="21"/>
              </w:rPr>
            </w:pPr>
            <w:r>
              <w:rPr>
                <w:rFonts w:hint="eastAsia" w:ascii="宋体" w:hAnsi="宋体" w:cs="Arial"/>
                <w:i/>
                <w:szCs w:val="21"/>
              </w:rPr>
              <w:t>平均无故障时间≥3×104h小时</w:t>
            </w:r>
          </w:p>
          <w:p w14:paraId="75490C14">
            <w:pPr>
              <w:numPr>
                <w:ilvl w:val="0"/>
                <w:numId w:val="8"/>
              </w:numPr>
              <w:spacing w:line="240" w:lineRule="auto"/>
              <w:rPr>
                <w:rFonts w:hint="eastAsia" w:ascii="宋体" w:hAnsi="宋体" w:cs="Arial"/>
                <w:i/>
                <w:szCs w:val="21"/>
              </w:rPr>
            </w:pPr>
            <w:r>
              <w:rPr>
                <w:rFonts w:hint="eastAsia" w:ascii="宋体" w:hAnsi="宋体" w:cs="Arial"/>
                <w:i/>
                <w:szCs w:val="21"/>
              </w:rPr>
              <w:t>应用系统运行时，任一构件发生故障或数据库发生异常，系统不能崩溃，应给出提示。</w:t>
            </w:r>
          </w:p>
          <w:p w14:paraId="0E6144B1">
            <w:pPr>
              <w:numPr>
                <w:ilvl w:val="0"/>
                <w:numId w:val="8"/>
              </w:numPr>
              <w:spacing w:line="240" w:lineRule="auto"/>
              <w:rPr>
                <w:rFonts w:hint="eastAsia" w:ascii="宋体" w:hAnsi="宋体" w:cs="Arial"/>
                <w:i/>
                <w:szCs w:val="21"/>
              </w:rPr>
            </w:pPr>
            <w:r>
              <w:rPr>
                <w:rFonts w:hint="eastAsia" w:ascii="宋体" w:hAnsi="宋体" w:cs="Arial"/>
                <w:i/>
                <w:szCs w:val="21"/>
              </w:rPr>
              <w:t>当外围系统发生异常时，渠道协同系统能够有效识别并给出相应提示。</w:t>
            </w:r>
          </w:p>
          <w:p w14:paraId="449503A8">
            <w:pPr>
              <w:numPr>
                <w:ilvl w:val="0"/>
                <w:numId w:val="8"/>
              </w:numPr>
              <w:spacing w:line="240" w:lineRule="auto"/>
              <w:rPr>
                <w:rFonts w:hint="eastAsia" w:ascii="宋体" w:hAnsi="宋体"/>
                <w:i/>
                <w:color w:val="4F81BD"/>
                <w:szCs w:val="21"/>
              </w:rPr>
            </w:pPr>
            <w:r>
              <w:rPr>
                <w:rFonts w:hint="eastAsia" w:ascii="宋体" w:hAnsi="宋体" w:cs="Arial"/>
                <w:i/>
                <w:szCs w:val="21"/>
              </w:rPr>
              <w:t>通过对系统数据使用备份、快照、复制和归档等灾难备份手段，当发生数据破坏时，至少可恢复至24小时前的系统状态。</w:t>
            </w:r>
          </w:p>
        </w:tc>
      </w:tr>
    </w:tbl>
    <w:p w14:paraId="3518F132"/>
    <w:p w14:paraId="18E9D3B3">
      <w:pPr>
        <w:pStyle w:val="3"/>
      </w:pPr>
      <w:bookmarkStart w:id="55" w:name="_Toc50731313"/>
      <w:bookmarkStart w:id="56" w:name="_Toc17694"/>
      <w:r>
        <w:rPr>
          <w:rFonts w:hint="eastAsia"/>
        </w:rPr>
        <w:t>可扩展性</w:t>
      </w:r>
      <w:bookmarkEnd w:id="55"/>
      <w:bookmarkEnd w:id="56"/>
    </w:p>
    <w:tbl>
      <w:tblPr>
        <w:tblStyle w:val="27"/>
        <w:tblW w:w="5000" w:type="pct"/>
        <w:tblInd w:w="10" w:type="dxa"/>
        <w:tblLayout w:type="autofit"/>
        <w:tblCellMar>
          <w:top w:w="0" w:type="dxa"/>
          <w:left w:w="0" w:type="dxa"/>
          <w:bottom w:w="0" w:type="dxa"/>
          <w:right w:w="0" w:type="dxa"/>
        </w:tblCellMar>
      </w:tblPr>
      <w:tblGrid>
        <w:gridCol w:w="1850"/>
        <w:gridCol w:w="2790"/>
        <w:gridCol w:w="1557"/>
        <w:gridCol w:w="2874"/>
      </w:tblGrid>
      <w:tr w14:paraId="457C336A">
        <w:tblPrEx>
          <w:tblCellMar>
            <w:top w:w="0" w:type="dxa"/>
            <w:left w:w="0" w:type="dxa"/>
            <w:bottom w:w="0" w:type="dxa"/>
            <w:right w:w="0" w:type="dxa"/>
          </w:tblCellMar>
        </w:tblPrEx>
        <w:trPr>
          <w:trHeight w:val="242" w:hRule="atLeast"/>
        </w:trPr>
        <w:tc>
          <w:tcPr>
            <w:tcW w:w="1020" w:type="pct"/>
            <w:tcBorders>
              <w:top w:val="single" w:color="auto" w:sz="8" w:space="0"/>
              <w:left w:val="single" w:color="auto" w:sz="8" w:space="0"/>
              <w:bottom w:val="single" w:color="auto" w:sz="4" w:space="0"/>
              <w:right w:val="single" w:color="auto" w:sz="4" w:space="0"/>
            </w:tcBorders>
            <w:shd w:val="clear" w:color="auto" w:fill="F2F2F2"/>
            <w:vAlign w:val="center"/>
          </w:tcPr>
          <w:p w14:paraId="5D6B26E8">
            <w:pPr>
              <w:rPr>
                <w:rFonts w:hint="eastAsia" w:ascii="宋体" w:hAnsi="宋体"/>
                <w:szCs w:val="21"/>
              </w:rPr>
            </w:pPr>
            <w:r>
              <w:rPr>
                <w:rFonts w:hint="eastAsia" w:ascii="宋体" w:hAnsi="宋体"/>
                <w:szCs w:val="21"/>
              </w:rPr>
              <w:t>规格编号</w:t>
            </w:r>
          </w:p>
        </w:tc>
        <w:tc>
          <w:tcPr>
            <w:tcW w:w="1538" w:type="pct"/>
            <w:tcBorders>
              <w:top w:val="single" w:color="auto" w:sz="4" w:space="0"/>
              <w:left w:val="nil"/>
              <w:bottom w:val="single" w:color="auto" w:sz="4" w:space="0"/>
              <w:right w:val="single" w:color="auto" w:sz="4" w:space="0"/>
            </w:tcBorders>
            <w:shd w:val="clear" w:color="auto" w:fill="auto"/>
            <w:vAlign w:val="center"/>
          </w:tcPr>
          <w:p w14:paraId="72C08AEA">
            <w:pPr>
              <w:rPr>
                <w:rFonts w:hint="eastAsia" w:ascii="宋体" w:hAnsi="宋体"/>
                <w:b/>
                <w:szCs w:val="21"/>
              </w:rPr>
            </w:pPr>
            <w:r>
              <w:rPr>
                <w:rFonts w:hint="eastAsia" w:ascii="宋体" w:hAnsi="宋体"/>
                <w:iCs/>
                <w:szCs w:val="21"/>
              </w:rPr>
              <w:t>N</w:t>
            </w:r>
            <w:r>
              <w:rPr>
                <w:rFonts w:ascii="宋体" w:hAnsi="宋体"/>
                <w:iCs/>
                <w:szCs w:val="21"/>
              </w:rPr>
              <w:t>F</w:t>
            </w:r>
            <w:r>
              <w:rPr>
                <w:rFonts w:hint="eastAsia" w:ascii="宋体" w:hAnsi="宋体"/>
                <w:iCs/>
                <w:szCs w:val="21"/>
              </w:rPr>
              <w:t>P</w:t>
            </w:r>
            <w:r>
              <w:rPr>
                <w:rFonts w:ascii="宋体" w:hAnsi="宋体"/>
                <w:iCs/>
                <w:szCs w:val="21"/>
              </w:rPr>
              <w:t>-00</w:t>
            </w:r>
            <w:r>
              <w:rPr>
                <w:rFonts w:hint="eastAsia" w:ascii="宋体" w:hAnsi="宋体"/>
                <w:iCs/>
                <w:szCs w:val="21"/>
              </w:rPr>
              <w:t>3</w:t>
            </w:r>
          </w:p>
        </w:tc>
        <w:tc>
          <w:tcPr>
            <w:tcW w:w="858" w:type="pct"/>
            <w:tcBorders>
              <w:top w:val="single" w:color="auto" w:sz="4" w:space="0"/>
              <w:left w:val="nil"/>
              <w:bottom w:val="single" w:color="auto" w:sz="4" w:space="0"/>
              <w:right w:val="single" w:color="auto" w:sz="4" w:space="0"/>
            </w:tcBorders>
            <w:shd w:val="clear" w:color="auto" w:fill="F2F2F2"/>
            <w:vAlign w:val="center"/>
          </w:tcPr>
          <w:p w14:paraId="5F9E1DC7">
            <w:pPr>
              <w:rPr>
                <w:rFonts w:hint="eastAsia" w:ascii="宋体" w:hAnsi="宋体"/>
                <w:i/>
                <w:color w:val="4F81BD"/>
                <w:szCs w:val="21"/>
              </w:rPr>
            </w:pPr>
            <w:r>
              <w:rPr>
                <w:rFonts w:hint="eastAsia" w:ascii="宋体" w:hAnsi="宋体"/>
                <w:szCs w:val="21"/>
              </w:rPr>
              <w:t>规格类型</w:t>
            </w:r>
          </w:p>
        </w:tc>
        <w:tc>
          <w:tcPr>
            <w:tcW w:w="1585" w:type="pct"/>
            <w:tcBorders>
              <w:top w:val="single" w:color="auto" w:sz="8" w:space="0"/>
              <w:left w:val="nil"/>
              <w:bottom w:val="single" w:color="auto" w:sz="4" w:space="0"/>
              <w:right w:val="single" w:color="auto" w:sz="4" w:space="0"/>
            </w:tcBorders>
            <w:vAlign w:val="center"/>
          </w:tcPr>
          <w:p w14:paraId="4FE9555A">
            <w:pPr>
              <w:rPr>
                <w:rFonts w:hint="eastAsia" w:ascii="宋体" w:hAnsi="宋体"/>
                <w:szCs w:val="21"/>
              </w:rPr>
            </w:pPr>
            <w:r>
              <w:rPr>
                <w:rFonts w:hint="eastAsia" w:ascii="宋体" w:hAnsi="宋体"/>
                <w:szCs w:val="21"/>
              </w:rPr>
              <w:t>可扩展性</w:t>
            </w:r>
          </w:p>
        </w:tc>
      </w:tr>
      <w:tr w14:paraId="76CB7C34">
        <w:tblPrEx>
          <w:tblCellMar>
            <w:top w:w="0" w:type="dxa"/>
            <w:left w:w="0" w:type="dxa"/>
            <w:bottom w:w="0" w:type="dxa"/>
            <w:right w:w="0" w:type="dxa"/>
          </w:tblCellMar>
        </w:tblPrEx>
        <w:trPr>
          <w:trHeight w:val="255" w:hRule="atLeast"/>
        </w:trPr>
        <w:tc>
          <w:tcPr>
            <w:tcW w:w="1020" w:type="pct"/>
            <w:tcBorders>
              <w:top w:val="nil"/>
              <w:left w:val="single" w:color="auto" w:sz="8" w:space="0"/>
              <w:bottom w:val="single" w:color="auto" w:sz="4" w:space="0"/>
              <w:right w:val="single" w:color="auto" w:sz="4" w:space="0"/>
            </w:tcBorders>
            <w:shd w:val="clear" w:color="auto" w:fill="F2F2F2"/>
            <w:vAlign w:val="center"/>
          </w:tcPr>
          <w:p w14:paraId="48CD3B8E">
            <w:pPr>
              <w:rPr>
                <w:rFonts w:hint="eastAsia" w:ascii="宋体" w:hAnsi="宋体"/>
                <w:szCs w:val="21"/>
              </w:rPr>
            </w:pPr>
            <w:r>
              <w:rPr>
                <w:rFonts w:hint="eastAsia" w:ascii="宋体" w:hAnsi="宋体"/>
                <w:szCs w:val="21"/>
              </w:rPr>
              <w:t>规格描述</w:t>
            </w:r>
          </w:p>
        </w:tc>
        <w:tc>
          <w:tcPr>
            <w:tcW w:w="3980" w:type="pct"/>
            <w:gridSpan w:val="3"/>
            <w:tcBorders>
              <w:top w:val="single" w:color="auto" w:sz="4" w:space="0"/>
              <w:left w:val="nil"/>
              <w:bottom w:val="single" w:color="auto" w:sz="4" w:space="0"/>
              <w:right w:val="single" w:color="000000" w:sz="8" w:space="0"/>
            </w:tcBorders>
            <w:vAlign w:val="center"/>
          </w:tcPr>
          <w:p w14:paraId="04728C75">
            <w:pPr>
              <w:numPr>
                <w:ilvl w:val="0"/>
                <w:numId w:val="9"/>
              </w:numPr>
              <w:spacing w:line="240" w:lineRule="auto"/>
              <w:ind w:left="0" w:firstLine="0"/>
              <w:rPr>
                <w:rFonts w:hint="eastAsia" w:ascii="宋体" w:hAnsi="宋体" w:cs="Arial"/>
                <w:i/>
                <w:szCs w:val="21"/>
              </w:rPr>
            </w:pPr>
            <w:r>
              <w:rPr>
                <w:rFonts w:hint="eastAsia" w:ascii="宋体" w:hAnsi="宋体" w:cs="Arial"/>
                <w:i/>
                <w:szCs w:val="21"/>
              </w:rPr>
              <w:t>系统需在开发商很少介入的情况下能够定制和快速增强。</w:t>
            </w:r>
          </w:p>
          <w:p w14:paraId="39831E20">
            <w:pPr>
              <w:numPr>
                <w:ilvl w:val="0"/>
                <w:numId w:val="9"/>
              </w:numPr>
              <w:spacing w:line="240" w:lineRule="auto"/>
              <w:ind w:left="0" w:firstLine="0"/>
              <w:rPr>
                <w:rFonts w:hint="eastAsia" w:ascii="宋体" w:hAnsi="宋体" w:cs="Arial"/>
                <w:i/>
                <w:szCs w:val="21"/>
              </w:rPr>
            </w:pPr>
            <w:r>
              <w:rPr>
                <w:rFonts w:hint="eastAsia" w:ascii="宋体" w:hAnsi="宋体" w:cs="Arial"/>
                <w:i/>
                <w:szCs w:val="21"/>
              </w:rPr>
              <w:t>应充分考虑未来业务量及业务种类增长的需求，系统规模具有可调性，可以逐渐增大。</w:t>
            </w:r>
          </w:p>
          <w:p w14:paraId="76277F3F">
            <w:pPr>
              <w:numPr>
                <w:ilvl w:val="0"/>
                <w:numId w:val="9"/>
              </w:numPr>
              <w:spacing w:line="240" w:lineRule="auto"/>
              <w:ind w:left="0" w:firstLine="0"/>
              <w:rPr>
                <w:rFonts w:hint="eastAsia" w:ascii="宋体" w:hAnsi="宋体" w:cs="Arial"/>
                <w:i/>
                <w:szCs w:val="21"/>
              </w:rPr>
            </w:pPr>
            <w:r>
              <w:rPr>
                <w:rFonts w:hint="eastAsia" w:ascii="宋体" w:hAnsi="宋体" w:cs="Arial"/>
                <w:i/>
                <w:szCs w:val="21"/>
              </w:rPr>
              <w:t>系统要具备逐步升级能力的结构，采用模块化设计，在系统正常运行的情况下，能随时增加或取消客户端。</w:t>
            </w:r>
          </w:p>
          <w:p w14:paraId="64499AFB">
            <w:pPr>
              <w:numPr>
                <w:ilvl w:val="0"/>
                <w:numId w:val="9"/>
              </w:numPr>
              <w:spacing w:line="240" w:lineRule="auto"/>
              <w:ind w:left="0" w:firstLine="0"/>
              <w:rPr>
                <w:rFonts w:hint="eastAsia" w:ascii="宋体" w:hAnsi="宋体" w:cs="Arial"/>
                <w:szCs w:val="21"/>
              </w:rPr>
            </w:pPr>
            <w:r>
              <w:rPr>
                <w:rFonts w:hint="eastAsia" w:ascii="宋体" w:hAnsi="宋体" w:cs="Arial"/>
                <w:i/>
                <w:szCs w:val="21"/>
              </w:rPr>
              <w:t>可动态增加服务器，增加处理能力。</w:t>
            </w:r>
          </w:p>
        </w:tc>
      </w:tr>
    </w:tbl>
    <w:p w14:paraId="7768BBBE">
      <w:pPr>
        <w:pStyle w:val="3"/>
      </w:pPr>
      <w:bookmarkStart w:id="57" w:name="_Toc50731314"/>
      <w:bookmarkStart w:id="58" w:name="_Toc26887"/>
      <w:r>
        <w:rPr>
          <w:rFonts w:hint="eastAsia"/>
        </w:rPr>
        <w:t>安全性</w:t>
      </w:r>
      <w:bookmarkEnd w:id="57"/>
      <w:bookmarkEnd w:id="58"/>
    </w:p>
    <w:tbl>
      <w:tblPr>
        <w:tblStyle w:val="27"/>
        <w:tblW w:w="5000" w:type="pct"/>
        <w:tblInd w:w="10" w:type="dxa"/>
        <w:tblLayout w:type="autofit"/>
        <w:tblCellMar>
          <w:top w:w="0" w:type="dxa"/>
          <w:left w:w="0" w:type="dxa"/>
          <w:bottom w:w="0" w:type="dxa"/>
          <w:right w:w="0" w:type="dxa"/>
        </w:tblCellMar>
      </w:tblPr>
      <w:tblGrid>
        <w:gridCol w:w="1850"/>
        <w:gridCol w:w="2576"/>
        <w:gridCol w:w="1633"/>
        <w:gridCol w:w="3012"/>
      </w:tblGrid>
      <w:tr w14:paraId="08715051">
        <w:tblPrEx>
          <w:tblCellMar>
            <w:top w:w="0" w:type="dxa"/>
            <w:left w:w="0" w:type="dxa"/>
            <w:bottom w:w="0" w:type="dxa"/>
            <w:right w:w="0" w:type="dxa"/>
          </w:tblCellMar>
        </w:tblPrEx>
        <w:trPr>
          <w:trHeight w:val="242" w:hRule="atLeast"/>
        </w:trPr>
        <w:tc>
          <w:tcPr>
            <w:tcW w:w="1020" w:type="pct"/>
            <w:tcBorders>
              <w:top w:val="single" w:color="auto" w:sz="8" w:space="0"/>
              <w:left w:val="single" w:color="auto" w:sz="8" w:space="0"/>
              <w:bottom w:val="single" w:color="auto" w:sz="4" w:space="0"/>
              <w:right w:val="single" w:color="auto" w:sz="4" w:space="0"/>
            </w:tcBorders>
            <w:shd w:val="clear" w:color="auto" w:fill="F2F2F2"/>
            <w:vAlign w:val="center"/>
          </w:tcPr>
          <w:p w14:paraId="07F754C0">
            <w:pPr>
              <w:rPr>
                <w:rFonts w:hint="eastAsia" w:ascii="宋体" w:hAnsi="宋体"/>
                <w:szCs w:val="21"/>
              </w:rPr>
            </w:pPr>
            <w:r>
              <w:rPr>
                <w:rFonts w:hint="eastAsia" w:ascii="宋体" w:hAnsi="宋体"/>
                <w:szCs w:val="21"/>
              </w:rPr>
              <w:t>规格编号</w:t>
            </w:r>
          </w:p>
        </w:tc>
        <w:tc>
          <w:tcPr>
            <w:tcW w:w="1420" w:type="pct"/>
            <w:tcBorders>
              <w:top w:val="single" w:color="auto" w:sz="4" w:space="0"/>
              <w:left w:val="nil"/>
              <w:bottom w:val="single" w:color="auto" w:sz="4" w:space="0"/>
              <w:right w:val="single" w:color="auto" w:sz="4" w:space="0"/>
            </w:tcBorders>
            <w:shd w:val="clear" w:color="auto" w:fill="auto"/>
            <w:vAlign w:val="center"/>
          </w:tcPr>
          <w:p w14:paraId="367AEC71">
            <w:pPr>
              <w:rPr>
                <w:rFonts w:hint="eastAsia" w:ascii="宋体" w:hAnsi="宋体"/>
                <w:b/>
                <w:szCs w:val="21"/>
              </w:rPr>
            </w:pPr>
            <w:r>
              <w:rPr>
                <w:rFonts w:hint="eastAsia" w:ascii="宋体" w:hAnsi="宋体"/>
                <w:iCs/>
                <w:szCs w:val="21"/>
              </w:rPr>
              <w:t>N</w:t>
            </w:r>
            <w:r>
              <w:rPr>
                <w:rFonts w:ascii="宋体" w:hAnsi="宋体"/>
                <w:iCs/>
                <w:szCs w:val="21"/>
              </w:rPr>
              <w:t>F</w:t>
            </w:r>
            <w:r>
              <w:rPr>
                <w:rFonts w:hint="eastAsia" w:ascii="宋体" w:hAnsi="宋体"/>
                <w:iCs/>
                <w:szCs w:val="21"/>
              </w:rPr>
              <w:t>P</w:t>
            </w:r>
            <w:r>
              <w:rPr>
                <w:rFonts w:ascii="宋体" w:hAnsi="宋体"/>
                <w:iCs/>
                <w:szCs w:val="21"/>
              </w:rPr>
              <w:t>-00</w:t>
            </w:r>
            <w:r>
              <w:rPr>
                <w:rFonts w:hint="eastAsia" w:ascii="宋体" w:hAnsi="宋体"/>
                <w:iCs/>
                <w:szCs w:val="21"/>
              </w:rPr>
              <w:t>4</w:t>
            </w:r>
          </w:p>
        </w:tc>
        <w:tc>
          <w:tcPr>
            <w:tcW w:w="900" w:type="pct"/>
            <w:tcBorders>
              <w:top w:val="single" w:color="auto" w:sz="4" w:space="0"/>
              <w:left w:val="nil"/>
              <w:bottom w:val="single" w:color="auto" w:sz="4" w:space="0"/>
              <w:right w:val="single" w:color="auto" w:sz="4" w:space="0"/>
            </w:tcBorders>
            <w:shd w:val="clear" w:color="auto" w:fill="F2F2F2"/>
            <w:vAlign w:val="center"/>
          </w:tcPr>
          <w:p w14:paraId="24CD88B7">
            <w:pPr>
              <w:rPr>
                <w:rFonts w:hint="eastAsia" w:ascii="宋体" w:hAnsi="宋体"/>
                <w:szCs w:val="21"/>
              </w:rPr>
            </w:pPr>
            <w:r>
              <w:rPr>
                <w:rFonts w:hint="eastAsia" w:ascii="宋体" w:hAnsi="宋体"/>
                <w:szCs w:val="21"/>
              </w:rPr>
              <w:t>规格类型</w:t>
            </w:r>
          </w:p>
        </w:tc>
        <w:tc>
          <w:tcPr>
            <w:tcW w:w="1660" w:type="pct"/>
            <w:tcBorders>
              <w:top w:val="single" w:color="auto" w:sz="8" w:space="0"/>
              <w:left w:val="nil"/>
              <w:bottom w:val="single" w:color="auto" w:sz="4" w:space="0"/>
              <w:right w:val="single" w:color="auto" w:sz="4" w:space="0"/>
            </w:tcBorders>
            <w:vAlign w:val="center"/>
          </w:tcPr>
          <w:p w14:paraId="7C0289E7">
            <w:pPr>
              <w:rPr>
                <w:rFonts w:hint="eastAsia" w:ascii="宋体" w:hAnsi="宋体"/>
                <w:szCs w:val="21"/>
              </w:rPr>
            </w:pPr>
            <w:r>
              <w:rPr>
                <w:rFonts w:hint="eastAsia" w:ascii="宋体" w:hAnsi="宋体"/>
                <w:szCs w:val="21"/>
              </w:rPr>
              <w:t>安全</w:t>
            </w:r>
          </w:p>
        </w:tc>
      </w:tr>
      <w:tr w14:paraId="05F48EF2">
        <w:tblPrEx>
          <w:tblCellMar>
            <w:top w:w="0" w:type="dxa"/>
            <w:left w:w="0" w:type="dxa"/>
            <w:bottom w:w="0" w:type="dxa"/>
            <w:right w:w="0" w:type="dxa"/>
          </w:tblCellMar>
        </w:tblPrEx>
        <w:trPr>
          <w:trHeight w:val="255" w:hRule="atLeast"/>
        </w:trPr>
        <w:tc>
          <w:tcPr>
            <w:tcW w:w="1020" w:type="pct"/>
            <w:tcBorders>
              <w:top w:val="nil"/>
              <w:left w:val="single" w:color="auto" w:sz="8" w:space="0"/>
              <w:bottom w:val="single" w:color="auto" w:sz="4" w:space="0"/>
              <w:right w:val="single" w:color="auto" w:sz="4" w:space="0"/>
            </w:tcBorders>
            <w:shd w:val="clear" w:color="auto" w:fill="F2F2F2"/>
            <w:vAlign w:val="center"/>
          </w:tcPr>
          <w:p w14:paraId="7E22EE64">
            <w:pPr>
              <w:rPr>
                <w:rFonts w:hint="eastAsia" w:ascii="宋体" w:hAnsi="宋体"/>
                <w:szCs w:val="21"/>
              </w:rPr>
            </w:pPr>
            <w:r>
              <w:rPr>
                <w:rFonts w:hint="eastAsia" w:ascii="宋体" w:hAnsi="宋体"/>
                <w:szCs w:val="21"/>
              </w:rPr>
              <w:t>规格描述</w:t>
            </w:r>
          </w:p>
        </w:tc>
        <w:tc>
          <w:tcPr>
            <w:tcW w:w="3980" w:type="pct"/>
            <w:gridSpan w:val="3"/>
            <w:tcBorders>
              <w:top w:val="single" w:color="auto" w:sz="4" w:space="0"/>
              <w:left w:val="nil"/>
              <w:bottom w:val="single" w:color="auto" w:sz="4" w:space="0"/>
              <w:right w:val="single" w:color="000000" w:sz="8" w:space="0"/>
            </w:tcBorders>
            <w:vAlign w:val="center"/>
          </w:tcPr>
          <w:p w14:paraId="1D2070A9">
            <w:pPr>
              <w:numPr>
                <w:ilvl w:val="0"/>
                <w:numId w:val="10"/>
              </w:numPr>
              <w:spacing w:line="240" w:lineRule="auto"/>
              <w:ind w:left="0" w:firstLine="0"/>
              <w:rPr>
                <w:rFonts w:hint="eastAsia" w:ascii="宋体" w:hAnsi="宋体" w:cs="Arial"/>
                <w:i/>
                <w:szCs w:val="21"/>
              </w:rPr>
            </w:pPr>
            <w:r>
              <w:rPr>
                <w:rFonts w:ascii="宋体" w:hAnsi="宋体" w:cs="Arial"/>
                <w:i/>
                <w:szCs w:val="21"/>
              </w:rPr>
              <w:t>应对同一用户采用两种或两种以上组合的鉴别技术实现用户身份鉴别， 如采用用户名/口令与挑战应答、 动态口令、 物理设备、 生物识别技术和数字证书方式的身份鉴别技术中的任意组合。</w:t>
            </w:r>
          </w:p>
          <w:p w14:paraId="008EC077">
            <w:pPr>
              <w:numPr>
                <w:ilvl w:val="0"/>
                <w:numId w:val="10"/>
              </w:numPr>
              <w:spacing w:line="240" w:lineRule="auto"/>
              <w:ind w:left="0" w:firstLine="0"/>
              <w:rPr>
                <w:rFonts w:hint="eastAsia" w:ascii="宋体" w:hAnsi="宋体" w:cs="Arial"/>
                <w:i/>
                <w:szCs w:val="21"/>
              </w:rPr>
            </w:pPr>
            <w:r>
              <w:rPr>
                <w:rFonts w:ascii="宋体" w:hAnsi="宋体" w:cs="Arial"/>
                <w:i/>
                <w:szCs w:val="21"/>
              </w:rPr>
              <w:t xml:space="preserve">严格禁止主站系统中多人共用帐号。 </w:t>
            </w:r>
          </w:p>
          <w:p w14:paraId="7F7A4A20">
            <w:pPr>
              <w:numPr>
                <w:ilvl w:val="0"/>
                <w:numId w:val="10"/>
              </w:numPr>
              <w:spacing w:line="240" w:lineRule="auto"/>
              <w:ind w:left="0" w:firstLine="0"/>
              <w:rPr>
                <w:rFonts w:hint="eastAsia" w:ascii="宋体" w:hAnsi="宋体" w:cs="Arial"/>
                <w:i/>
                <w:szCs w:val="21"/>
              </w:rPr>
            </w:pPr>
            <w:r>
              <w:rPr>
                <w:rFonts w:ascii="宋体" w:hAnsi="宋体" w:cs="Arial"/>
                <w:i/>
                <w:szCs w:val="21"/>
              </w:rPr>
              <w:t xml:space="preserve">采用用户名/口令认证时， 应当对口令长度、 复杂度、 生存周期制定强制策略。 </w:t>
            </w:r>
          </w:p>
          <w:p w14:paraId="117AB6F9">
            <w:pPr>
              <w:numPr>
                <w:ilvl w:val="0"/>
                <w:numId w:val="10"/>
              </w:numPr>
              <w:spacing w:line="240" w:lineRule="auto"/>
              <w:ind w:left="0" w:firstLine="0"/>
              <w:rPr>
                <w:rFonts w:hint="eastAsia" w:ascii="宋体" w:hAnsi="宋体" w:cs="Arial"/>
                <w:i/>
                <w:szCs w:val="21"/>
              </w:rPr>
            </w:pPr>
            <w:r>
              <w:rPr>
                <w:rFonts w:ascii="宋体" w:hAnsi="宋体" w:cs="Arial"/>
                <w:i/>
                <w:szCs w:val="21"/>
              </w:rPr>
              <w:t xml:space="preserve">系统应提供用户身份标识唯一和鉴别信息复杂度检查功能， 禁止口令在系统中以明文形式存储； 系统应当提供制定用户登录错误锁定、 会话超时退出等安全策略的功能。 </w:t>
            </w:r>
          </w:p>
          <w:p w14:paraId="2BCA2B86">
            <w:pPr>
              <w:numPr>
                <w:ilvl w:val="0"/>
                <w:numId w:val="10"/>
              </w:numPr>
              <w:spacing w:line="240" w:lineRule="auto"/>
              <w:ind w:left="0" w:firstLine="0"/>
              <w:rPr>
                <w:rFonts w:hint="eastAsia" w:ascii="宋体" w:hAnsi="宋体" w:cs="Arial"/>
                <w:szCs w:val="21"/>
              </w:rPr>
            </w:pPr>
            <w:r>
              <w:rPr>
                <w:rFonts w:ascii="宋体" w:hAnsi="宋体" w:cs="Arial"/>
                <w:i/>
                <w:szCs w:val="21"/>
              </w:rPr>
              <w:t>应当对于安全事件进行记录， 及时进行审计分析， 审计记录的内容至少应包括事件日期、 时间、 发起者信息、 操作类型、 事件描述和操作结果等</w:t>
            </w:r>
            <w:r>
              <w:rPr>
                <w:rFonts w:ascii="宋体" w:hAnsi="宋体" w:cs="Arial"/>
                <w:szCs w:val="21"/>
              </w:rPr>
              <w:t xml:space="preserve">。 </w:t>
            </w:r>
          </w:p>
        </w:tc>
      </w:tr>
    </w:tbl>
    <w:p w14:paraId="121C9689">
      <w:pPr>
        <w:pStyle w:val="3"/>
      </w:pPr>
      <w:bookmarkStart w:id="59" w:name="_Toc6972"/>
      <w:bookmarkStart w:id="60" w:name="_Toc50731315"/>
      <w:bookmarkStart w:id="61" w:name="_Toc503538146"/>
      <w:r>
        <w:rPr>
          <w:rFonts w:hint="eastAsia"/>
        </w:rPr>
        <w:t>兼容性</w:t>
      </w:r>
      <w:bookmarkEnd w:id="59"/>
    </w:p>
    <w:p w14:paraId="6DC7B738">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描述项目涉及产品的浏览器、数据库等兼容性的要求</w:t>
      </w: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47"/>
        <w:gridCol w:w="4050"/>
        <w:gridCol w:w="1149"/>
        <w:gridCol w:w="2015"/>
      </w:tblGrid>
      <w:tr w14:paraId="73A1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2" w:hRule="atLeast"/>
          <w:jc w:val="center"/>
        </w:trPr>
        <w:tc>
          <w:tcPr>
            <w:tcW w:w="1019" w:type="pct"/>
            <w:shd w:val="clear" w:color="auto" w:fill="F2F2F2"/>
            <w:vAlign w:val="center"/>
          </w:tcPr>
          <w:p w14:paraId="21CCDB0D">
            <w:pPr>
              <w:rPr>
                <w:rFonts w:hint="eastAsia" w:ascii="宋体" w:hAnsi="宋体" w:cs="Arial"/>
                <w:bCs/>
                <w:szCs w:val="21"/>
              </w:rPr>
            </w:pPr>
            <w:r>
              <w:rPr>
                <w:rFonts w:hint="eastAsia" w:ascii="宋体" w:hAnsi="宋体" w:cs="Arial"/>
                <w:bCs/>
                <w:szCs w:val="21"/>
              </w:rPr>
              <w:t>规格编号</w:t>
            </w:r>
          </w:p>
        </w:tc>
        <w:tc>
          <w:tcPr>
            <w:tcW w:w="2235" w:type="pct"/>
            <w:shd w:val="clear" w:color="auto" w:fill="auto"/>
            <w:vAlign w:val="center"/>
          </w:tcPr>
          <w:p w14:paraId="4AFC575E">
            <w:pPr>
              <w:rPr>
                <w:rFonts w:hint="eastAsia" w:ascii="宋体" w:hAnsi="宋体" w:cs="Arial"/>
                <w:bCs/>
                <w:szCs w:val="21"/>
              </w:rPr>
            </w:pPr>
            <w:r>
              <w:rPr>
                <w:rFonts w:hint="eastAsia" w:ascii="宋体" w:hAnsi="宋体"/>
                <w:iCs/>
                <w:szCs w:val="21"/>
              </w:rPr>
              <w:t>N</w:t>
            </w:r>
            <w:r>
              <w:rPr>
                <w:rFonts w:ascii="宋体" w:hAnsi="宋体"/>
                <w:iCs/>
                <w:szCs w:val="21"/>
              </w:rPr>
              <w:t>F</w:t>
            </w:r>
            <w:r>
              <w:rPr>
                <w:rFonts w:hint="eastAsia" w:ascii="宋体" w:hAnsi="宋体"/>
                <w:iCs/>
                <w:szCs w:val="21"/>
              </w:rPr>
              <w:t>P</w:t>
            </w:r>
            <w:r>
              <w:rPr>
                <w:rFonts w:ascii="宋体" w:hAnsi="宋体"/>
                <w:iCs/>
                <w:szCs w:val="21"/>
              </w:rPr>
              <w:t>-00</w:t>
            </w:r>
            <w:r>
              <w:rPr>
                <w:rFonts w:hint="eastAsia" w:ascii="宋体" w:hAnsi="宋体"/>
                <w:iCs/>
                <w:szCs w:val="21"/>
              </w:rPr>
              <w:t>5</w:t>
            </w:r>
          </w:p>
        </w:tc>
        <w:tc>
          <w:tcPr>
            <w:tcW w:w="634" w:type="pct"/>
            <w:shd w:val="clear" w:color="auto" w:fill="F2F2F2"/>
            <w:vAlign w:val="center"/>
          </w:tcPr>
          <w:p w14:paraId="4DB07C3A">
            <w:pPr>
              <w:rPr>
                <w:rFonts w:hint="eastAsia" w:ascii="宋体" w:hAnsi="宋体" w:cs="Arial"/>
                <w:szCs w:val="21"/>
              </w:rPr>
            </w:pPr>
            <w:r>
              <w:rPr>
                <w:rFonts w:hint="eastAsia" w:ascii="宋体" w:hAnsi="宋体" w:cs="Arial"/>
                <w:bCs/>
                <w:szCs w:val="21"/>
              </w:rPr>
              <w:t>规格类型</w:t>
            </w:r>
          </w:p>
        </w:tc>
        <w:tc>
          <w:tcPr>
            <w:tcW w:w="1112" w:type="pct"/>
            <w:vAlign w:val="center"/>
          </w:tcPr>
          <w:p w14:paraId="069A9710">
            <w:pPr>
              <w:rPr>
                <w:rFonts w:hint="eastAsia" w:ascii="宋体" w:hAnsi="宋体" w:cs="Arial"/>
                <w:szCs w:val="21"/>
              </w:rPr>
            </w:pPr>
            <w:r>
              <w:rPr>
                <w:rFonts w:hint="eastAsia" w:ascii="宋体" w:hAnsi="宋体" w:cs="Arial"/>
                <w:szCs w:val="21"/>
              </w:rPr>
              <w:t>兼容性</w:t>
            </w:r>
          </w:p>
        </w:tc>
      </w:tr>
      <w:tr w14:paraId="56BF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9" w:type="pct"/>
            <w:shd w:val="clear" w:color="auto" w:fill="F2F2F2"/>
            <w:vAlign w:val="center"/>
          </w:tcPr>
          <w:p w14:paraId="2802E299">
            <w:pPr>
              <w:rPr>
                <w:rFonts w:hint="eastAsia" w:ascii="宋体" w:hAnsi="宋体" w:cs="Arial"/>
                <w:color w:val="FF0000"/>
                <w:szCs w:val="21"/>
              </w:rPr>
            </w:pPr>
            <w:r>
              <w:rPr>
                <w:rFonts w:hint="eastAsia" w:ascii="宋体" w:hAnsi="宋体" w:cs="Arial"/>
                <w:szCs w:val="21"/>
              </w:rPr>
              <w:t>基础系统/软件兼容性需求</w:t>
            </w:r>
          </w:p>
        </w:tc>
        <w:tc>
          <w:tcPr>
            <w:tcW w:w="3981" w:type="pct"/>
            <w:gridSpan w:val="3"/>
            <w:vAlign w:val="center"/>
          </w:tcPr>
          <w:p w14:paraId="11BBD6A2">
            <w:pPr>
              <w:spacing w:line="240" w:lineRule="auto"/>
              <w:rPr>
                <w:i/>
              </w:rPr>
            </w:pPr>
            <w:r>
              <w:rPr>
                <w:rFonts w:hint="eastAsia"/>
                <w:i/>
              </w:rPr>
              <w:t>平台5.2.1.release及以上版本目前支持的浏览器情况如下所示（在以下示例上做增加修改）：</w:t>
            </w:r>
          </w:p>
          <w:p w14:paraId="6E25D087">
            <w:pPr>
              <w:spacing w:line="240" w:lineRule="auto"/>
              <w:rPr>
                <w:i/>
              </w:rPr>
            </w:pPr>
            <w:r>
              <w:rPr>
                <w:rFonts w:hint="eastAsia"/>
                <w:i/>
              </w:rPr>
              <w:t>（1）WinXP SP3系统 （客户范围中存在此类用户的，且占比超</w:t>
            </w:r>
            <w:r>
              <w:rPr>
                <w:i/>
              </w:rPr>
              <w:t>5%</w:t>
            </w:r>
            <w:r>
              <w:rPr>
                <w:rFonts w:hint="eastAsia"/>
                <w:i/>
              </w:rPr>
              <w:t>，应考虑该兼容能力）</w:t>
            </w:r>
          </w:p>
          <w:p w14:paraId="3BBDB66A">
            <w:pPr>
              <w:numPr>
                <w:ilvl w:val="0"/>
                <w:numId w:val="11"/>
              </w:numPr>
              <w:spacing w:line="240" w:lineRule="auto"/>
              <w:rPr>
                <w:i/>
              </w:rPr>
            </w:pPr>
            <w:r>
              <w:rPr>
                <w:i/>
              </w:rPr>
              <w:t></w:t>
            </w:r>
            <w:r>
              <w:rPr>
                <w:rFonts w:hint="eastAsia"/>
                <w:i/>
              </w:rPr>
              <w:t>需满足的分辨率：</w:t>
            </w:r>
            <w:r>
              <w:rPr>
                <w:i/>
              </w:rPr>
              <w:t>1366*768</w:t>
            </w:r>
            <w:r>
              <w:rPr>
                <w:rFonts w:hint="eastAsia"/>
                <w:i/>
              </w:rPr>
              <w:t>及以上，最佳分辨率是</w:t>
            </w:r>
            <w:r>
              <w:rPr>
                <w:i/>
              </w:rPr>
              <w:t xml:space="preserve">1920*1080 </w:t>
            </w:r>
          </w:p>
          <w:p w14:paraId="780BE595">
            <w:pPr>
              <w:numPr>
                <w:ilvl w:val="0"/>
                <w:numId w:val="11"/>
              </w:numPr>
              <w:spacing w:line="240" w:lineRule="auto"/>
              <w:rPr>
                <w:i/>
              </w:rPr>
            </w:pPr>
            <w:r>
              <w:rPr>
                <w:i/>
              </w:rPr>
              <w:t></w:t>
            </w:r>
            <w:r>
              <w:rPr>
                <w:rFonts w:hint="eastAsia"/>
                <w:i/>
              </w:rPr>
              <w:t>需满足的浏览器类型及版本：适配</w:t>
            </w:r>
            <w:r>
              <w:rPr>
                <w:i/>
              </w:rPr>
              <w:t xml:space="preserve">Firefox 52.90 </w:t>
            </w:r>
            <w:r>
              <w:rPr>
                <w:rFonts w:hint="eastAsia"/>
                <w:i/>
              </w:rPr>
              <w:t>，适配</w:t>
            </w:r>
            <w:r>
              <w:rPr>
                <w:i/>
              </w:rPr>
              <w:t>Chrome49</w:t>
            </w:r>
          </w:p>
          <w:p w14:paraId="7B73869A">
            <w:pPr>
              <w:spacing w:line="240" w:lineRule="auto"/>
              <w:rPr>
                <w:i/>
              </w:rPr>
            </w:pPr>
            <w:r>
              <w:rPr>
                <w:rFonts w:hint="eastAsia"/>
                <w:i/>
              </w:rPr>
              <w:t xml:space="preserve">（2）Win7、Win10 </w:t>
            </w:r>
          </w:p>
          <w:p w14:paraId="19FFBD5B">
            <w:pPr>
              <w:numPr>
                <w:ilvl w:val="0"/>
                <w:numId w:val="12"/>
              </w:numPr>
              <w:spacing w:line="240" w:lineRule="auto"/>
              <w:rPr>
                <w:i/>
              </w:rPr>
            </w:pPr>
            <w:r>
              <w:rPr>
                <w:i/>
              </w:rPr>
              <w:t></w:t>
            </w:r>
            <w:r>
              <w:rPr>
                <w:rFonts w:hint="eastAsia"/>
                <w:i/>
              </w:rPr>
              <w:t>需满足的辨率：</w:t>
            </w:r>
            <w:r>
              <w:rPr>
                <w:i/>
              </w:rPr>
              <w:t>1366*768</w:t>
            </w:r>
            <w:r>
              <w:rPr>
                <w:rFonts w:hint="eastAsia"/>
                <w:i/>
              </w:rPr>
              <w:t>及以上，最佳分辨率是</w:t>
            </w:r>
            <w:r>
              <w:rPr>
                <w:i/>
              </w:rPr>
              <w:t xml:space="preserve">1920*1080  </w:t>
            </w:r>
          </w:p>
          <w:p w14:paraId="031005D5">
            <w:pPr>
              <w:numPr>
                <w:ilvl w:val="0"/>
                <w:numId w:val="12"/>
              </w:numPr>
              <w:spacing w:line="240" w:lineRule="auto"/>
              <w:rPr>
                <w:i/>
              </w:rPr>
            </w:pPr>
            <w:r>
              <w:rPr>
                <w:i/>
              </w:rPr>
              <w:t></w:t>
            </w:r>
            <w:r>
              <w:rPr>
                <w:rFonts w:hint="eastAsia"/>
                <w:i/>
              </w:rPr>
              <w:t>需满足的浏览器类型及版本：适配</w:t>
            </w:r>
            <w:r>
              <w:rPr>
                <w:i/>
              </w:rPr>
              <w:t>IE 11+</w:t>
            </w:r>
            <w:r>
              <w:rPr>
                <w:rFonts w:hint="eastAsia"/>
                <w:i/>
              </w:rPr>
              <w:t>，适配</w:t>
            </w:r>
            <w:r>
              <w:rPr>
                <w:i/>
              </w:rPr>
              <w:t>Firefox 68.0.1</w:t>
            </w:r>
            <w:r>
              <w:rPr>
                <w:rFonts w:hint="eastAsia"/>
                <w:i/>
              </w:rPr>
              <w:t>以及最新版本，适配</w:t>
            </w:r>
            <w:r>
              <w:rPr>
                <w:i/>
              </w:rPr>
              <w:t>Chrome 70</w:t>
            </w:r>
            <w:r>
              <w:rPr>
                <w:rFonts w:hint="eastAsia"/>
                <w:i/>
              </w:rPr>
              <w:t>以及最新版本。</w:t>
            </w:r>
          </w:p>
          <w:p w14:paraId="18BC7195">
            <w:pPr>
              <w:spacing w:line="240" w:lineRule="auto"/>
              <w:rPr>
                <w:i/>
              </w:rPr>
            </w:pPr>
            <w:r>
              <w:rPr>
                <w:rFonts w:hint="eastAsia"/>
                <w:i/>
              </w:rPr>
              <w:t xml:space="preserve">（3）Linux桌面操作系统，以及国产操作系统 </w:t>
            </w:r>
          </w:p>
          <w:p w14:paraId="105E1343">
            <w:pPr>
              <w:numPr>
                <w:ilvl w:val="0"/>
                <w:numId w:val="13"/>
              </w:numPr>
              <w:spacing w:line="240" w:lineRule="auto"/>
              <w:rPr>
                <w:i/>
              </w:rPr>
            </w:pPr>
            <w:r>
              <w:rPr>
                <w:i/>
              </w:rPr>
              <w:t></w:t>
            </w:r>
            <w:r>
              <w:rPr>
                <w:rFonts w:hint="eastAsia"/>
                <w:i/>
              </w:rPr>
              <w:t>客户范围中存在此类用户的，且占比超</w:t>
            </w:r>
            <w:r>
              <w:rPr>
                <w:i/>
              </w:rPr>
              <w:t>5%</w:t>
            </w:r>
            <w:r>
              <w:rPr>
                <w:rFonts w:hint="eastAsia"/>
                <w:i/>
              </w:rPr>
              <w:t>，应考虑该兼容能力</w:t>
            </w:r>
          </w:p>
          <w:p w14:paraId="0415A951">
            <w:pPr>
              <w:numPr>
                <w:ilvl w:val="0"/>
                <w:numId w:val="13"/>
              </w:numPr>
              <w:spacing w:line="240" w:lineRule="auto"/>
              <w:rPr>
                <w:i/>
              </w:rPr>
            </w:pPr>
            <w:r>
              <w:rPr>
                <w:i/>
              </w:rPr>
              <w:t></w:t>
            </w:r>
            <w:r>
              <w:rPr>
                <w:rFonts w:hint="eastAsia"/>
                <w:i/>
              </w:rPr>
              <w:t>需满足的分辨率：</w:t>
            </w:r>
            <w:r>
              <w:rPr>
                <w:i/>
              </w:rPr>
              <w:t>1366*768</w:t>
            </w:r>
            <w:r>
              <w:rPr>
                <w:rFonts w:hint="eastAsia"/>
                <w:i/>
              </w:rPr>
              <w:t>及以上，最佳分辨率是</w:t>
            </w:r>
            <w:r>
              <w:rPr>
                <w:i/>
              </w:rPr>
              <w:t xml:space="preserve">1920*1080  </w:t>
            </w:r>
          </w:p>
          <w:p w14:paraId="4E0D2FD6">
            <w:pPr>
              <w:numPr>
                <w:ilvl w:val="0"/>
                <w:numId w:val="13"/>
              </w:numPr>
              <w:spacing w:line="240" w:lineRule="auto"/>
              <w:rPr>
                <w:i/>
              </w:rPr>
            </w:pPr>
            <w:r>
              <w:rPr>
                <w:i/>
              </w:rPr>
              <w:t></w:t>
            </w:r>
            <w:r>
              <w:rPr>
                <w:rFonts w:hint="eastAsia"/>
                <w:i/>
              </w:rPr>
              <w:t>需满足的浏览器类型及版本：适配</w:t>
            </w:r>
            <w:r>
              <w:rPr>
                <w:i/>
              </w:rPr>
              <w:t>Firefox68.0.1</w:t>
            </w:r>
            <w:r>
              <w:rPr>
                <w:rFonts w:hint="eastAsia"/>
                <w:i/>
              </w:rPr>
              <w:t>以及最新版本，</w:t>
            </w:r>
            <w:r>
              <w:rPr>
                <w:i/>
              </w:rPr>
              <w:t xml:space="preserve"> </w:t>
            </w:r>
            <w:r>
              <w:rPr>
                <w:rFonts w:hint="eastAsia"/>
                <w:i/>
              </w:rPr>
              <w:t>适配</w:t>
            </w:r>
            <w:r>
              <w:rPr>
                <w:i/>
              </w:rPr>
              <w:t>Chrome 70</w:t>
            </w:r>
            <w:r>
              <w:rPr>
                <w:rFonts w:hint="eastAsia"/>
                <w:i/>
              </w:rPr>
              <w:t>以及最新版本。</w:t>
            </w:r>
          </w:p>
          <w:p w14:paraId="6AF11369">
            <w:pPr>
              <w:spacing w:line="240" w:lineRule="auto"/>
              <w:rPr>
                <w:i/>
              </w:rPr>
            </w:pPr>
            <w:r>
              <w:rPr>
                <w:rFonts w:hint="eastAsia"/>
                <w:i/>
              </w:rPr>
              <w:t xml:space="preserve">（4）Mac系统 </w:t>
            </w:r>
          </w:p>
          <w:p w14:paraId="3D8287D9">
            <w:pPr>
              <w:numPr>
                <w:ilvl w:val="0"/>
                <w:numId w:val="14"/>
              </w:numPr>
              <w:spacing w:line="240" w:lineRule="auto"/>
              <w:rPr>
                <w:i/>
              </w:rPr>
            </w:pPr>
            <w:r>
              <w:rPr>
                <w:i/>
              </w:rPr>
              <w:t></w:t>
            </w:r>
            <w:r>
              <w:rPr>
                <w:rFonts w:hint="eastAsia"/>
                <w:i/>
              </w:rPr>
              <w:t>客户范围中存在此类用户的，且占比超</w:t>
            </w:r>
            <w:r>
              <w:rPr>
                <w:i/>
              </w:rPr>
              <w:t>5%</w:t>
            </w:r>
            <w:r>
              <w:rPr>
                <w:rFonts w:hint="eastAsia"/>
                <w:i/>
              </w:rPr>
              <w:t>，应考虑该兼容能力</w:t>
            </w:r>
          </w:p>
          <w:p w14:paraId="53A26E77">
            <w:pPr>
              <w:numPr>
                <w:ilvl w:val="0"/>
                <w:numId w:val="14"/>
              </w:numPr>
              <w:spacing w:line="240" w:lineRule="auto"/>
              <w:rPr>
                <w:i/>
              </w:rPr>
            </w:pPr>
            <w:r>
              <w:rPr>
                <w:i/>
              </w:rPr>
              <w:t></w:t>
            </w:r>
            <w:r>
              <w:rPr>
                <w:rFonts w:hint="eastAsia"/>
                <w:i/>
              </w:rPr>
              <w:t>需满足的分辨率：</w:t>
            </w:r>
            <w:r>
              <w:rPr>
                <w:i/>
              </w:rPr>
              <w:t>1366*768</w:t>
            </w:r>
            <w:r>
              <w:rPr>
                <w:rFonts w:hint="eastAsia"/>
                <w:i/>
              </w:rPr>
              <w:t>以上，最佳分辨率是</w:t>
            </w:r>
            <w:r>
              <w:rPr>
                <w:i/>
              </w:rPr>
              <w:t xml:space="preserve">1680*1050 </w:t>
            </w:r>
          </w:p>
          <w:p w14:paraId="1974B4E2">
            <w:pPr>
              <w:numPr>
                <w:ilvl w:val="0"/>
                <w:numId w:val="14"/>
              </w:numPr>
              <w:spacing w:line="240" w:lineRule="auto"/>
              <w:rPr>
                <w:i/>
              </w:rPr>
            </w:pPr>
            <w:r>
              <w:rPr>
                <w:rFonts w:hint="eastAsia"/>
                <w:i/>
              </w:rPr>
              <w:t>需满足的浏览器类型及版本：优先适配Chrome 70以及最新版本, 可选适配safari最新版本。</w:t>
            </w:r>
          </w:p>
          <w:p w14:paraId="2D4BF9ED">
            <w:pPr>
              <w:spacing w:line="240" w:lineRule="auto"/>
              <w:ind w:firstLine="315" w:firstLineChars="150"/>
              <w:rPr>
                <w:color w:val="7030A0"/>
                <w:sz w:val="16"/>
                <w:szCs w:val="15"/>
              </w:rPr>
            </w:pPr>
            <w:r>
              <w:rPr>
                <w:i/>
              </w:rPr>
              <w:t>(5)</w:t>
            </w:r>
            <w:r>
              <w:rPr>
                <w:rFonts w:hint="eastAsia"/>
                <w:i/>
              </w:rPr>
              <w:t>数据库</w:t>
            </w:r>
            <w:r>
              <w:rPr>
                <w:i/>
              </w:rPr>
              <w:t>支持：oralce，pg</w:t>
            </w:r>
            <w:r>
              <w:rPr>
                <w:rFonts w:hint="eastAsia"/>
                <w:i/>
              </w:rPr>
              <w:t>，</w:t>
            </w:r>
            <w:r>
              <w:rPr>
                <w:i/>
              </w:rPr>
              <w:t>达梦</w:t>
            </w:r>
            <w:r>
              <w:rPr>
                <w:rFonts w:hint="eastAsia"/>
                <w:i/>
              </w:rPr>
              <w:t>。</w:t>
            </w:r>
          </w:p>
        </w:tc>
      </w:tr>
      <w:tr w14:paraId="38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9" w:type="pct"/>
            <w:shd w:val="clear" w:color="auto" w:fill="F2F2F2"/>
            <w:vAlign w:val="center"/>
          </w:tcPr>
          <w:p w14:paraId="14269FBD">
            <w:pPr>
              <w:rPr>
                <w:rFonts w:hint="eastAsia" w:ascii="宋体" w:hAnsi="宋体" w:cs="Arial"/>
                <w:color w:val="FF0000"/>
                <w:szCs w:val="21"/>
              </w:rPr>
            </w:pPr>
            <w:r>
              <w:rPr>
                <w:rFonts w:hint="eastAsia" w:ascii="宋体" w:hAnsi="宋体" w:cs="Arial"/>
                <w:szCs w:val="21"/>
              </w:rPr>
              <w:t>应用系统版本兼容性需求</w:t>
            </w:r>
          </w:p>
        </w:tc>
        <w:tc>
          <w:tcPr>
            <w:tcW w:w="3981" w:type="pct"/>
            <w:gridSpan w:val="3"/>
            <w:vAlign w:val="center"/>
          </w:tcPr>
          <w:p w14:paraId="28CAD341">
            <w:pPr>
              <w:numPr>
                <w:ilvl w:val="0"/>
                <w:numId w:val="7"/>
              </w:numPr>
              <w:spacing w:line="240" w:lineRule="auto"/>
              <w:ind w:left="200" w:hanging="200"/>
              <w:rPr>
                <w:rFonts w:hint="eastAsia" w:ascii="宋体" w:hAnsi="宋体" w:cs="Arial"/>
                <w:i/>
                <w:szCs w:val="21"/>
              </w:rPr>
            </w:pPr>
            <w:r>
              <w:rPr>
                <w:rFonts w:hint="eastAsia" w:ascii="宋体" w:hAnsi="宋体" w:cs="Arial"/>
                <w:i/>
                <w:szCs w:val="21"/>
              </w:rPr>
              <w:t>应用系统老版本兼容：描述应兼容以前老版本的要求；</w:t>
            </w:r>
          </w:p>
          <w:p w14:paraId="081723EE">
            <w:pPr>
              <w:numPr>
                <w:ilvl w:val="0"/>
                <w:numId w:val="7"/>
              </w:numPr>
              <w:spacing w:line="240" w:lineRule="auto"/>
              <w:ind w:left="200" w:hanging="200"/>
              <w:rPr>
                <w:rFonts w:hint="eastAsia" w:ascii="宋体" w:hAnsi="宋体" w:cs="Arial"/>
                <w:i/>
                <w:szCs w:val="21"/>
              </w:rPr>
            </w:pPr>
            <w:r>
              <w:rPr>
                <w:rFonts w:hint="eastAsia" w:ascii="宋体" w:hAnsi="宋体" w:cs="Arial"/>
                <w:i/>
                <w:szCs w:val="21"/>
              </w:rPr>
              <w:t>子产品/模块版本兼容：针对系统各子产品/模块可独立发版，</w:t>
            </w:r>
            <w:r>
              <w:rPr>
                <w:rFonts w:ascii="宋体" w:hAnsi="宋体" w:cs="Arial"/>
                <w:i/>
                <w:szCs w:val="21"/>
              </w:rPr>
              <w:t>且</w:t>
            </w:r>
            <w:r>
              <w:rPr>
                <w:rFonts w:hint="eastAsia" w:ascii="宋体" w:hAnsi="宋体" w:cs="Arial"/>
                <w:i/>
                <w:szCs w:val="21"/>
              </w:rPr>
              <w:t>有关联性（业务关联、接口等</w:t>
            </w:r>
            <w:r>
              <w:rPr>
                <w:rFonts w:ascii="宋体" w:hAnsi="宋体" w:cs="Arial"/>
                <w:i/>
                <w:szCs w:val="21"/>
              </w:rPr>
              <w:t>）</w:t>
            </w:r>
            <w:r>
              <w:rPr>
                <w:rFonts w:hint="eastAsia" w:ascii="宋体" w:hAnsi="宋体" w:cs="Arial"/>
                <w:i/>
                <w:szCs w:val="21"/>
              </w:rPr>
              <w:t>的情况，应描述相互间的版本兼容性需求；</w:t>
            </w:r>
          </w:p>
          <w:p w14:paraId="7ACA2797">
            <w:pPr>
              <w:numPr>
                <w:ilvl w:val="0"/>
                <w:numId w:val="7"/>
              </w:numPr>
              <w:spacing w:line="240" w:lineRule="auto"/>
              <w:ind w:left="200" w:hanging="200"/>
              <w:rPr>
                <w:rFonts w:hint="eastAsia" w:ascii="宋体" w:hAnsi="宋体" w:cs="Arial"/>
                <w:i/>
                <w:szCs w:val="21"/>
              </w:rPr>
            </w:pPr>
            <w:r>
              <w:rPr>
                <w:rFonts w:hint="eastAsia" w:ascii="宋体" w:hAnsi="宋体" w:cs="Arial"/>
                <w:i/>
                <w:szCs w:val="21"/>
              </w:rPr>
              <w:t>APP端、</w:t>
            </w:r>
            <w:r>
              <w:rPr>
                <w:rFonts w:ascii="宋体" w:hAnsi="宋体" w:cs="Arial"/>
                <w:i/>
                <w:szCs w:val="21"/>
              </w:rPr>
              <w:t>服务器</w:t>
            </w:r>
            <w:r>
              <w:rPr>
                <w:rFonts w:hint="eastAsia" w:ascii="宋体" w:hAnsi="宋体" w:cs="Arial"/>
                <w:i/>
                <w:szCs w:val="21"/>
              </w:rPr>
              <w:t>端版本兼容：含app端、</w:t>
            </w:r>
            <w:r>
              <w:rPr>
                <w:rFonts w:ascii="宋体" w:hAnsi="宋体" w:cs="Arial"/>
                <w:i/>
                <w:szCs w:val="21"/>
              </w:rPr>
              <w:t>后台</w:t>
            </w:r>
            <w:r>
              <w:rPr>
                <w:rFonts w:hint="eastAsia" w:ascii="宋体" w:hAnsi="宋体" w:cs="Arial"/>
                <w:i/>
                <w:szCs w:val="21"/>
              </w:rPr>
              <w:t>服务端的应用，</w:t>
            </w:r>
            <w:r>
              <w:rPr>
                <w:rFonts w:ascii="宋体" w:hAnsi="宋体" w:cs="Arial"/>
                <w:i/>
                <w:szCs w:val="21"/>
              </w:rPr>
              <w:t>应</w:t>
            </w:r>
            <w:r>
              <w:rPr>
                <w:rFonts w:hint="eastAsia" w:ascii="宋体" w:hAnsi="宋体" w:cs="Arial"/>
                <w:i/>
                <w:szCs w:val="21"/>
              </w:rPr>
              <w:t>描述app端、</w:t>
            </w:r>
            <w:r>
              <w:rPr>
                <w:rFonts w:ascii="宋体" w:hAnsi="宋体" w:cs="Arial"/>
                <w:i/>
                <w:szCs w:val="21"/>
              </w:rPr>
              <w:t>后台</w:t>
            </w:r>
            <w:r>
              <w:rPr>
                <w:rFonts w:hint="eastAsia" w:ascii="宋体" w:hAnsi="宋体" w:cs="Arial"/>
                <w:i/>
                <w:szCs w:val="21"/>
              </w:rPr>
              <w:t>服务端版本兼容性需求；</w:t>
            </w:r>
          </w:p>
        </w:tc>
      </w:tr>
      <w:tr w14:paraId="2473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 w:hRule="atLeast"/>
          <w:jc w:val="center"/>
        </w:trPr>
        <w:tc>
          <w:tcPr>
            <w:tcW w:w="1019" w:type="pct"/>
            <w:shd w:val="clear" w:color="auto" w:fill="F2F2F2"/>
            <w:vAlign w:val="center"/>
          </w:tcPr>
          <w:p w14:paraId="01812C2A">
            <w:pPr>
              <w:rPr>
                <w:rFonts w:hint="eastAsia" w:ascii="宋体" w:hAnsi="宋体" w:cs="Arial"/>
                <w:color w:val="FF0000"/>
                <w:szCs w:val="21"/>
              </w:rPr>
            </w:pPr>
            <w:r>
              <w:rPr>
                <w:rFonts w:hint="eastAsia" w:ascii="宋体" w:hAnsi="宋体" w:cs="Arial"/>
                <w:szCs w:val="21"/>
              </w:rPr>
              <w:t>软硬件兼容性需求</w:t>
            </w:r>
          </w:p>
        </w:tc>
        <w:tc>
          <w:tcPr>
            <w:tcW w:w="3981" w:type="pct"/>
            <w:gridSpan w:val="3"/>
            <w:vAlign w:val="center"/>
          </w:tcPr>
          <w:p w14:paraId="538806A5">
            <w:pPr>
              <w:numPr>
                <w:ilvl w:val="0"/>
                <w:numId w:val="7"/>
              </w:numPr>
              <w:spacing w:line="240" w:lineRule="auto"/>
              <w:ind w:left="200" w:hanging="200"/>
              <w:rPr>
                <w:rFonts w:hint="eastAsia" w:ascii="宋体" w:hAnsi="宋体" w:cs="Arial"/>
                <w:szCs w:val="21"/>
              </w:rPr>
            </w:pPr>
            <w:r>
              <w:rPr>
                <w:rFonts w:hint="eastAsia" w:ascii="宋体" w:hAnsi="宋体" w:cs="Arial"/>
                <w:i/>
                <w:szCs w:val="21"/>
              </w:rPr>
              <w:t>含硬件设备的，</w:t>
            </w:r>
            <w:r>
              <w:rPr>
                <w:rFonts w:ascii="宋体" w:hAnsi="宋体" w:cs="Arial"/>
                <w:i/>
                <w:szCs w:val="21"/>
              </w:rPr>
              <w:t>应</w:t>
            </w:r>
            <w:r>
              <w:rPr>
                <w:rFonts w:hint="eastAsia" w:ascii="宋体" w:hAnsi="宋体" w:cs="Arial"/>
                <w:i/>
                <w:szCs w:val="21"/>
              </w:rPr>
              <w:t>描述软件与硬件设备的兼容性需求，包括软件版本兼容的硬件厂商、</w:t>
            </w:r>
            <w:r>
              <w:rPr>
                <w:rFonts w:ascii="宋体" w:hAnsi="宋体" w:cs="Arial"/>
                <w:i/>
                <w:szCs w:val="21"/>
              </w:rPr>
              <w:t>品牌</w:t>
            </w:r>
            <w:r>
              <w:rPr>
                <w:rFonts w:hint="eastAsia" w:ascii="宋体" w:hAnsi="宋体" w:cs="Arial"/>
                <w:i/>
                <w:szCs w:val="21"/>
              </w:rPr>
              <w:t>、</w:t>
            </w:r>
            <w:r>
              <w:rPr>
                <w:rFonts w:ascii="宋体" w:hAnsi="宋体" w:cs="Arial"/>
                <w:i/>
                <w:szCs w:val="21"/>
              </w:rPr>
              <w:t>规格</w:t>
            </w:r>
            <w:r>
              <w:rPr>
                <w:rFonts w:hint="eastAsia" w:ascii="宋体" w:hAnsi="宋体" w:cs="Arial"/>
                <w:i/>
                <w:szCs w:val="21"/>
              </w:rPr>
              <w:t>型号及版本等；</w:t>
            </w:r>
          </w:p>
        </w:tc>
      </w:tr>
    </w:tbl>
    <w:p w14:paraId="0BB50691">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说明</w:t>
      </w:r>
      <w:r>
        <w:rPr>
          <w:rFonts w:ascii="Times New Roman" w:hAnsi="Times New Roman"/>
          <w:i/>
          <w:iCs/>
          <w:color w:val="7030A0"/>
          <w:sz w:val="16"/>
          <w:szCs w:val="15"/>
        </w:rPr>
        <w:t>：</w:t>
      </w:r>
      <w:r>
        <w:rPr>
          <w:rFonts w:hint="eastAsia" w:ascii="Times New Roman" w:hAnsi="Times New Roman"/>
          <w:i/>
          <w:iCs/>
          <w:color w:val="7030A0"/>
          <w:sz w:val="16"/>
          <w:szCs w:val="15"/>
        </w:rPr>
        <w:t>若</w:t>
      </w:r>
      <w:r>
        <w:rPr>
          <w:rFonts w:ascii="Times New Roman" w:hAnsi="Times New Roman"/>
          <w:i/>
          <w:iCs/>
          <w:color w:val="7030A0"/>
          <w:sz w:val="16"/>
          <w:szCs w:val="15"/>
        </w:rPr>
        <w:t>客户单位对</w:t>
      </w:r>
      <w:r>
        <w:rPr>
          <w:rFonts w:hint="eastAsia" w:ascii="Times New Roman" w:hAnsi="Times New Roman"/>
          <w:i/>
          <w:iCs/>
          <w:color w:val="7030A0"/>
          <w:sz w:val="16"/>
          <w:szCs w:val="15"/>
        </w:rPr>
        <w:t>系统兼容性</w:t>
      </w:r>
      <w:r>
        <w:rPr>
          <w:rFonts w:ascii="Times New Roman" w:hAnsi="Times New Roman"/>
          <w:i/>
          <w:iCs/>
          <w:color w:val="7030A0"/>
          <w:sz w:val="16"/>
          <w:szCs w:val="15"/>
        </w:rPr>
        <w:t>方面有</w:t>
      </w:r>
      <w:r>
        <w:rPr>
          <w:rFonts w:hint="eastAsia" w:ascii="Times New Roman" w:hAnsi="Times New Roman"/>
          <w:i/>
          <w:iCs/>
          <w:color w:val="7030A0"/>
          <w:sz w:val="16"/>
          <w:szCs w:val="15"/>
        </w:rPr>
        <w:t>其他</w:t>
      </w:r>
      <w:r>
        <w:rPr>
          <w:rFonts w:ascii="Times New Roman" w:hAnsi="Times New Roman"/>
          <w:i/>
          <w:iCs/>
          <w:color w:val="7030A0"/>
          <w:sz w:val="16"/>
          <w:szCs w:val="15"/>
        </w:rPr>
        <w:t>特定要求，</w:t>
      </w:r>
      <w:r>
        <w:rPr>
          <w:rFonts w:hint="eastAsia" w:ascii="Times New Roman" w:hAnsi="Times New Roman"/>
          <w:i/>
          <w:iCs/>
          <w:color w:val="7030A0"/>
          <w:sz w:val="16"/>
          <w:szCs w:val="15"/>
        </w:rPr>
        <w:t>由项目组</w:t>
      </w:r>
      <w:r>
        <w:rPr>
          <w:rFonts w:ascii="Times New Roman" w:hAnsi="Times New Roman"/>
          <w:i/>
          <w:iCs/>
          <w:color w:val="7030A0"/>
          <w:sz w:val="16"/>
          <w:szCs w:val="15"/>
        </w:rPr>
        <w:t>与公司平台</w:t>
      </w:r>
      <w:r>
        <w:rPr>
          <w:rFonts w:hint="eastAsia" w:ascii="Times New Roman" w:hAnsi="Times New Roman"/>
          <w:i/>
          <w:iCs/>
          <w:color w:val="7030A0"/>
          <w:sz w:val="16"/>
          <w:szCs w:val="15"/>
        </w:rPr>
        <w:t>组</w:t>
      </w:r>
      <w:r>
        <w:rPr>
          <w:rFonts w:ascii="Times New Roman" w:hAnsi="Times New Roman"/>
          <w:i/>
          <w:iCs/>
          <w:color w:val="7030A0"/>
          <w:sz w:val="16"/>
          <w:szCs w:val="15"/>
        </w:rPr>
        <w:t>技术人员沟通分析</w:t>
      </w:r>
      <w:r>
        <w:rPr>
          <w:rFonts w:hint="eastAsia" w:ascii="Times New Roman" w:hAnsi="Times New Roman"/>
          <w:i/>
          <w:iCs/>
          <w:color w:val="7030A0"/>
          <w:sz w:val="16"/>
          <w:szCs w:val="15"/>
        </w:rPr>
        <w:t>后</w:t>
      </w:r>
      <w:r>
        <w:rPr>
          <w:rFonts w:ascii="Times New Roman" w:hAnsi="Times New Roman"/>
          <w:i/>
          <w:iCs/>
          <w:color w:val="7030A0"/>
          <w:sz w:val="16"/>
          <w:szCs w:val="15"/>
        </w:rPr>
        <w:t>，再进行修订</w:t>
      </w:r>
      <w:r>
        <w:rPr>
          <w:rFonts w:hint="eastAsia" w:ascii="Times New Roman" w:hAnsi="Times New Roman"/>
          <w:i/>
          <w:iCs/>
          <w:color w:val="7030A0"/>
          <w:sz w:val="16"/>
          <w:szCs w:val="15"/>
        </w:rPr>
        <w:t>。</w:t>
      </w:r>
    </w:p>
    <w:p w14:paraId="3AC99DBA">
      <w:pPr>
        <w:pStyle w:val="3"/>
      </w:pPr>
      <w:bookmarkStart w:id="62" w:name="_Toc21310"/>
      <w:r>
        <w:rPr>
          <w:rFonts w:hint="eastAsia"/>
        </w:rPr>
        <w:t>用户界面</w:t>
      </w:r>
      <w:bookmarkEnd w:id="60"/>
      <w:bookmarkEnd w:id="61"/>
      <w:bookmarkEnd w:id="6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1439"/>
        <w:gridCol w:w="6314"/>
      </w:tblGrid>
      <w:tr w14:paraId="0852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Borders>
              <w:bottom w:val="single" w:color="auto" w:sz="4" w:space="0"/>
            </w:tcBorders>
            <w:shd w:val="clear" w:color="auto" w:fill="D9D9D9"/>
          </w:tcPr>
          <w:p w14:paraId="63B4B31F">
            <w:pPr>
              <w:jc w:val="center"/>
              <w:rPr>
                <w:rFonts w:hint="eastAsia" w:ascii="宋体" w:hAnsi="宋体"/>
                <w:color w:val="000000"/>
              </w:rPr>
            </w:pPr>
            <w:r>
              <w:rPr>
                <w:rFonts w:hint="eastAsia" w:ascii="宋体" w:hAnsi="宋体"/>
                <w:color w:val="000000"/>
              </w:rPr>
              <w:t>编号</w:t>
            </w:r>
          </w:p>
        </w:tc>
        <w:tc>
          <w:tcPr>
            <w:tcW w:w="1468" w:type="dxa"/>
            <w:shd w:val="clear" w:color="auto" w:fill="D9D9D9"/>
          </w:tcPr>
          <w:p w14:paraId="2648A233">
            <w:pPr>
              <w:jc w:val="center"/>
              <w:rPr>
                <w:rFonts w:hint="eastAsia" w:ascii="宋体" w:hAnsi="宋体"/>
                <w:color w:val="000000"/>
              </w:rPr>
            </w:pPr>
            <w:r>
              <w:rPr>
                <w:rFonts w:hint="eastAsia" w:ascii="宋体" w:hAnsi="宋体"/>
                <w:color w:val="000000"/>
              </w:rPr>
              <w:t>分类</w:t>
            </w:r>
          </w:p>
        </w:tc>
        <w:tc>
          <w:tcPr>
            <w:tcW w:w="6485" w:type="dxa"/>
            <w:shd w:val="clear" w:color="auto" w:fill="D9D9D9"/>
          </w:tcPr>
          <w:p w14:paraId="4B83549F">
            <w:pPr>
              <w:jc w:val="center"/>
              <w:rPr>
                <w:rFonts w:hint="eastAsia" w:ascii="宋体" w:hAnsi="宋体"/>
                <w:color w:val="000000"/>
              </w:rPr>
            </w:pPr>
            <w:r>
              <w:rPr>
                <w:rFonts w:hint="eastAsia" w:ascii="宋体" w:hAnsi="宋体"/>
                <w:color w:val="000000"/>
              </w:rPr>
              <w:t>规格描述</w:t>
            </w:r>
          </w:p>
        </w:tc>
      </w:tr>
      <w:tr w14:paraId="04C4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Pr>
          <w:p w14:paraId="5293A625">
            <w:pPr>
              <w:pStyle w:val="20"/>
              <w:pBdr>
                <w:bottom w:val="none" w:color="auto" w:sz="0" w:space="0"/>
              </w:pBdr>
              <w:tabs>
                <w:tab w:val="clear" w:pos="4153"/>
                <w:tab w:val="clear" w:pos="8306"/>
              </w:tabs>
              <w:snapToGrid/>
              <w:rPr>
                <w:rFonts w:hint="eastAsia" w:ascii="宋体" w:hAnsi="宋体"/>
                <w:color w:val="000000"/>
                <w:sz w:val="21"/>
                <w:szCs w:val="24"/>
              </w:rPr>
            </w:pPr>
            <w:r>
              <w:rPr>
                <w:rFonts w:hint="eastAsia" w:ascii="宋体" w:hAnsi="宋体"/>
                <w:color w:val="000000"/>
                <w:sz w:val="21"/>
                <w:szCs w:val="24"/>
              </w:rPr>
              <w:t>1</w:t>
            </w:r>
          </w:p>
        </w:tc>
        <w:tc>
          <w:tcPr>
            <w:tcW w:w="1468" w:type="dxa"/>
          </w:tcPr>
          <w:p w14:paraId="0559BB4D">
            <w:pPr>
              <w:rPr>
                <w:rFonts w:hint="eastAsia" w:ascii="宋体" w:hAnsi="宋体"/>
                <w:color w:val="000000"/>
              </w:rPr>
            </w:pPr>
            <w:r>
              <w:rPr>
                <w:rFonts w:hint="eastAsia" w:ascii="宋体" w:hAnsi="宋体"/>
                <w:color w:val="000000"/>
              </w:rPr>
              <w:t>界面友好性</w:t>
            </w:r>
          </w:p>
        </w:tc>
        <w:tc>
          <w:tcPr>
            <w:tcW w:w="6485" w:type="dxa"/>
          </w:tcPr>
          <w:p w14:paraId="5E7334FD">
            <w:pPr>
              <w:rPr>
                <w:rFonts w:hint="eastAsia" w:ascii="宋体" w:hAnsi="宋体"/>
                <w:color w:val="000000"/>
              </w:rPr>
            </w:pPr>
          </w:p>
        </w:tc>
      </w:tr>
      <w:tr w14:paraId="0954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Pr>
          <w:p w14:paraId="0A3B81B5">
            <w:pPr>
              <w:jc w:val="center"/>
              <w:rPr>
                <w:rFonts w:hint="eastAsia" w:ascii="宋体" w:hAnsi="宋体"/>
                <w:color w:val="000000"/>
              </w:rPr>
            </w:pPr>
            <w:r>
              <w:rPr>
                <w:rFonts w:hint="eastAsia" w:ascii="宋体" w:hAnsi="宋体"/>
                <w:color w:val="000000"/>
              </w:rPr>
              <w:t>2</w:t>
            </w:r>
          </w:p>
        </w:tc>
        <w:tc>
          <w:tcPr>
            <w:tcW w:w="1468" w:type="dxa"/>
          </w:tcPr>
          <w:p w14:paraId="27EBA8F7">
            <w:pPr>
              <w:rPr>
                <w:rFonts w:hint="eastAsia" w:ascii="宋体" w:hAnsi="宋体"/>
                <w:color w:val="000000"/>
              </w:rPr>
            </w:pPr>
            <w:r>
              <w:rPr>
                <w:rFonts w:hint="eastAsia" w:ascii="宋体" w:hAnsi="宋体"/>
                <w:color w:val="000000"/>
              </w:rPr>
              <w:t>易操作性</w:t>
            </w:r>
          </w:p>
        </w:tc>
        <w:tc>
          <w:tcPr>
            <w:tcW w:w="6485" w:type="dxa"/>
          </w:tcPr>
          <w:p w14:paraId="16BDC5A7">
            <w:pPr>
              <w:rPr>
                <w:rFonts w:hint="eastAsia" w:ascii="宋体" w:hAnsi="宋体"/>
                <w:color w:val="000000"/>
              </w:rPr>
            </w:pPr>
          </w:p>
        </w:tc>
      </w:tr>
      <w:tr w14:paraId="00D1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Pr>
          <w:p w14:paraId="042C6117">
            <w:pPr>
              <w:jc w:val="center"/>
              <w:rPr>
                <w:rFonts w:hint="eastAsia" w:ascii="宋体" w:hAnsi="宋体"/>
                <w:color w:val="000000"/>
              </w:rPr>
            </w:pPr>
            <w:r>
              <w:rPr>
                <w:rFonts w:hint="eastAsia" w:ascii="宋体" w:hAnsi="宋体"/>
                <w:color w:val="000000"/>
              </w:rPr>
              <w:t>3</w:t>
            </w:r>
          </w:p>
        </w:tc>
        <w:tc>
          <w:tcPr>
            <w:tcW w:w="1468" w:type="dxa"/>
          </w:tcPr>
          <w:p w14:paraId="35955113">
            <w:pPr>
              <w:rPr>
                <w:rFonts w:hint="eastAsia" w:ascii="宋体" w:hAnsi="宋体"/>
                <w:color w:val="000000"/>
              </w:rPr>
            </w:pPr>
            <w:r>
              <w:rPr>
                <w:rFonts w:hint="eastAsia" w:ascii="宋体" w:hAnsi="宋体"/>
                <w:color w:val="000000"/>
              </w:rPr>
              <w:t>界面风格</w:t>
            </w:r>
          </w:p>
        </w:tc>
        <w:tc>
          <w:tcPr>
            <w:tcW w:w="6485" w:type="dxa"/>
          </w:tcPr>
          <w:p w14:paraId="3C5415B4">
            <w:pPr>
              <w:rPr>
                <w:rFonts w:hint="eastAsia" w:ascii="宋体" w:hAnsi="宋体"/>
                <w:color w:val="000000"/>
              </w:rPr>
            </w:pPr>
          </w:p>
        </w:tc>
      </w:tr>
      <w:tr w14:paraId="6BE4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Pr>
          <w:p w14:paraId="7B3751B4">
            <w:pPr>
              <w:jc w:val="center"/>
              <w:rPr>
                <w:rFonts w:hint="eastAsia" w:ascii="宋体" w:hAnsi="宋体"/>
                <w:color w:val="000000"/>
              </w:rPr>
            </w:pPr>
          </w:p>
        </w:tc>
        <w:tc>
          <w:tcPr>
            <w:tcW w:w="1468" w:type="dxa"/>
          </w:tcPr>
          <w:p w14:paraId="14464F25">
            <w:pPr>
              <w:rPr>
                <w:rFonts w:hint="eastAsia" w:ascii="宋体" w:hAnsi="宋体"/>
                <w:color w:val="000000"/>
              </w:rPr>
            </w:pPr>
          </w:p>
        </w:tc>
        <w:tc>
          <w:tcPr>
            <w:tcW w:w="6485" w:type="dxa"/>
          </w:tcPr>
          <w:p w14:paraId="6856FAE8">
            <w:pPr>
              <w:rPr>
                <w:rFonts w:hint="eastAsia" w:ascii="宋体" w:hAnsi="宋体"/>
                <w:color w:val="000000"/>
              </w:rPr>
            </w:pPr>
          </w:p>
        </w:tc>
      </w:tr>
      <w:tr w14:paraId="4672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4" w:type="dxa"/>
          </w:tcPr>
          <w:p w14:paraId="3909A044">
            <w:pPr>
              <w:jc w:val="center"/>
              <w:rPr>
                <w:rFonts w:hint="eastAsia" w:ascii="宋体" w:hAnsi="宋体"/>
                <w:color w:val="000000"/>
              </w:rPr>
            </w:pPr>
            <w:r>
              <w:rPr>
                <w:rFonts w:ascii="宋体" w:hAnsi="宋体"/>
                <w:color w:val="000000"/>
              </w:rPr>
              <w:t>…</w:t>
            </w:r>
          </w:p>
        </w:tc>
        <w:tc>
          <w:tcPr>
            <w:tcW w:w="1468" w:type="dxa"/>
          </w:tcPr>
          <w:p w14:paraId="41562599">
            <w:pPr>
              <w:rPr>
                <w:rFonts w:hint="eastAsia" w:ascii="宋体" w:hAnsi="宋体"/>
                <w:color w:val="000000"/>
              </w:rPr>
            </w:pPr>
          </w:p>
        </w:tc>
        <w:tc>
          <w:tcPr>
            <w:tcW w:w="6485" w:type="dxa"/>
          </w:tcPr>
          <w:p w14:paraId="20ED30B5">
            <w:pPr>
              <w:rPr>
                <w:rFonts w:hint="eastAsia" w:ascii="宋体" w:hAnsi="宋体"/>
                <w:color w:val="000000"/>
              </w:rPr>
            </w:pPr>
          </w:p>
        </w:tc>
      </w:tr>
    </w:tbl>
    <w:p w14:paraId="28FCFAEF"/>
    <w:bookmarkEnd w:id="50"/>
    <w:p w14:paraId="0C3370D4">
      <w:pPr>
        <w:pStyle w:val="2"/>
        <w:tabs>
          <w:tab w:val="left" w:pos="360"/>
          <w:tab w:val="clear" w:pos="432"/>
        </w:tabs>
        <w:ind w:left="0" w:firstLine="0"/>
      </w:pPr>
      <w:bookmarkStart w:id="63" w:name="_Toc505333964"/>
      <w:bookmarkStart w:id="64" w:name="_Toc1540"/>
      <w:r>
        <w:rPr>
          <w:rFonts w:hint="eastAsia"/>
        </w:rPr>
        <w:t>其他需求</w:t>
      </w:r>
      <w:bookmarkEnd w:id="63"/>
      <w:bookmarkEnd w:id="64"/>
    </w:p>
    <w:p w14:paraId="2C7C2BDD">
      <w:pPr>
        <w:pStyle w:val="3"/>
      </w:pPr>
      <w:bookmarkStart w:id="65" w:name="_Toc505333965"/>
      <w:bookmarkStart w:id="66" w:name="_Toc18755"/>
      <w:r>
        <w:rPr>
          <w:rFonts w:hint="eastAsia"/>
        </w:rPr>
        <w:t>软、硬件环境需求</w:t>
      </w:r>
      <w:bookmarkEnd w:id="65"/>
      <w:bookmarkEnd w:id="66"/>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6708"/>
      </w:tblGrid>
      <w:tr w14:paraId="1080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bottom w:val="single" w:color="auto" w:sz="4" w:space="0"/>
            </w:tcBorders>
            <w:shd w:val="clear" w:color="auto" w:fill="D9D9D9"/>
          </w:tcPr>
          <w:p w14:paraId="32AB95A0">
            <w:pPr>
              <w:jc w:val="center"/>
              <w:rPr>
                <w:rFonts w:hint="eastAsia" w:ascii="宋体" w:hAnsi="宋体"/>
                <w:color w:val="000000"/>
              </w:rPr>
            </w:pPr>
            <w:r>
              <w:rPr>
                <w:rFonts w:hint="eastAsia" w:ascii="宋体" w:hAnsi="宋体"/>
                <w:color w:val="000000"/>
              </w:rPr>
              <w:t>编号</w:t>
            </w:r>
          </w:p>
        </w:tc>
        <w:tc>
          <w:tcPr>
            <w:tcW w:w="6708" w:type="dxa"/>
            <w:shd w:val="clear" w:color="auto" w:fill="D9D9D9"/>
          </w:tcPr>
          <w:p w14:paraId="7B97FAE1">
            <w:pPr>
              <w:jc w:val="center"/>
              <w:rPr>
                <w:rFonts w:hint="eastAsia" w:ascii="宋体" w:hAnsi="宋体"/>
                <w:color w:val="000000"/>
              </w:rPr>
            </w:pPr>
            <w:r>
              <w:rPr>
                <w:rFonts w:hint="eastAsia" w:ascii="宋体" w:hAnsi="宋体"/>
                <w:color w:val="000000"/>
              </w:rPr>
              <w:t>详细要求</w:t>
            </w:r>
          </w:p>
        </w:tc>
      </w:tr>
      <w:tr w14:paraId="673B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Pr>
          <w:p w14:paraId="2F01EB3F">
            <w:pPr>
              <w:pStyle w:val="20"/>
              <w:pBdr>
                <w:bottom w:val="none" w:color="auto" w:sz="0" w:space="0"/>
              </w:pBdr>
              <w:tabs>
                <w:tab w:val="clear" w:pos="4153"/>
                <w:tab w:val="clear" w:pos="8306"/>
              </w:tabs>
              <w:snapToGrid/>
              <w:rPr>
                <w:rFonts w:hint="eastAsia" w:ascii="宋体" w:hAnsi="宋体"/>
                <w:color w:val="000000"/>
                <w:sz w:val="21"/>
                <w:szCs w:val="24"/>
              </w:rPr>
            </w:pPr>
            <w:r>
              <w:rPr>
                <w:rFonts w:hint="eastAsia" w:ascii="宋体" w:hAnsi="宋体"/>
                <w:color w:val="000000"/>
                <w:sz w:val="21"/>
                <w:szCs w:val="24"/>
              </w:rPr>
              <w:t>1</w:t>
            </w:r>
          </w:p>
        </w:tc>
        <w:tc>
          <w:tcPr>
            <w:tcW w:w="6708" w:type="dxa"/>
          </w:tcPr>
          <w:p w14:paraId="77AA9C4F">
            <w:pPr>
              <w:rPr>
                <w:rFonts w:hint="eastAsia" w:ascii="宋体" w:hAnsi="宋体"/>
                <w:color w:val="000000"/>
              </w:rPr>
            </w:pPr>
            <w:r>
              <w:rPr>
                <w:rFonts w:hint="eastAsia" w:ascii="宋体" w:hAnsi="宋体"/>
                <w:color w:val="000000"/>
              </w:rPr>
              <w:t>技术选择的限制条件</w:t>
            </w:r>
          </w:p>
        </w:tc>
      </w:tr>
      <w:tr w14:paraId="4D02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Pr>
          <w:p w14:paraId="72AC178E">
            <w:pPr>
              <w:jc w:val="center"/>
              <w:rPr>
                <w:rFonts w:hint="eastAsia" w:ascii="宋体" w:hAnsi="宋体"/>
                <w:color w:val="000000"/>
              </w:rPr>
            </w:pPr>
            <w:r>
              <w:rPr>
                <w:rFonts w:hint="eastAsia" w:ascii="宋体" w:hAnsi="宋体"/>
                <w:color w:val="000000"/>
              </w:rPr>
              <w:t>2</w:t>
            </w:r>
          </w:p>
        </w:tc>
        <w:tc>
          <w:tcPr>
            <w:tcW w:w="6708" w:type="dxa"/>
          </w:tcPr>
          <w:p w14:paraId="4F10A7CF">
            <w:pPr>
              <w:rPr>
                <w:rFonts w:hint="eastAsia" w:ascii="宋体" w:hAnsi="宋体"/>
                <w:color w:val="000000"/>
              </w:rPr>
            </w:pPr>
            <w:r>
              <w:rPr>
                <w:rFonts w:hint="eastAsia" w:ascii="宋体" w:hAnsi="宋体"/>
                <w:color w:val="000000"/>
              </w:rPr>
              <w:t>运行环境</w:t>
            </w:r>
          </w:p>
        </w:tc>
      </w:tr>
      <w:tr w14:paraId="4F59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Pr>
          <w:p w14:paraId="753CF5E3">
            <w:pPr>
              <w:jc w:val="center"/>
              <w:rPr>
                <w:rFonts w:hint="eastAsia" w:ascii="宋体" w:hAnsi="宋体"/>
                <w:color w:val="000000"/>
              </w:rPr>
            </w:pPr>
            <w:r>
              <w:rPr>
                <w:rFonts w:hint="eastAsia" w:ascii="宋体" w:hAnsi="宋体"/>
                <w:color w:val="000000"/>
              </w:rPr>
              <w:t>3</w:t>
            </w:r>
          </w:p>
        </w:tc>
        <w:tc>
          <w:tcPr>
            <w:tcW w:w="6708" w:type="dxa"/>
          </w:tcPr>
          <w:p w14:paraId="3EB20AEA">
            <w:pPr>
              <w:rPr>
                <w:rFonts w:hint="eastAsia" w:ascii="宋体" w:hAnsi="宋体"/>
                <w:color w:val="000000"/>
              </w:rPr>
            </w:pPr>
            <w:r>
              <w:rPr>
                <w:rFonts w:hint="eastAsia" w:ascii="宋体" w:hAnsi="宋体"/>
                <w:color w:val="000000"/>
              </w:rPr>
              <w:t>预期的使用环境</w:t>
            </w:r>
          </w:p>
        </w:tc>
      </w:tr>
      <w:tr w14:paraId="5619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Pr>
          <w:p w14:paraId="36A3135B">
            <w:pPr>
              <w:jc w:val="center"/>
              <w:rPr>
                <w:rFonts w:hint="eastAsia" w:ascii="宋体" w:hAnsi="宋体"/>
                <w:color w:val="000000"/>
              </w:rPr>
            </w:pPr>
            <w:r>
              <w:rPr>
                <w:rFonts w:hint="eastAsia" w:ascii="宋体" w:hAnsi="宋体"/>
                <w:color w:val="000000"/>
              </w:rPr>
              <w:t>4</w:t>
            </w:r>
          </w:p>
        </w:tc>
        <w:tc>
          <w:tcPr>
            <w:tcW w:w="6708" w:type="dxa"/>
          </w:tcPr>
          <w:p w14:paraId="292A4807">
            <w:pPr>
              <w:rPr>
                <w:rFonts w:hint="eastAsia" w:ascii="宋体" w:hAnsi="宋体"/>
                <w:color w:val="000000"/>
              </w:rPr>
            </w:pPr>
          </w:p>
        </w:tc>
      </w:tr>
      <w:tr w14:paraId="2828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Pr>
          <w:p w14:paraId="3C25EB22">
            <w:pPr>
              <w:jc w:val="center"/>
              <w:rPr>
                <w:rFonts w:hint="eastAsia" w:ascii="宋体" w:hAnsi="宋体"/>
                <w:color w:val="000000"/>
              </w:rPr>
            </w:pPr>
            <w:r>
              <w:rPr>
                <w:rFonts w:ascii="宋体" w:hAnsi="宋体"/>
                <w:color w:val="000000"/>
              </w:rPr>
              <w:t>…</w:t>
            </w:r>
          </w:p>
        </w:tc>
        <w:tc>
          <w:tcPr>
            <w:tcW w:w="6708" w:type="dxa"/>
          </w:tcPr>
          <w:p w14:paraId="15BA53AB">
            <w:pPr>
              <w:rPr>
                <w:rFonts w:hint="eastAsia" w:ascii="宋体" w:hAnsi="宋体"/>
                <w:color w:val="000000"/>
              </w:rPr>
            </w:pPr>
          </w:p>
        </w:tc>
      </w:tr>
    </w:tbl>
    <w:p w14:paraId="32B21FBD">
      <w:pPr>
        <w:pStyle w:val="3"/>
      </w:pPr>
      <w:bookmarkStart w:id="67" w:name="_Toc326655198"/>
      <w:bookmarkStart w:id="68" w:name="_Toc209263441"/>
      <w:bookmarkStart w:id="69" w:name="_Toc505333967"/>
      <w:bookmarkStart w:id="70" w:name="_Toc26883"/>
      <w:r>
        <w:rPr>
          <w:rFonts w:hint="eastAsia"/>
        </w:rPr>
        <w:t>用户对交付项的要求</w:t>
      </w:r>
      <w:bookmarkEnd w:id="67"/>
      <w:bookmarkEnd w:id="68"/>
      <w:bookmarkEnd w:id="69"/>
      <w:bookmarkEnd w:id="70"/>
    </w:p>
    <w:tbl>
      <w:tblPr>
        <w:tblStyle w:val="27"/>
        <w:tblW w:w="9356" w:type="dxa"/>
        <w:tblInd w:w="-34"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84"/>
        <w:gridCol w:w="1579"/>
        <w:gridCol w:w="3758"/>
        <w:gridCol w:w="1843"/>
        <w:gridCol w:w="992"/>
      </w:tblGrid>
      <w:tr w14:paraId="547D6D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shd w:val="clear" w:color="auto" w:fill="D9D9D9"/>
            <w:vAlign w:val="center"/>
          </w:tcPr>
          <w:p w14:paraId="7678703F">
            <w:pPr>
              <w:pStyle w:val="46"/>
              <w:spacing w:before="156" w:after="156"/>
            </w:pPr>
            <w:r>
              <w:rPr>
                <w:rFonts w:hint="eastAsia"/>
              </w:rPr>
              <w:t>序号</w:t>
            </w:r>
          </w:p>
        </w:tc>
        <w:tc>
          <w:tcPr>
            <w:tcW w:w="1579" w:type="dxa"/>
            <w:tcBorders>
              <w:top w:val="single" w:color="auto" w:sz="6" w:space="0"/>
              <w:left w:val="single" w:color="auto" w:sz="6" w:space="0"/>
              <w:bottom w:val="single" w:color="auto" w:sz="6" w:space="0"/>
              <w:right w:val="single" w:color="auto" w:sz="6" w:space="0"/>
            </w:tcBorders>
            <w:shd w:val="clear" w:color="auto" w:fill="D9D9D9"/>
            <w:vAlign w:val="center"/>
          </w:tcPr>
          <w:p w14:paraId="057711E2">
            <w:pPr>
              <w:pStyle w:val="46"/>
            </w:pPr>
            <w:r>
              <w:rPr>
                <w:rFonts w:hint="eastAsia"/>
              </w:rPr>
              <w:t>文档名称</w:t>
            </w:r>
          </w:p>
        </w:tc>
        <w:tc>
          <w:tcPr>
            <w:tcW w:w="3758" w:type="dxa"/>
            <w:tcBorders>
              <w:top w:val="single" w:color="auto" w:sz="6" w:space="0"/>
              <w:left w:val="single" w:color="auto" w:sz="6" w:space="0"/>
              <w:bottom w:val="single" w:color="auto" w:sz="6" w:space="0"/>
              <w:right w:val="single" w:color="auto" w:sz="6" w:space="0"/>
            </w:tcBorders>
            <w:shd w:val="clear" w:color="auto" w:fill="D9D9D9"/>
            <w:vAlign w:val="center"/>
          </w:tcPr>
          <w:p w14:paraId="43F5BB48">
            <w:pPr>
              <w:pStyle w:val="46"/>
            </w:pPr>
            <w:r>
              <w:rPr>
                <w:rFonts w:hint="eastAsia"/>
              </w:rPr>
              <w:t>主要内容</w:t>
            </w:r>
          </w:p>
        </w:tc>
        <w:tc>
          <w:tcPr>
            <w:tcW w:w="1843" w:type="dxa"/>
            <w:tcBorders>
              <w:top w:val="single" w:color="auto" w:sz="6" w:space="0"/>
              <w:left w:val="single" w:color="auto" w:sz="6" w:space="0"/>
              <w:bottom w:val="single" w:color="auto" w:sz="6" w:space="0"/>
              <w:right w:val="single" w:color="auto" w:sz="6" w:space="0"/>
            </w:tcBorders>
            <w:shd w:val="clear" w:color="auto" w:fill="D9D9D9"/>
            <w:vAlign w:val="center"/>
          </w:tcPr>
          <w:p w14:paraId="451E8B21">
            <w:pPr>
              <w:pStyle w:val="46"/>
            </w:pPr>
            <w:r>
              <w:rPr>
                <w:rFonts w:hint="eastAsia"/>
              </w:rPr>
              <w:t>形式</w:t>
            </w:r>
          </w:p>
          <w:p w14:paraId="3FCC3FE3">
            <w:pPr>
              <w:pStyle w:val="46"/>
            </w:pPr>
            <w:r>
              <w:rPr>
                <w:rFonts w:hint="eastAsia"/>
              </w:rPr>
              <w:t>(打印、电子）</w:t>
            </w:r>
          </w:p>
        </w:tc>
        <w:tc>
          <w:tcPr>
            <w:tcW w:w="992" w:type="dxa"/>
            <w:tcBorders>
              <w:top w:val="single" w:color="auto" w:sz="6" w:space="0"/>
              <w:left w:val="single" w:color="auto" w:sz="6" w:space="0"/>
              <w:bottom w:val="single" w:color="auto" w:sz="6" w:space="0"/>
              <w:right w:val="single" w:color="auto" w:sz="6" w:space="0"/>
            </w:tcBorders>
            <w:shd w:val="clear" w:color="auto" w:fill="D9D9D9"/>
            <w:vAlign w:val="center"/>
          </w:tcPr>
          <w:p w14:paraId="19BBCB92">
            <w:pPr>
              <w:pStyle w:val="46"/>
            </w:pPr>
            <w:r>
              <w:rPr>
                <w:rFonts w:hint="eastAsia"/>
              </w:rPr>
              <w:t>备注</w:t>
            </w:r>
          </w:p>
        </w:tc>
      </w:tr>
      <w:tr w14:paraId="3AADF5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tcPr>
          <w:p w14:paraId="6AD69422">
            <w:pPr>
              <w:rPr>
                <w:rFonts w:cs="宋体"/>
                <w:sz w:val="18"/>
                <w:szCs w:val="18"/>
              </w:rPr>
            </w:pPr>
          </w:p>
        </w:tc>
        <w:tc>
          <w:tcPr>
            <w:tcW w:w="1579" w:type="dxa"/>
            <w:tcBorders>
              <w:top w:val="single" w:color="auto" w:sz="6" w:space="0"/>
              <w:left w:val="single" w:color="auto" w:sz="6" w:space="0"/>
              <w:bottom w:val="single" w:color="auto" w:sz="6" w:space="0"/>
              <w:right w:val="single" w:color="auto" w:sz="6" w:space="0"/>
            </w:tcBorders>
          </w:tcPr>
          <w:p w14:paraId="44FDDDE7">
            <w:pPr>
              <w:rPr>
                <w:rFonts w:cs="宋体"/>
                <w:sz w:val="18"/>
                <w:szCs w:val="18"/>
              </w:rPr>
            </w:pPr>
          </w:p>
        </w:tc>
        <w:tc>
          <w:tcPr>
            <w:tcW w:w="3758" w:type="dxa"/>
            <w:tcBorders>
              <w:top w:val="single" w:color="auto" w:sz="6" w:space="0"/>
              <w:left w:val="single" w:color="auto" w:sz="6" w:space="0"/>
              <w:bottom w:val="single" w:color="auto" w:sz="6" w:space="0"/>
              <w:right w:val="single" w:color="auto" w:sz="6" w:space="0"/>
            </w:tcBorders>
          </w:tcPr>
          <w:p w14:paraId="5A36C301">
            <w:pPr>
              <w:rPr>
                <w:rFonts w:cs="宋体"/>
                <w:sz w:val="18"/>
                <w:szCs w:val="18"/>
              </w:rPr>
            </w:pPr>
          </w:p>
        </w:tc>
        <w:tc>
          <w:tcPr>
            <w:tcW w:w="1843" w:type="dxa"/>
            <w:tcBorders>
              <w:top w:val="single" w:color="auto" w:sz="6" w:space="0"/>
              <w:left w:val="single" w:color="auto" w:sz="6" w:space="0"/>
              <w:bottom w:val="single" w:color="auto" w:sz="6" w:space="0"/>
              <w:right w:val="single" w:color="auto" w:sz="6" w:space="0"/>
            </w:tcBorders>
          </w:tcPr>
          <w:p w14:paraId="01E3E046">
            <w:pPr>
              <w:rPr>
                <w:rFonts w:cs="宋体"/>
                <w:sz w:val="18"/>
                <w:szCs w:val="18"/>
              </w:rPr>
            </w:pPr>
          </w:p>
        </w:tc>
        <w:tc>
          <w:tcPr>
            <w:tcW w:w="992" w:type="dxa"/>
            <w:tcBorders>
              <w:top w:val="single" w:color="auto" w:sz="6" w:space="0"/>
              <w:left w:val="single" w:color="auto" w:sz="6" w:space="0"/>
              <w:bottom w:val="single" w:color="auto" w:sz="6" w:space="0"/>
              <w:right w:val="single" w:color="auto" w:sz="6" w:space="0"/>
            </w:tcBorders>
          </w:tcPr>
          <w:p w14:paraId="1E1F87EB">
            <w:pPr>
              <w:rPr>
                <w:rFonts w:cs="宋体"/>
                <w:sz w:val="18"/>
                <w:szCs w:val="18"/>
              </w:rPr>
            </w:pPr>
          </w:p>
        </w:tc>
      </w:tr>
      <w:tr w14:paraId="4F87D5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tcPr>
          <w:p w14:paraId="3EAF0F27">
            <w:pPr>
              <w:rPr>
                <w:rFonts w:cs="宋体"/>
                <w:sz w:val="18"/>
                <w:szCs w:val="18"/>
              </w:rPr>
            </w:pPr>
          </w:p>
        </w:tc>
        <w:tc>
          <w:tcPr>
            <w:tcW w:w="1579" w:type="dxa"/>
            <w:tcBorders>
              <w:top w:val="single" w:color="auto" w:sz="6" w:space="0"/>
              <w:left w:val="single" w:color="auto" w:sz="6" w:space="0"/>
              <w:bottom w:val="single" w:color="auto" w:sz="6" w:space="0"/>
              <w:right w:val="single" w:color="auto" w:sz="6" w:space="0"/>
            </w:tcBorders>
          </w:tcPr>
          <w:p w14:paraId="5CE53018">
            <w:pPr>
              <w:rPr>
                <w:rFonts w:cs="宋体"/>
                <w:sz w:val="18"/>
                <w:szCs w:val="18"/>
              </w:rPr>
            </w:pPr>
          </w:p>
        </w:tc>
        <w:tc>
          <w:tcPr>
            <w:tcW w:w="3758" w:type="dxa"/>
            <w:tcBorders>
              <w:top w:val="single" w:color="auto" w:sz="6" w:space="0"/>
              <w:left w:val="single" w:color="auto" w:sz="6" w:space="0"/>
              <w:bottom w:val="single" w:color="auto" w:sz="6" w:space="0"/>
              <w:right w:val="single" w:color="auto" w:sz="6" w:space="0"/>
            </w:tcBorders>
          </w:tcPr>
          <w:p w14:paraId="5F72FC42">
            <w:pPr>
              <w:rPr>
                <w:rFonts w:cs="宋体"/>
                <w:sz w:val="18"/>
                <w:szCs w:val="18"/>
              </w:rPr>
            </w:pPr>
          </w:p>
        </w:tc>
        <w:tc>
          <w:tcPr>
            <w:tcW w:w="1843" w:type="dxa"/>
            <w:tcBorders>
              <w:top w:val="single" w:color="auto" w:sz="6" w:space="0"/>
              <w:left w:val="single" w:color="auto" w:sz="6" w:space="0"/>
              <w:bottom w:val="single" w:color="auto" w:sz="6" w:space="0"/>
              <w:right w:val="single" w:color="auto" w:sz="6" w:space="0"/>
            </w:tcBorders>
          </w:tcPr>
          <w:p w14:paraId="59444D43">
            <w:pPr>
              <w:rPr>
                <w:rFonts w:cs="宋体"/>
                <w:sz w:val="18"/>
                <w:szCs w:val="18"/>
              </w:rPr>
            </w:pPr>
          </w:p>
        </w:tc>
        <w:tc>
          <w:tcPr>
            <w:tcW w:w="992" w:type="dxa"/>
            <w:tcBorders>
              <w:top w:val="single" w:color="auto" w:sz="6" w:space="0"/>
              <w:left w:val="single" w:color="auto" w:sz="6" w:space="0"/>
              <w:bottom w:val="single" w:color="auto" w:sz="6" w:space="0"/>
              <w:right w:val="single" w:color="auto" w:sz="6" w:space="0"/>
            </w:tcBorders>
          </w:tcPr>
          <w:p w14:paraId="2C54E2A6">
            <w:pPr>
              <w:rPr>
                <w:rFonts w:cs="宋体"/>
                <w:sz w:val="18"/>
                <w:szCs w:val="18"/>
              </w:rPr>
            </w:pPr>
          </w:p>
        </w:tc>
      </w:tr>
      <w:tr w14:paraId="099FD3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tcPr>
          <w:p w14:paraId="29275E03">
            <w:pPr>
              <w:rPr>
                <w:rFonts w:cs="宋体"/>
                <w:sz w:val="18"/>
                <w:szCs w:val="18"/>
              </w:rPr>
            </w:pPr>
          </w:p>
        </w:tc>
        <w:tc>
          <w:tcPr>
            <w:tcW w:w="1579" w:type="dxa"/>
            <w:tcBorders>
              <w:top w:val="single" w:color="auto" w:sz="6" w:space="0"/>
              <w:left w:val="single" w:color="auto" w:sz="6" w:space="0"/>
              <w:bottom w:val="single" w:color="auto" w:sz="6" w:space="0"/>
              <w:right w:val="single" w:color="auto" w:sz="6" w:space="0"/>
            </w:tcBorders>
          </w:tcPr>
          <w:p w14:paraId="664E5C4C">
            <w:pPr>
              <w:rPr>
                <w:rFonts w:cs="宋体"/>
                <w:sz w:val="18"/>
                <w:szCs w:val="18"/>
              </w:rPr>
            </w:pPr>
          </w:p>
        </w:tc>
        <w:tc>
          <w:tcPr>
            <w:tcW w:w="3758" w:type="dxa"/>
            <w:tcBorders>
              <w:top w:val="single" w:color="auto" w:sz="6" w:space="0"/>
              <w:left w:val="single" w:color="auto" w:sz="6" w:space="0"/>
              <w:bottom w:val="single" w:color="auto" w:sz="6" w:space="0"/>
              <w:right w:val="single" w:color="auto" w:sz="6" w:space="0"/>
            </w:tcBorders>
          </w:tcPr>
          <w:p w14:paraId="6737CD30">
            <w:pPr>
              <w:rPr>
                <w:rFonts w:cs="宋体"/>
                <w:sz w:val="18"/>
                <w:szCs w:val="18"/>
              </w:rPr>
            </w:pPr>
          </w:p>
        </w:tc>
        <w:tc>
          <w:tcPr>
            <w:tcW w:w="1843" w:type="dxa"/>
            <w:tcBorders>
              <w:top w:val="single" w:color="auto" w:sz="6" w:space="0"/>
              <w:left w:val="single" w:color="auto" w:sz="6" w:space="0"/>
              <w:bottom w:val="single" w:color="auto" w:sz="6" w:space="0"/>
              <w:right w:val="single" w:color="auto" w:sz="6" w:space="0"/>
            </w:tcBorders>
          </w:tcPr>
          <w:p w14:paraId="62C794C2">
            <w:pPr>
              <w:rPr>
                <w:rFonts w:cs="宋体"/>
                <w:sz w:val="18"/>
                <w:szCs w:val="18"/>
              </w:rPr>
            </w:pPr>
          </w:p>
        </w:tc>
        <w:tc>
          <w:tcPr>
            <w:tcW w:w="992" w:type="dxa"/>
            <w:tcBorders>
              <w:top w:val="single" w:color="auto" w:sz="6" w:space="0"/>
              <w:left w:val="single" w:color="auto" w:sz="6" w:space="0"/>
              <w:bottom w:val="single" w:color="auto" w:sz="6" w:space="0"/>
              <w:right w:val="single" w:color="auto" w:sz="6" w:space="0"/>
            </w:tcBorders>
          </w:tcPr>
          <w:p w14:paraId="1DA2CD04">
            <w:pPr>
              <w:rPr>
                <w:rFonts w:cs="宋体"/>
                <w:sz w:val="18"/>
                <w:szCs w:val="18"/>
              </w:rPr>
            </w:pPr>
          </w:p>
        </w:tc>
      </w:tr>
      <w:tr w14:paraId="6AA838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tcPr>
          <w:p w14:paraId="53843598">
            <w:pPr>
              <w:rPr>
                <w:rFonts w:cs="宋体"/>
                <w:sz w:val="18"/>
                <w:szCs w:val="18"/>
              </w:rPr>
            </w:pPr>
          </w:p>
        </w:tc>
        <w:tc>
          <w:tcPr>
            <w:tcW w:w="1579" w:type="dxa"/>
            <w:tcBorders>
              <w:top w:val="single" w:color="auto" w:sz="6" w:space="0"/>
              <w:left w:val="single" w:color="auto" w:sz="6" w:space="0"/>
              <w:bottom w:val="single" w:color="auto" w:sz="6" w:space="0"/>
              <w:right w:val="single" w:color="auto" w:sz="6" w:space="0"/>
            </w:tcBorders>
          </w:tcPr>
          <w:p w14:paraId="1208F2D8">
            <w:pPr>
              <w:rPr>
                <w:rFonts w:cs="宋体"/>
                <w:sz w:val="18"/>
                <w:szCs w:val="18"/>
              </w:rPr>
            </w:pPr>
          </w:p>
        </w:tc>
        <w:tc>
          <w:tcPr>
            <w:tcW w:w="3758" w:type="dxa"/>
            <w:tcBorders>
              <w:top w:val="single" w:color="auto" w:sz="6" w:space="0"/>
              <w:left w:val="single" w:color="auto" w:sz="6" w:space="0"/>
              <w:bottom w:val="single" w:color="auto" w:sz="6" w:space="0"/>
              <w:right w:val="single" w:color="auto" w:sz="6" w:space="0"/>
            </w:tcBorders>
          </w:tcPr>
          <w:p w14:paraId="7C590E26">
            <w:pPr>
              <w:rPr>
                <w:rFonts w:cs="宋体"/>
                <w:sz w:val="18"/>
                <w:szCs w:val="18"/>
              </w:rPr>
            </w:pPr>
          </w:p>
        </w:tc>
        <w:tc>
          <w:tcPr>
            <w:tcW w:w="1843" w:type="dxa"/>
            <w:tcBorders>
              <w:top w:val="single" w:color="auto" w:sz="6" w:space="0"/>
              <w:left w:val="single" w:color="auto" w:sz="6" w:space="0"/>
              <w:bottom w:val="single" w:color="auto" w:sz="6" w:space="0"/>
              <w:right w:val="single" w:color="auto" w:sz="6" w:space="0"/>
            </w:tcBorders>
          </w:tcPr>
          <w:p w14:paraId="7F80C528">
            <w:pPr>
              <w:rPr>
                <w:rFonts w:cs="宋体"/>
                <w:sz w:val="18"/>
                <w:szCs w:val="18"/>
              </w:rPr>
            </w:pPr>
          </w:p>
        </w:tc>
        <w:tc>
          <w:tcPr>
            <w:tcW w:w="992" w:type="dxa"/>
            <w:tcBorders>
              <w:top w:val="single" w:color="auto" w:sz="6" w:space="0"/>
              <w:left w:val="single" w:color="auto" w:sz="6" w:space="0"/>
              <w:bottom w:val="single" w:color="auto" w:sz="6" w:space="0"/>
              <w:right w:val="single" w:color="auto" w:sz="6" w:space="0"/>
            </w:tcBorders>
          </w:tcPr>
          <w:p w14:paraId="0A188B64">
            <w:pPr>
              <w:rPr>
                <w:rFonts w:cs="宋体"/>
                <w:sz w:val="18"/>
                <w:szCs w:val="18"/>
              </w:rPr>
            </w:pPr>
          </w:p>
        </w:tc>
      </w:tr>
      <w:tr w14:paraId="35D68E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184" w:type="dxa"/>
            <w:tcBorders>
              <w:top w:val="single" w:color="auto" w:sz="6" w:space="0"/>
              <w:left w:val="single" w:color="auto" w:sz="6" w:space="0"/>
              <w:bottom w:val="single" w:color="auto" w:sz="6" w:space="0"/>
              <w:right w:val="single" w:color="auto" w:sz="6" w:space="0"/>
            </w:tcBorders>
          </w:tcPr>
          <w:p w14:paraId="528E15B2">
            <w:pPr>
              <w:rPr>
                <w:rFonts w:cs="宋体"/>
                <w:sz w:val="18"/>
                <w:szCs w:val="18"/>
              </w:rPr>
            </w:pPr>
          </w:p>
        </w:tc>
        <w:tc>
          <w:tcPr>
            <w:tcW w:w="1579" w:type="dxa"/>
            <w:tcBorders>
              <w:top w:val="single" w:color="auto" w:sz="6" w:space="0"/>
              <w:left w:val="single" w:color="auto" w:sz="6" w:space="0"/>
              <w:bottom w:val="single" w:color="auto" w:sz="6" w:space="0"/>
              <w:right w:val="single" w:color="auto" w:sz="6" w:space="0"/>
            </w:tcBorders>
          </w:tcPr>
          <w:p w14:paraId="2FE32867">
            <w:pPr>
              <w:rPr>
                <w:rFonts w:cs="宋体"/>
                <w:sz w:val="18"/>
                <w:szCs w:val="18"/>
              </w:rPr>
            </w:pPr>
          </w:p>
        </w:tc>
        <w:tc>
          <w:tcPr>
            <w:tcW w:w="3758" w:type="dxa"/>
            <w:tcBorders>
              <w:top w:val="single" w:color="auto" w:sz="6" w:space="0"/>
              <w:left w:val="single" w:color="auto" w:sz="6" w:space="0"/>
              <w:bottom w:val="single" w:color="auto" w:sz="6" w:space="0"/>
              <w:right w:val="single" w:color="auto" w:sz="6" w:space="0"/>
            </w:tcBorders>
          </w:tcPr>
          <w:p w14:paraId="3891CFFC">
            <w:pPr>
              <w:rPr>
                <w:rFonts w:cs="宋体"/>
                <w:sz w:val="18"/>
                <w:szCs w:val="18"/>
              </w:rPr>
            </w:pPr>
          </w:p>
        </w:tc>
        <w:tc>
          <w:tcPr>
            <w:tcW w:w="1843" w:type="dxa"/>
            <w:tcBorders>
              <w:top w:val="single" w:color="auto" w:sz="6" w:space="0"/>
              <w:left w:val="single" w:color="auto" w:sz="6" w:space="0"/>
              <w:bottom w:val="single" w:color="auto" w:sz="6" w:space="0"/>
              <w:right w:val="single" w:color="auto" w:sz="6" w:space="0"/>
            </w:tcBorders>
          </w:tcPr>
          <w:p w14:paraId="4CE4C4D9">
            <w:pPr>
              <w:rPr>
                <w:rFonts w:cs="宋体"/>
                <w:sz w:val="18"/>
                <w:szCs w:val="18"/>
              </w:rPr>
            </w:pPr>
          </w:p>
        </w:tc>
        <w:tc>
          <w:tcPr>
            <w:tcW w:w="992" w:type="dxa"/>
            <w:tcBorders>
              <w:top w:val="single" w:color="auto" w:sz="6" w:space="0"/>
              <w:left w:val="single" w:color="auto" w:sz="6" w:space="0"/>
              <w:bottom w:val="single" w:color="auto" w:sz="6" w:space="0"/>
              <w:right w:val="single" w:color="auto" w:sz="6" w:space="0"/>
            </w:tcBorders>
          </w:tcPr>
          <w:p w14:paraId="7F608B8D">
            <w:pPr>
              <w:rPr>
                <w:rFonts w:cs="宋体"/>
                <w:sz w:val="18"/>
                <w:szCs w:val="18"/>
              </w:rPr>
            </w:pPr>
          </w:p>
        </w:tc>
      </w:tr>
    </w:tbl>
    <w:p w14:paraId="03236663">
      <w:pPr>
        <w:pStyle w:val="3"/>
      </w:pPr>
      <w:bookmarkStart w:id="71" w:name="_Toc6334"/>
      <w:bookmarkStart w:id="72" w:name="_Toc16329612"/>
      <w:bookmarkStart w:id="73" w:name="_Toc326659868"/>
      <w:bookmarkStart w:id="74" w:name="_Toc505333970"/>
      <w:r>
        <w:rPr>
          <w:rFonts w:hint="eastAsia"/>
        </w:rPr>
        <w:t>人工处理过程</w:t>
      </w:r>
      <w:bookmarkEnd w:id="71"/>
    </w:p>
    <w:p w14:paraId="001B9592">
      <w:pPr>
        <w:wordWrap w:val="0"/>
        <w:spacing w:before="210" w:after="210" w:line="384" w:lineRule="auto"/>
        <w:ind w:firstLine="558" w:firstLineChars="266"/>
        <w:rPr>
          <w:i/>
          <w:iCs/>
          <w:color w:val="FF0000"/>
        </w:rPr>
      </w:pPr>
      <w:r>
        <w:rPr>
          <w:rFonts w:hint="eastAsia"/>
          <w:color w:val="FF0000"/>
        </w:rPr>
        <w:t xml:space="preserve"> </w:t>
      </w:r>
      <w:r>
        <w:rPr>
          <w:rFonts w:hint="eastAsia"/>
          <w:i/>
          <w:iCs/>
          <w:color w:val="FF0000"/>
        </w:rPr>
        <w:t xml:space="preserve">   </w:t>
      </w:r>
      <w:r>
        <w:rPr>
          <w:rFonts w:hint="eastAsia" w:ascii="Times New Roman" w:hAnsi="Times New Roman"/>
          <w:i/>
          <w:iCs/>
          <w:color w:val="7030A0"/>
          <w:sz w:val="16"/>
          <w:szCs w:val="15"/>
        </w:rPr>
        <w:t>依赖于人工处理而不由系统完成的业务需求。</w:t>
      </w:r>
    </w:p>
    <w:p w14:paraId="3D45BEF5">
      <w:pPr>
        <w:pStyle w:val="3"/>
      </w:pPr>
      <w:bookmarkStart w:id="75" w:name="_Toc14923"/>
      <w:r>
        <w:rPr>
          <w:rFonts w:hint="eastAsia"/>
        </w:rPr>
        <w:t>其他</w:t>
      </w:r>
      <w:bookmarkEnd w:id="72"/>
      <w:bookmarkEnd w:id="73"/>
      <w:bookmarkEnd w:id="74"/>
      <w:bookmarkEnd w:id="75"/>
    </w:p>
    <w:p w14:paraId="37BBA154">
      <w:pPr>
        <w:wordWrap w:val="0"/>
        <w:spacing w:before="210" w:after="210" w:line="384" w:lineRule="auto"/>
        <w:ind w:firstLine="425" w:firstLineChars="266"/>
        <w:rPr>
          <w:rFonts w:ascii="Times New Roman" w:hAnsi="Times New Roman"/>
          <w:i/>
          <w:iCs/>
          <w:color w:val="7030A0"/>
          <w:sz w:val="16"/>
          <w:szCs w:val="15"/>
        </w:rPr>
      </w:pPr>
      <w:r>
        <w:rPr>
          <w:rFonts w:hint="eastAsia" w:ascii="Times New Roman" w:hAnsi="Times New Roman"/>
          <w:i/>
          <w:iCs/>
          <w:color w:val="7030A0"/>
          <w:sz w:val="16"/>
          <w:szCs w:val="15"/>
        </w:rPr>
        <w:t>其他的补充性需求。</w:t>
      </w:r>
    </w:p>
    <w:p w14:paraId="3428E56A">
      <w:pPr>
        <w:rPr>
          <w:i/>
          <w:iCs/>
        </w:rPr>
      </w:pPr>
      <w:r>
        <w:rPr>
          <w:i/>
          <w:iCs/>
        </w:rPr>
        <w:br w:type="page"/>
      </w:r>
    </w:p>
    <w:p w14:paraId="1FF5DB71">
      <w:pPr>
        <w:pStyle w:val="2"/>
        <w:tabs>
          <w:tab w:val="left" w:pos="360"/>
          <w:tab w:val="clear" w:pos="432"/>
        </w:tabs>
        <w:ind w:left="0" w:firstLine="0"/>
      </w:pPr>
      <w:bookmarkStart w:id="76" w:name="_Toc27229"/>
      <w:bookmarkStart w:id="77" w:name="_Toc505333971"/>
      <w:r>
        <w:rPr>
          <w:rFonts w:hint="eastAsia"/>
        </w:rPr>
        <w:t>附录1：需求调研记录</w:t>
      </w:r>
      <w:bookmarkEnd w:id="76"/>
      <w:bookmarkEnd w:id="77"/>
    </w:p>
    <w:p w14:paraId="35F03FEA">
      <w:pPr>
        <w:wordWrap w:val="0"/>
        <w:spacing w:before="210" w:after="210" w:line="384" w:lineRule="auto"/>
        <w:ind w:firstLine="558" w:firstLineChars="266"/>
        <w:rPr>
          <w:rFonts w:ascii="Times New Roman" w:hAnsi="Times New Roman"/>
          <w:i/>
          <w:iCs/>
          <w:color w:val="7030A0"/>
          <w:sz w:val="16"/>
          <w:szCs w:val="15"/>
        </w:rPr>
      </w:pPr>
      <w:r>
        <w:t>内部对齐资料：src/resources/camera-maintenance/requirements.md（网络摄像头维护·功能与数据需求说明）。</w:t>
      </w:r>
    </w:p>
    <w:p w14:paraId="5CD0C0E2">
      <w:pPr>
        <w:pStyle w:val="2"/>
        <w:tabs>
          <w:tab w:val="left" w:pos="360"/>
          <w:tab w:val="clear" w:pos="432"/>
        </w:tabs>
        <w:ind w:left="0" w:firstLine="0"/>
      </w:pPr>
      <w:bookmarkStart w:id="78" w:name="_Toc26411"/>
      <w:bookmarkStart w:id="79" w:name="_Toc505333972"/>
      <w:r>
        <w:rPr>
          <w:rFonts w:hint="eastAsia"/>
        </w:rPr>
        <w:t>附录2：需求确认</w:t>
      </w:r>
      <w:bookmarkEnd w:id="78"/>
      <w:bookmarkEnd w:id="79"/>
    </w:p>
    <w:tbl>
      <w:tblPr>
        <w:tblStyle w:val="27"/>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15"/>
        <w:gridCol w:w="7126"/>
      </w:tblGrid>
      <w:tr w14:paraId="625B9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atLeast"/>
          <w:jc w:val="center"/>
        </w:trPr>
        <w:tc>
          <w:tcPr>
            <w:tcW w:w="1059" w:type="pct"/>
            <w:tcBorders>
              <w:top w:val="single" w:color="auto" w:sz="12" w:space="0"/>
              <w:bottom w:val="single" w:color="auto" w:sz="6" w:space="0"/>
            </w:tcBorders>
            <w:shd w:val="clear" w:color="auto" w:fill="EEECE1"/>
            <w:vAlign w:val="center"/>
          </w:tcPr>
          <w:p w14:paraId="4F8485E0">
            <w:r>
              <w:rPr>
                <w:rFonts w:hint="eastAsia"/>
                <w:lang w:val="en-AU"/>
              </w:rPr>
              <w:t>需求文档</w:t>
            </w:r>
          </w:p>
        </w:tc>
        <w:tc>
          <w:tcPr>
            <w:tcW w:w="3941" w:type="pct"/>
            <w:vAlign w:val="center"/>
          </w:tcPr>
          <w:p w14:paraId="2A10D22B">
            <w:pPr>
              <w:pStyle w:val="44"/>
              <w:rPr>
                <w:i/>
              </w:rPr>
            </w:pPr>
            <w:r>
              <w:rPr>
                <w:rFonts w:hint="eastAsia"/>
                <w:i/>
              </w:rPr>
              <w:t>输入名称，标识符，版本，作者，完成日期，...</w:t>
            </w:r>
          </w:p>
        </w:tc>
      </w:tr>
      <w:tr w14:paraId="799F2D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atLeast"/>
          <w:jc w:val="center"/>
        </w:trPr>
        <w:tc>
          <w:tcPr>
            <w:tcW w:w="1059" w:type="pct"/>
            <w:tcBorders>
              <w:top w:val="single" w:color="auto" w:sz="6" w:space="0"/>
              <w:bottom w:val="single" w:color="auto" w:sz="6" w:space="0"/>
            </w:tcBorders>
            <w:shd w:val="clear" w:color="auto" w:fill="EEECE1"/>
            <w:vAlign w:val="center"/>
          </w:tcPr>
          <w:p w14:paraId="6E8D2105">
            <w:r>
              <w:rPr>
                <w:rFonts w:hint="eastAsia"/>
                <w:lang w:val="en-AU"/>
              </w:rPr>
              <w:t>用户确认</w:t>
            </w:r>
          </w:p>
        </w:tc>
        <w:tc>
          <w:tcPr>
            <w:tcW w:w="3941" w:type="pct"/>
            <w:vAlign w:val="center"/>
          </w:tcPr>
          <w:p w14:paraId="3738AC16">
            <w:pPr>
              <w:pStyle w:val="44"/>
            </w:pPr>
            <w:r>
              <w:rPr>
                <w:rFonts w:hint="eastAsia"/>
              </w:rPr>
              <w:t>乙方开发需求是否保证了甲方所需需求的完整性            是[√]  否[  ]</w:t>
            </w:r>
          </w:p>
          <w:p w14:paraId="142E97CB">
            <w:pPr>
              <w:pStyle w:val="44"/>
            </w:pPr>
            <w:r>
              <w:rPr>
                <w:rFonts w:hint="eastAsia"/>
              </w:rPr>
              <w:t>乙方开发需求是否保证了甲方所需需求的真实准确性        是[√]  否[  ]</w:t>
            </w:r>
          </w:p>
          <w:p w14:paraId="5A820B61">
            <w:pPr>
              <w:pStyle w:val="44"/>
            </w:pPr>
          </w:p>
          <w:p w14:paraId="49FB70C3">
            <w:pPr>
              <w:pStyle w:val="44"/>
            </w:pPr>
          </w:p>
          <w:p w14:paraId="4E21D197">
            <w:pPr>
              <w:pStyle w:val="44"/>
            </w:pPr>
          </w:p>
          <w:p w14:paraId="02726527">
            <w:pPr>
              <w:pStyle w:val="44"/>
            </w:pPr>
            <w:r>
              <w:rPr>
                <w:rFonts w:hint="eastAsia"/>
              </w:rPr>
              <w:t xml:space="preserve">                                   签字，日期                   </w:t>
            </w:r>
          </w:p>
        </w:tc>
      </w:tr>
      <w:tr w14:paraId="311FEC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atLeast"/>
          <w:jc w:val="center"/>
        </w:trPr>
        <w:tc>
          <w:tcPr>
            <w:tcW w:w="1059" w:type="pct"/>
            <w:tcBorders>
              <w:top w:val="single" w:color="auto" w:sz="6" w:space="0"/>
              <w:bottom w:val="single" w:color="auto" w:sz="12" w:space="0"/>
            </w:tcBorders>
            <w:shd w:val="clear" w:color="auto" w:fill="EEECE1"/>
            <w:vAlign w:val="center"/>
          </w:tcPr>
          <w:p w14:paraId="6AAA5159">
            <w:r>
              <w:rPr>
                <w:rFonts w:hint="eastAsia"/>
                <w:lang w:val="en-AU"/>
              </w:rPr>
              <w:t>项目经理承诺</w:t>
            </w:r>
          </w:p>
        </w:tc>
        <w:tc>
          <w:tcPr>
            <w:tcW w:w="3941" w:type="pct"/>
            <w:vAlign w:val="center"/>
          </w:tcPr>
          <w:p w14:paraId="22FFC230">
            <w:pPr>
              <w:pStyle w:val="44"/>
            </w:pPr>
            <w:r>
              <w:rPr>
                <w:rFonts w:hint="eastAsia"/>
              </w:rPr>
              <w:t>承诺...</w:t>
            </w:r>
          </w:p>
          <w:p w14:paraId="48C972C5">
            <w:pPr>
              <w:pStyle w:val="44"/>
            </w:pPr>
          </w:p>
          <w:p w14:paraId="7344C668">
            <w:pPr>
              <w:pStyle w:val="44"/>
            </w:pPr>
          </w:p>
          <w:p w14:paraId="307C71A1">
            <w:pPr>
              <w:pStyle w:val="44"/>
            </w:pPr>
            <w:r>
              <w:rPr>
                <w:rFonts w:hint="eastAsia"/>
              </w:rPr>
              <w:t xml:space="preserve">                                   签字，日期                   </w:t>
            </w:r>
          </w:p>
        </w:tc>
      </w:tr>
    </w:tbl>
    <w:p w14:paraId="30AFA243"/>
    <w:p w14:paraId="5CF0C1A0"/>
    <w:sectPr>
      <w:footerReference r:id="rId7" w:type="default"/>
      <w:pgSz w:w="11906" w:h="16838"/>
      <w:pgMar w:top="1418" w:right="1134" w:bottom="1418" w:left="1134" w:header="851" w:footer="851" w:gutter="567"/>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0F9C8">
    <w:pPr>
      <w:pStyle w:val="19"/>
      <w:pBdr>
        <w:top w:val="single" w:color="auto" w:sz="4" w:space="0"/>
      </w:pBdr>
      <w:rPr>
        <w:rFonts w:hint="eastAsia" w:ascii="宋体" w:hAnsi="宋体"/>
      </w:rPr>
    </w:pPr>
    <w:r>
      <w:rPr>
        <w:rFonts w:hint="eastAsia"/>
      </w:rPr>
      <w:pict>
        <v:shape id="_x0000_s1027" o:spid="_x0000_s1027" o:spt="75" type="#_x0000_t75" style="position:absolute;left:0pt;margin-top:1.4pt;height:11.05pt;width:11.05pt;mso-position-horizontal:left;mso-wrap-distance-bottom:0pt;mso-wrap-distance-left:9pt;mso-wrap-distance-right:9pt;mso-wrap-distance-top:0pt;z-index:251659264;mso-width-relative:page;mso-height-relative:page;" o:ole="t" fillcolor="#000000" filled="f" o:preferrelative="t" stroked="f" coordsize="21600,21600">
          <v:path/>
          <v:fill on="f" focussize="0,0"/>
          <v:stroke on="f" joinstyle="miter"/>
          <v:imagedata r:id="rId2" o:title=""/>
          <o:lock v:ext="edit" aspectratio="t"/>
          <w10:wrap type="square"/>
        </v:shape>
        <o:OLEObject Type="Embed" ProgID="PBrush" ShapeID="_x0000_s1027" DrawAspect="Content" ObjectID="_1468075725" r:id="rId1">
          <o:LockedField>false</o:LockedField>
        </o:OLEObject>
      </w:pict>
    </w:r>
    <w:r>
      <w:rPr>
        <w:rFonts w:hint="eastAsia"/>
        <w:sz w:val="15"/>
        <w:szCs w:val="15"/>
      </w:rPr>
      <w:t xml:space="preserve">   </w:t>
    </w:r>
    <w:r>
      <w:rPr>
        <w:rFonts w:hint="eastAsia" w:ascii="宋体" w:hAnsi="宋体"/>
      </w:rPr>
      <w:t>湖南大唐先一科技有限公司                                                                    -</w:t>
    </w:r>
    <w:r>
      <w:rPr>
        <w:rFonts w:ascii="宋体" w:hAnsi="宋体"/>
      </w:rPr>
      <w:fldChar w:fldCharType="begin"/>
    </w:r>
    <w:r>
      <w:rPr>
        <w:rStyle w:val="31"/>
        <w:rFonts w:ascii="宋体" w:hAnsi="宋体"/>
      </w:rPr>
      <w:instrText xml:space="preserve"> PAGE </w:instrText>
    </w:r>
    <w:r>
      <w:rPr>
        <w:rFonts w:ascii="宋体" w:hAnsi="宋体"/>
      </w:rPr>
      <w:fldChar w:fldCharType="separate"/>
    </w:r>
    <w:r>
      <w:rPr>
        <w:rStyle w:val="31"/>
        <w:rFonts w:ascii="宋体" w:hAnsi="宋体"/>
      </w:rPr>
      <w:t>1</w:t>
    </w:r>
    <w:r>
      <w:rPr>
        <w:rFonts w:ascii="宋体" w:hAnsi="宋体"/>
      </w:rPr>
      <w:fldChar w:fldCharType="end"/>
    </w:r>
    <w:r>
      <w:rPr>
        <w:rStyle w:val="31"/>
        <w:rFonts w:hint="eastAsia" w:ascii="宋体" w:hAnsi="宋体"/>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436CE">
    <w:pPr>
      <w:pStyle w:val="19"/>
      <w:pBdr>
        <w:top w:val="single" w:color="auto" w:sz="4" w:space="0"/>
      </w:pBdr>
      <w:rPr>
        <w:rFonts w:hint="eastAsia" w:ascii="宋体" w:hAnsi="宋体"/>
      </w:rPr>
    </w:pPr>
    <w:r>
      <w:rPr>
        <w:rFonts w:hint="eastAsia"/>
      </w:rPr>
      <w:pict>
        <v:shape id="_x0000_s1029" o:spid="_x0000_s1029" o:spt="75" type="#_x0000_t75" style="position:absolute;left:0pt;margin-top:1.4pt;height:11.05pt;width:11.05pt;mso-position-horizontal:left;mso-wrap-distance-bottom:0pt;mso-wrap-distance-left:9pt;mso-wrap-distance-right:9pt;mso-wrap-distance-top:0pt;z-index:251660288;mso-width-relative:page;mso-height-relative:page;" o:ole="t" fillcolor="#000000" filled="f" o:preferrelative="t" stroked="f" coordsize="21600,21600">
          <v:path/>
          <v:fill on="f" focussize="0,0"/>
          <v:stroke on="f" joinstyle="miter"/>
          <v:imagedata r:id="rId2" o:title=""/>
          <o:lock v:ext="edit" aspectratio="t"/>
          <w10:wrap type="square"/>
        </v:shape>
        <o:OLEObject Type="Embed" ProgID="PBrush" ShapeID="_x0000_s1029" DrawAspect="Content" ObjectID="_1468075726" r:id="rId1">
          <o:LockedField>false</o:LockedField>
        </o:OLEObject>
      </w:pict>
    </w:r>
    <w:r>
      <w:rPr>
        <w:rFonts w:hint="eastAsia"/>
        <w:sz w:val="15"/>
        <w:szCs w:val="15"/>
      </w:rPr>
      <w:t xml:space="preserve">   </w:t>
    </w:r>
    <w:r>
      <w:rPr>
        <w:rFonts w:hint="eastAsia" w:ascii="宋体" w:hAnsi="宋体"/>
      </w:rPr>
      <w:t xml:space="preserve">湖南大唐先一科技有限公司                                                                    - </w:t>
    </w:r>
    <w:r>
      <w:rPr>
        <w:rFonts w:ascii="宋体" w:hAnsi="宋体"/>
      </w:rPr>
      <w:fldChar w:fldCharType="begin"/>
    </w:r>
    <w:r>
      <w:rPr>
        <w:rStyle w:val="31"/>
        <w:rFonts w:ascii="宋体" w:hAnsi="宋体"/>
      </w:rPr>
      <w:instrText xml:space="preserve"> PAGE </w:instrText>
    </w:r>
    <w:r>
      <w:rPr>
        <w:rFonts w:ascii="宋体" w:hAnsi="宋体"/>
      </w:rPr>
      <w:fldChar w:fldCharType="separate"/>
    </w:r>
    <w:r>
      <w:rPr>
        <w:rStyle w:val="31"/>
        <w:rFonts w:ascii="宋体" w:hAnsi="宋体"/>
      </w:rPr>
      <w:t>25</w:t>
    </w:r>
    <w:r>
      <w:rPr>
        <w:rFonts w:ascii="宋体" w:hAnsi="宋体"/>
      </w:rPr>
      <w:fldChar w:fldCharType="end"/>
    </w:r>
    <w:r>
      <w:rPr>
        <w:rStyle w:val="31"/>
        <w:rFonts w:hint="eastAsia" w:ascii="宋体" w:hAnsi="宋体"/>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FA96D">
    <w:pPr>
      <w:pStyle w:val="20"/>
      <w:spacing w:line="240" w:lineRule="auto"/>
      <w:jc w:val="both"/>
    </w:pPr>
    <w:r>
      <w:rPr>
        <w:rFonts w:hint="eastAsia"/>
      </w:rPr>
      <w:t>项目名称                                                                            软件需求说明书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B911A2"/>
    <w:multiLevelType w:val="singleLevel"/>
    <w:tmpl w:val="FCB911A2"/>
    <w:lvl w:ilvl="0" w:tentative="0">
      <w:start w:val="1"/>
      <w:numFmt w:val="decimal"/>
      <w:lvlText w:val="%1."/>
      <w:lvlJc w:val="left"/>
      <w:pPr>
        <w:ind w:left="425" w:hanging="425"/>
      </w:pPr>
      <w:rPr>
        <w:rFonts w:hint="default"/>
      </w:rPr>
    </w:lvl>
  </w:abstractNum>
  <w:abstractNum w:abstractNumId="1">
    <w:nsid w:val="00000014"/>
    <w:multiLevelType w:val="multilevel"/>
    <w:tmpl w:val="00000014"/>
    <w:lvl w:ilvl="0" w:tentative="0">
      <w:start w:val="1"/>
      <w:numFmt w:val="bullet"/>
      <w:lvlText w:val=""/>
      <w:lvlJc w:val="left"/>
      <w:pPr>
        <w:ind w:left="420" w:hanging="420"/>
      </w:pPr>
      <w:rPr>
        <w:rFonts w:hint="default" w:ascii="Wingdings" w:hAnsi="Wingdings"/>
        <w:color w:val="auto"/>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000001F"/>
    <w:multiLevelType w:val="multilevel"/>
    <w:tmpl w:val="0000001F"/>
    <w:lvl w:ilvl="0" w:tentative="0">
      <w:start w:val="1"/>
      <w:numFmt w:val="bullet"/>
      <w:lvlText w:val=""/>
      <w:lvlJc w:val="left"/>
      <w:pPr>
        <w:ind w:left="600" w:hanging="420"/>
      </w:pPr>
      <w:rPr>
        <w:rFonts w:hint="default" w:ascii="Wingdings" w:hAnsi="Wingdings"/>
        <w:color w:val="auto"/>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421252E"/>
    <w:multiLevelType w:val="multilevel"/>
    <w:tmpl w:val="042125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C3B60FB"/>
    <w:multiLevelType w:val="multilevel"/>
    <w:tmpl w:val="0C3B60F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33B7B73"/>
    <w:multiLevelType w:val="multilevel"/>
    <w:tmpl w:val="133B7B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5ED25F8"/>
    <w:multiLevelType w:val="multilevel"/>
    <w:tmpl w:val="25ED25F8"/>
    <w:lvl w:ilvl="0" w:tentative="0">
      <w:start w:val="1"/>
      <w:numFmt w:val="bullet"/>
      <w:lvlText w:val=""/>
      <w:lvlJc w:val="left"/>
      <w:pPr>
        <w:ind w:left="420" w:hanging="420"/>
      </w:pPr>
      <w:rPr>
        <w:rFonts w:hint="default" w:ascii="Wingdings" w:hAnsi="Wingdings"/>
        <w:color w:val="auto"/>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B237793"/>
    <w:multiLevelType w:val="multilevel"/>
    <w:tmpl w:val="3B237793"/>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8">
    <w:nsid w:val="432D7816"/>
    <w:multiLevelType w:val="singleLevel"/>
    <w:tmpl w:val="432D7816"/>
    <w:lvl w:ilvl="0" w:tentative="0">
      <w:start w:val="1"/>
      <w:numFmt w:val="decimal"/>
      <w:lvlText w:val="%1."/>
      <w:lvlJc w:val="left"/>
      <w:pPr>
        <w:ind w:left="425" w:hanging="425"/>
      </w:pPr>
      <w:rPr>
        <w:rFonts w:hint="default"/>
      </w:rPr>
    </w:lvl>
  </w:abstractNum>
  <w:abstractNum w:abstractNumId="9">
    <w:nsid w:val="562A6456"/>
    <w:multiLevelType w:val="multilevel"/>
    <w:tmpl w:val="562A645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5BA0545B"/>
    <w:multiLevelType w:val="multilevel"/>
    <w:tmpl w:val="5BA0545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81779AA"/>
    <w:multiLevelType w:val="multilevel"/>
    <w:tmpl w:val="681779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AC5492D"/>
    <w:multiLevelType w:val="multilevel"/>
    <w:tmpl w:val="6AC5492D"/>
    <w:lvl w:ilvl="0" w:tentative="0">
      <w:start w:val="1"/>
      <w:numFmt w:val="bullet"/>
      <w:lvlText w:val=""/>
      <w:lvlJc w:val="left"/>
      <w:pPr>
        <w:ind w:left="780" w:hanging="420"/>
      </w:pPr>
      <w:rPr>
        <w:rFonts w:hint="default" w:ascii="Wingdings" w:hAnsi="Wingdings"/>
        <w:color w:val="auto"/>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3">
    <w:nsid w:val="7C024EE1"/>
    <w:multiLevelType w:val="singleLevel"/>
    <w:tmpl w:val="7C024EE1"/>
    <w:lvl w:ilvl="0" w:tentative="0">
      <w:start w:val="1"/>
      <w:numFmt w:val="decimal"/>
      <w:lvlText w:val="%1)"/>
      <w:lvlJc w:val="left"/>
      <w:pPr>
        <w:ind w:left="425" w:hanging="425"/>
      </w:pPr>
      <w:rPr>
        <w:rFonts w:hint="default"/>
      </w:rPr>
    </w:lvl>
  </w:abstractNum>
  <w:num w:numId="1">
    <w:abstractNumId w:val="7"/>
  </w:num>
  <w:num w:numId="2">
    <w:abstractNumId w:val="9"/>
  </w:num>
  <w:num w:numId="3">
    <w:abstractNumId w:val="13"/>
  </w:num>
  <w:num w:numId="4">
    <w:abstractNumId w:val="0"/>
  </w:num>
  <w:num w:numId="5">
    <w:abstractNumId w:val="8"/>
  </w:num>
  <w:num w:numId="6">
    <w:abstractNumId w:val="11"/>
  </w:num>
  <w:num w:numId="7">
    <w:abstractNumId w:val="6"/>
  </w:num>
  <w:num w:numId="8">
    <w:abstractNumId w:val="1"/>
  </w:num>
  <w:num w:numId="9">
    <w:abstractNumId w:val="2"/>
  </w:num>
  <w:num w:numId="10">
    <w:abstractNumId w:val="12"/>
  </w:num>
  <w:num w:numId="11">
    <w:abstractNumId w:val="3"/>
  </w:num>
  <w:num w:numId="12">
    <w:abstractNumId w:val="10"/>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B7D"/>
    <w:rsid w:val="000016CB"/>
    <w:rsid w:val="00016DAA"/>
    <w:rsid w:val="0001763A"/>
    <w:rsid w:val="00017EE0"/>
    <w:rsid w:val="000262E3"/>
    <w:rsid w:val="00033137"/>
    <w:rsid w:val="0003742D"/>
    <w:rsid w:val="000375BD"/>
    <w:rsid w:val="000471C0"/>
    <w:rsid w:val="0006435C"/>
    <w:rsid w:val="000653FE"/>
    <w:rsid w:val="00076C1D"/>
    <w:rsid w:val="000878E4"/>
    <w:rsid w:val="000A3340"/>
    <w:rsid w:val="000A58E2"/>
    <w:rsid w:val="000B6C1B"/>
    <w:rsid w:val="000B7089"/>
    <w:rsid w:val="000C4B14"/>
    <w:rsid w:val="000C7CD8"/>
    <w:rsid w:val="000C7DF5"/>
    <w:rsid w:val="000D225F"/>
    <w:rsid w:val="000D36BD"/>
    <w:rsid w:val="000E36C5"/>
    <w:rsid w:val="000E4FB8"/>
    <w:rsid w:val="000E5400"/>
    <w:rsid w:val="000F5D57"/>
    <w:rsid w:val="000F64EE"/>
    <w:rsid w:val="000F7FCB"/>
    <w:rsid w:val="0011361D"/>
    <w:rsid w:val="00114541"/>
    <w:rsid w:val="0012091B"/>
    <w:rsid w:val="00125238"/>
    <w:rsid w:val="00126C12"/>
    <w:rsid w:val="00132D3D"/>
    <w:rsid w:val="00134C60"/>
    <w:rsid w:val="00143F9E"/>
    <w:rsid w:val="001572B5"/>
    <w:rsid w:val="0016061E"/>
    <w:rsid w:val="001739FA"/>
    <w:rsid w:val="0018187A"/>
    <w:rsid w:val="0018258E"/>
    <w:rsid w:val="00184842"/>
    <w:rsid w:val="001908F7"/>
    <w:rsid w:val="00190910"/>
    <w:rsid w:val="001A77E8"/>
    <w:rsid w:val="001B0EE1"/>
    <w:rsid w:val="001B3C71"/>
    <w:rsid w:val="001C7605"/>
    <w:rsid w:val="001C7D85"/>
    <w:rsid w:val="001D4C25"/>
    <w:rsid w:val="001F33E9"/>
    <w:rsid w:val="00204769"/>
    <w:rsid w:val="00206DED"/>
    <w:rsid w:val="00220DF5"/>
    <w:rsid w:val="00225B39"/>
    <w:rsid w:val="00262F8A"/>
    <w:rsid w:val="00276F25"/>
    <w:rsid w:val="002A3445"/>
    <w:rsid w:val="002C2109"/>
    <w:rsid w:val="002C6CD7"/>
    <w:rsid w:val="002C7287"/>
    <w:rsid w:val="00301B97"/>
    <w:rsid w:val="003076C5"/>
    <w:rsid w:val="003109A8"/>
    <w:rsid w:val="00311AD7"/>
    <w:rsid w:val="003144F7"/>
    <w:rsid w:val="003246CB"/>
    <w:rsid w:val="003278CC"/>
    <w:rsid w:val="00341C2F"/>
    <w:rsid w:val="003440C2"/>
    <w:rsid w:val="00345AE0"/>
    <w:rsid w:val="0036118D"/>
    <w:rsid w:val="0036301B"/>
    <w:rsid w:val="00371FA7"/>
    <w:rsid w:val="003749FE"/>
    <w:rsid w:val="003835FB"/>
    <w:rsid w:val="003B0204"/>
    <w:rsid w:val="003D3427"/>
    <w:rsid w:val="003E0164"/>
    <w:rsid w:val="003E0695"/>
    <w:rsid w:val="003E6F73"/>
    <w:rsid w:val="003F0969"/>
    <w:rsid w:val="00406E31"/>
    <w:rsid w:val="00414A52"/>
    <w:rsid w:val="004309E0"/>
    <w:rsid w:val="00430A2F"/>
    <w:rsid w:val="004368EC"/>
    <w:rsid w:val="0046773B"/>
    <w:rsid w:val="00480E48"/>
    <w:rsid w:val="00481356"/>
    <w:rsid w:val="00487825"/>
    <w:rsid w:val="004907FC"/>
    <w:rsid w:val="004A6E66"/>
    <w:rsid w:val="004B3906"/>
    <w:rsid w:val="004C3057"/>
    <w:rsid w:val="004C44BD"/>
    <w:rsid w:val="004C51B5"/>
    <w:rsid w:val="004D3498"/>
    <w:rsid w:val="004F13E2"/>
    <w:rsid w:val="004F6D9B"/>
    <w:rsid w:val="004F72E0"/>
    <w:rsid w:val="005041D5"/>
    <w:rsid w:val="00506E9E"/>
    <w:rsid w:val="00511392"/>
    <w:rsid w:val="00517007"/>
    <w:rsid w:val="00517F18"/>
    <w:rsid w:val="00525A1C"/>
    <w:rsid w:val="00541566"/>
    <w:rsid w:val="00542285"/>
    <w:rsid w:val="005451DC"/>
    <w:rsid w:val="00551CC0"/>
    <w:rsid w:val="0055202D"/>
    <w:rsid w:val="00554D27"/>
    <w:rsid w:val="005610BB"/>
    <w:rsid w:val="00566D47"/>
    <w:rsid w:val="00572D20"/>
    <w:rsid w:val="005800D2"/>
    <w:rsid w:val="00583B4C"/>
    <w:rsid w:val="005A4579"/>
    <w:rsid w:val="005B0511"/>
    <w:rsid w:val="005B3160"/>
    <w:rsid w:val="005E3559"/>
    <w:rsid w:val="005E74CC"/>
    <w:rsid w:val="005F0D36"/>
    <w:rsid w:val="005F5283"/>
    <w:rsid w:val="00605D77"/>
    <w:rsid w:val="0061183E"/>
    <w:rsid w:val="00637693"/>
    <w:rsid w:val="00640623"/>
    <w:rsid w:val="00656BBB"/>
    <w:rsid w:val="0067005B"/>
    <w:rsid w:val="00671755"/>
    <w:rsid w:val="00674BFC"/>
    <w:rsid w:val="0067512B"/>
    <w:rsid w:val="00675229"/>
    <w:rsid w:val="00682CB7"/>
    <w:rsid w:val="00687B00"/>
    <w:rsid w:val="006915DE"/>
    <w:rsid w:val="00696481"/>
    <w:rsid w:val="006C5E94"/>
    <w:rsid w:val="006D345B"/>
    <w:rsid w:val="006E2B21"/>
    <w:rsid w:val="0070551F"/>
    <w:rsid w:val="00707E3F"/>
    <w:rsid w:val="007141C4"/>
    <w:rsid w:val="0071686F"/>
    <w:rsid w:val="00717B5A"/>
    <w:rsid w:val="007306D1"/>
    <w:rsid w:val="0074532F"/>
    <w:rsid w:val="007538EC"/>
    <w:rsid w:val="00765588"/>
    <w:rsid w:val="00765E19"/>
    <w:rsid w:val="00767A35"/>
    <w:rsid w:val="0077337B"/>
    <w:rsid w:val="00783E55"/>
    <w:rsid w:val="00784635"/>
    <w:rsid w:val="00790A6F"/>
    <w:rsid w:val="00792135"/>
    <w:rsid w:val="007A78FE"/>
    <w:rsid w:val="007E5366"/>
    <w:rsid w:val="00801BAD"/>
    <w:rsid w:val="0082166F"/>
    <w:rsid w:val="00834864"/>
    <w:rsid w:val="00834A98"/>
    <w:rsid w:val="00846A67"/>
    <w:rsid w:val="00864B33"/>
    <w:rsid w:val="008726C1"/>
    <w:rsid w:val="00873C46"/>
    <w:rsid w:val="00876B0C"/>
    <w:rsid w:val="00882767"/>
    <w:rsid w:val="00891866"/>
    <w:rsid w:val="008B0FA1"/>
    <w:rsid w:val="008C7F8A"/>
    <w:rsid w:val="008D0BC6"/>
    <w:rsid w:val="008D0FC9"/>
    <w:rsid w:val="008D1B65"/>
    <w:rsid w:val="008D446F"/>
    <w:rsid w:val="008E3496"/>
    <w:rsid w:val="008E6FDD"/>
    <w:rsid w:val="00904CB3"/>
    <w:rsid w:val="00912EAF"/>
    <w:rsid w:val="009322C5"/>
    <w:rsid w:val="009332AC"/>
    <w:rsid w:val="00934BB0"/>
    <w:rsid w:val="0094282C"/>
    <w:rsid w:val="00950E5F"/>
    <w:rsid w:val="009523B1"/>
    <w:rsid w:val="00953A92"/>
    <w:rsid w:val="0095572E"/>
    <w:rsid w:val="00972DE0"/>
    <w:rsid w:val="00981C91"/>
    <w:rsid w:val="009A027C"/>
    <w:rsid w:val="009A41EE"/>
    <w:rsid w:val="009C378A"/>
    <w:rsid w:val="009D74A7"/>
    <w:rsid w:val="009D7BB3"/>
    <w:rsid w:val="00A074D7"/>
    <w:rsid w:val="00A24A3F"/>
    <w:rsid w:val="00A26DB0"/>
    <w:rsid w:val="00A33135"/>
    <w:rsid w:val="00A33BB3"/>
    <w:rsid w:val="00A36AA7"/>
    <w:rsid w:val="00A406E8"/>
    <w:rsid w:val="00A427BE"/>
    <w:rsid w:val="00A44BAB"/>
    <w:rsid w:val="00A5025C"/>
    <w:rsid w:val="00A556A0"/>
    <w:rsid w:val="00A60641"/>
    <w:rsid w:val="00A60FD7"/>
    <w:rsid w:val="00A642E3"/>
    <w:rsid w:val="00A6761C"/>
    <w:rsid w:val="00A74579"/>
    <w:rsid w:val="00A77C06"/>
    <w:rsid w:val="00A8146B"/>
    <w:rsid w:val="00A82A66"/>
    <w:rsid w:val="00A83213"/>
    <w:rsid w:val="00A94063"/>
    <w:rsid w:val="00A964ED"/>
    <w:rsid w:val="00A9797B"/>
    <w:rsid w:val="00AA0B67"/>
    <w:rsid w:val="00AB1181"/>
    <w:rsid w:val="00AB7337"/>
    <w:rsid w:val="00AC6728"/>
    <w:rsid w:val="00AC676F"/>
    <w:rsid w:val="00AE15DE"/>
    <w:rsid w:val="00AF6F0A"/>
    <w:rsid w:val="00B03577"/>
    <w:rsid w:val="00B16241"/>
    <w:rsid w:val="00B215D9"/>
    <w:rsid w:val="00B279AF"/>
    <w:rsid w:val="00B379A4"/>
    <w:rsid w:val="00B43502"/>
    <w:rsid w:val="00B47671"/>
    <w:rsid w:val="00B50175"/>
    <w:rsid w:val="00B54E29"/>
    <w:rsid w:val="00B7790F"/>
    <w:rsid w:val="00B8280D"/>
    <w:rsid w:val="00B84937"/>
    <w:rsid w:val="00B91CC8"/>
    <w:rsid w:val="00B95E7B"/>
    <w:rsid w:val="00BA00A6"/>
    <w:rsid w:val="00BA18C1"/>
    <w:rsid w:val="00BA1E27"/>
    <w:rsid w:val="00BA477A"/>
    <w:rsid w:val="00BA4E30"/>
    <w:rsid w:val="00BC1CBE"/>
    <w:rsid w:val="00BC2418"/>
    <w:rsid w:val="00BD2F0A"/>
    <w:rsid w:val="00BD5186"/>
    <w:rsid w:val="00BE0254"/>
    <w:rsid w:val="00BE0CAA"/>
    <w:rsid w:val="00BE1155"/>
    <w:rsid w:val="00BF7D47"/>
    <w:rsid w:val="00C04F67"/>
    <w:rsid w:val="00C1015F"/>
    <w:rsid w:val="00C11895"/>
    <w:rsid w:val="00C2689C"/>
    <w:rsid w:val="00C454A4"/>
    <w:rsid w:val="00C5344F"/>
    <w:rsid w:val="00C56B10"/>
    <w:rsid w:val="00C64AF1"/>
    <w:rsid w:val="00C64B23"/>
    <w:rsid w:val="00C77733"/>
    <w:rsid w:val="00C777E1"/>
    <w:rsid w:val="00CA296E"/>
    <w:rsid w:val="00CB62A3"/>
    <w:rsid w:val="00CD28BE"/>
    <w:rsid w:val="00CE2D0E"/>
    <w:rsid w:val="00CF4EF3"/>
    <w:rsid w:val="00D047BE"/>
    <w:rsid w:val="00D23619"/>
    <w:rsid w:val="00D323A9"/>
    <w:rsid w:val="00D33084"/>
    <w:rsid w:val="00D342DE"/>
    <w:rsid w:val="00D40ECD"/>
    <w:rsid w:val="00D44528"/>
    <w:rsid w:val="00D44874"/>
    <w:rsid w:val="00D6322D"/>
    <w:rsid w:val="00D8054A"/>
    <w:rsid w:val="00D82C27"/>
    <w:rsid w:val="00D857F4"/>
    <w:rsid w:val="00DA08B7"/>
    <w:rsid w:val="00DB5B7D"/>
    <w:rsid w:val="00DC0E20"/>
    <w:rsid w:val="00DD0384"/>
    <w:rsid w:val="00DD1486"/>
    <w:rsid w:val="00DE045D"/>
    <w:rsid w:val="00DE142C"/>
    <w:rsid w:val="00DF18C1"/>
    <w:rsid w:val="00E018FC"/>
    <w:rsid w:val="00E03BA3"/>
    <w:rsid w:val="00E203B4"/>
    <w:rsid w:val="00E3376B"/>
    <w:rsid w:val="00E40018"/>
    <w:rsid w:val="00E40A23"/>
    <w:rsid w:val="00E4432F"/>
    <w:rsid w:val="00E622DA"/>
    <w:rsid w:val="00E65CE1"/>
    <w:rsid w:val="00E71C29"/>
    <w:rsid w:val="00E817B0"/>
    <w:rsid w:val="00E8788F"/>
    <w:rsid w:val="00E87B20"/>
    <w:rsid w:val="00E97EA0"/>
    <w:rsid w:val="00EA497D"/>
    <w:rsid w:val="00EA5096"/>
    <w:rsid w:val="00EB7D50"/>
    <w:rsid w:val="00EE4858"/>
    <w:rsid w:val="00EF1DD5"/>
    <w:rsid w:val="00EF1ED6"/>
    <w:rsid w:val="00EF6C43"/>
    <w:rsid w:val="00F025C2"/>
    <w:rsid w:val="00F06254"/>
    <w:rsid w:val="00F1091F"/>
    <w:rsid w:val="00F175F6"/>
    <w:rsid w:val="00F22941"/>
    <w:rsid w:val="00F24D03"/>
    <w:rsid w:val="00F26980"/>
    <w:rsid w:val="00F33B7D"/>
    <w:rsid w:val="00F52269"/>
    <w:rsid w:val="00F534A6"/>
    <w:rsid w:val="00F64CFA"/>
    <w:rsid w:val="00F740B3"/>
    <w:rsid w:val="00F807C1"/>
    <w:rsid w:val="00F9126B"/>
    <w:rsid w:val="00F97E5B"/>
    <w:rsid w:val="00FB4F43"/>
    <w:rsid w:val="00FD340E"/>
    <w:rsid w:val="00FD5598"/>
    <w:rsid w:val="00FE2CC1"/>
    <w:rsid w:val="02607F55"/>
    <w:rsid w:val="02DE5546"/>
    <w:rsid w:val="02F66E0A"/>
    <w:rsid w:val="03645CFE"/>
    <w:rsid w:val="036E2961"/>
    <w:rsid w:val="04227F34"/>
    <w:rsid w:val="04404D48"/>
    <w:rsid w:val="04996EC3"/>
    <w:rsid w:val="04CE2ACF"/>
    <w:rsid w:val="051878B7"/>
    <w:rsid w:val="067B4A05"/>
    <w:rsid w:val="075165BC"/>
    <w:rsid w:val="0896641E"/>
    <w:rsid w:val="09D32D1D"/>
    <w:rsid w:val="09E20624"/>
    <w:rsid w:val="0A6C0B6A"/>
    <w:rsid w:val="0AA743B5"/>
    <w:rsid w:val="0B1E6EA8"/>
    <w:rsid w:val="0B796273"/>
    <w:rsid w:val="0C170566"/>
    <w:rsid w:val="0C172C5B"/>
    <w:rsid w:val="0DB11FF2"/>
    <w:rsid w:val="0E0C60A2"/>
    <w:rsid w:val="0E110264"/>
    <w:rsid w:val="0E262E01"/>
    <w:rsid w:val="0E342ECF"/>
    <w:rsid w:val="0E664CDD"/>
    <w:rsid w:val="0F3E4847"/>
    <w:rsid w:val="0F515DE7"/>
    <w:rsid w:val="0FA14E5A"/>
    <w:rsid w:val="10B82907"/>
    <w:rsid w:val="110870DD"/>
    <w:rsid w:val="116512BE"/>
    <w:rsid w:val="12920CC7"/>
    <w:rsid w:val="13C86390"/>
    <w:rsid w:val="13F0522E"/>
    <w:rsid w:val="141D28AE"/>
    <w:rsid w:val="14CD380E"/>
    <w:rsid w:val="14D91AE0"/>
    <w:rsid w:val="15502407"/>
    <w:rsid w:val="163937B2"/>
    <w:rsid w:val="16864829"/>
    <w:rsid w:val="185D7000"/>
    <w:rsid w:val="188E5726"/>
    <w:rsid w:val="18AC65C7"/>
    <w:rsid w:val="18D5210C"/>
    <w:rsid w:val="18E074AA"/>
    <w:rsid w:val="18F55B64"/>
    <w:rsid w:val="18F566A6"/>
    <w:rsid w:val="191943D0"/>
    <w:rsid w:val="198E7F28"/>
    <w:rsid w:val="19A328E1"/>
    <w:rsid w:val="1A0E73D3"/>
    <w:rsid w:val="1B103B52"/>
    <w:rsid w:val="1B2B6CAC"/>
    <w:rsid w:val="1B2F28CD"/>
    <w:rsid w:val="1C645943"/>
    <w:rsid w:val="1C9B1200"/>
    <w:rsid w:val="1CC231D4"/>
    <w:rsid w:val="1D0E7EC8"/>
    <w:rsid w:val="1D6E4983"/>
    <w:rsid w:val="1F46569B"/>
    <w:rsid w:val="1F7F2895"/>
    <w:rsid w:val="215664F5"/>
    <w:rsid w:val="222E6494"/>
    <w:rsid w:val="22327346"/>
    <w:rsid w:val="23576E7D"/>
    <w:rsid w:val="23D44FC4"/>
    <w:rsid w:val="244E26C2"/>
    <w:rsid w:val="24F40529"/>
    <w:rsid w:val="26707751"/>
    <w:rsid w:val="27433142"/>
    <w:rsid w:val="298F3739"/>
    <w:rsid w:val="2AB423B3"/>
    <w:rsid w:val="2AEF3B05"/>
    <w:rsid w:val="2B3E781B"/>
    <w:rsid w:val="2B5F4FF1"/>
    <w:rsid w:val="2BAD29F1"/>
    <w:rsid w:val="2C681E84"/>
    <w:rsid w:val="2CC5549E"/>
    <w:rsid w:val="2D6C2B01"/>
    <w:rsid w:val="2E7223AB"/>
    <w:rsid w:val="2EEC68F8"/>
    <w:rsid w:val="2F877C1A"/>
    <w:rsid w:val="306B1DB9"/>
    <w:rsid w:val="310E6510"/>
    <w:rsid w:val="3283143A"/>
    <w:rsid w:val="32DF193C"/>
    <w:rsid w:val="336467B7"/>
    <w:rsid w:val="342E62FD"/>
    <w:rsid w:val="347D1D29"/>
    <w:rsid w:val="34A421BB"/>
    <w:rsid w:val="356330D5"/>
    <w:rsid w:val="35AC5095"/>
    <w:rsid w:val="367F703A"/>
    <w:rsid w:val="36CD2112"/>
    <w:rsid w:val="36F20664"/>
    <w:rsid w:val="376D638B"/>
    <w:rsid w:val="38AF7749"/>
    <w:rsid w:val="38FA24FB"/>
    <w:rsid w:val="393B089A"/>
    <w:rsid w:val="393F26EB"/>
    <w:rsid w:val="398B0700"/>
    <w:rsid w:val="3AE51345"/>
    <w:rsid w:val="3BA64436"/>
    <w:rsid w:val="3D330676"/>
    <w:rsid w:val="3E0057B8"/>
    <w:rsid w:val="3E293B4F"/>
    <w:rsid w:val="3E5949FC"/>
    <w:rsid w:val="3ED75523"/>
    <w:rsid w:val="3FDA4DB6"/>
    <w:rsid w:val="3FF1547B"/>
    <w:rsid w:val="411C5595"/>
    <w:rsid w:val="418E3919"/>
    <w:rsid w:val="43150E23"/>
    <w:rsid w:val="43930763"/>
    <w:rsid w:val="43C63F0E"/>
    <w:rsid w:val="44CC6DA0"/>
    <w:rsid w:val="47543B5F"/>
    <w:rsid w:val="47932636"/>
    <w:rsid w:val="487D642D"/>
    <w:rsid w:val="488B1B97"/>
    <w:rsid w:val="497737F9"/>
    <w:rsid w:val="49E10FA2"/>
    <w:rsid w:val="4BB22A11"/>
    <w:rsid w:val="4C4414BC"/>
    <w:rsid w:val="4C957AD7"/>
    <w:rsid w:val="4D5C49DC"/>
    <w:rsid w:val="4ED05FFF"/>
    <w:rsid w:val="4EFC6892"/>
    <w:rsid w:val="4F2E67D3"/>
    <w:rsid w:val="4F37296A"/>
    <w:rsid w:val="500A65DE"/>
    <w:rsid w:val="505B584F"/>
    <w:rsid w:val="50760EC1"/>
    <w:rsid w:val="513E253A"/>
    <w:rsid w:val="526E28F0"/>
    <w:rsid w:val="53571FF7"/>
    <w:rsid w:val="53634A4F"/>
    <w:rsid w:val="53822B9B"/>
    <w:rsid w:val="544534C6"/>
    <w:rsid w:val="54704983"/>
    <w:rsid w:val="54714409"/>
    <w:rsid w:val="549B01EB"/>
    <w:rsid w:val="54C21287"/>
    <w:rsid w:val="5519689F"/>
    <w:rsid w:val="55385E67"/>
    <w:rsid w:val="56541915"/>
    <w:rsid w:val="5662373B"/>
    <w:rsid w:val="56920821"/>
    <w:rsid w:val="56966842"/>
    <w:rsid w:val="571814CC"/>
    <w:rsid w:val="57B92669"/>
    <w:rsid w:val="58D60E2D"/>
    <w:rsid w:val="58FF4E50"/>
    <w:rsid w:val="596B46BB"/>
    <w:rsid w:val="597C3F54"/>
    <w:rsid w:val="598C162F"/>
    <w:rsid w:val="59DA7977"/>
    <w:rsid w:val="5A1703CE"/>
    <w:rsid w:val="5A860768"/>
    <w:rsid w:val="5AF10BCF"/>
    <w:rsid w:val="5AFD5D43"/>
    <w:rsid w:val="5B1949FA"/>
    <w:rsid w:val="5B5958C8"/>
    <w:rsid w:val="5B8B3C40"/>
    <w:rsid w:val="5BC95F22"/>
    <w:rsid w:val="5C027777"/>
    <w:rsid w:val="5C973DCF"/>
    <w:rsid w:val="5CA93F94"/>
    <w:rsid w:val="5D0D27B5"/>
    <w:rsid w:val="5D1F5963"/>
    <w:rsid w:val="5D561874"/>
    <w:rsid w:val="5ED61569"/>
    <w:rsid w:val="5FA225F4"/>
    <w:rsid w:val="5FF779D6"/>
    <w:rsid w:val="604067D5"/>
    <w:rsid w:val="60B5786A"/>
    <w:rsid w:val="617C74B3"/>
    <w:rsid w:val="62661027"/>
    <w:rsid w:val="62CC0431"/>
    <w:rsid w:val="6352423D"/>
    <w:rsid w:val="63715695"/>
    <w:rsid w:val="63FB3C62"/>
    <w:rsid w:val="64605FBB"/>
    <w:rsid w:val="64D772DB"/>
    <w:rsid w:val="68CE769F"/>
    <w:rsid w:val="68F56D98"/>
    <w:rsid w:val="6958032B"/>
    <w:rsid w:val="69761149"/>
    <w:rsid w:val="6A620F03"/>
    <w:rsid w:val="6A7125B3"/>
    <w:rsid w:val="6ABD2CE6"/>
    <w:rsid w:val="6B974865"/>
    <w:rsid w:val="6BFE631F"/>
    <w:rsid w:val="6C356E61"/>
    <w:rsid w:val="6C3F6696"/>
    <w:rsid w:val="6C7247E9"/>
    <w:rsid w:val="6CF13C6D"/>
    <w:rsid w:val="6DB865AB"/>
    <w:rsid w:val="6E08675E"/>
    <w:rsid w:val="6E193460"/>
    <w:rsid w:val="6E6B6DEC"/>
    <w:rsid w:val="6EFE50A8"/>
    <w:rsid w:val="6F085EC7"/>
    <w:rsid w:val="6FDC62A9"/>
    <w:rsid w:val="6FE9639E"/>
    <w:rsid w:val="70CA70D1"/>
    <w:rsid w:val="71D03622"/>
    <w:rsid w:val="72232103"/>
    <w:rsid w:val="727C6A96"/>
    <w:rsid w:val="731914B6"/>
    <w:rsid w:val="73DD024B"/>
    <w:rsid w:val="74B73758"/>
    <w:rsid w:val="75B6421E"/>
    <w:rsid w:val="765B4F5C"/>
    <w:rsid w:val="76A73AF7"/>
    <w:rsid w:val="76A96E26"/>
    <w:rsid w:val="76C81F13"/>
    <w:rsid w:val="76CE65DA"/>
    <w:rsid w:val="77CE0BE6"/>
    <w:rsid w:val="785C0ECE"/>
    <w:rsid w:val="7A773D1B"/>
    <w:rsid w:val="7ADF2D4B"/>
    <w:rsid w:val="7B0C1219"/>
    <w:rsid w:val="7B8B458B"/>
    <w:rsid w:val="7DDB543D"/>
    <w:rsid w:val="7DFC1E60"/>
    <w:rsid w:val="7DFF70E2"/>
    <w:rsid w:val="7EC95DD8"/>
    <w:rsid w:val="7EEA0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60" w:after="320"/>
      <w:outlineLvl w:val="0"/>
    </w:pPr>
    <w:rPr>
      <w:rFonts w:eastAsia="黑体"/>
      <w:bCs/>
      <w:kern w:val="44"/>
      <w:sz w:val="36"/>
      <w:szCs w:val="44"/>
    </w:rPr>
  </w:style>
  <w:style w:type="paragraph" w:styleId="3">
    <w:name w:val="heading 2"/>
    <w:basedOn w:val="1"/>
    <w:next w:val="1"/>
    <w:link w:val="54"/>
    <w:qFormat/>
    <w:uiPriority w:val="0"/>
    <w:pPr>
      <w:keepNext/>
      <w:keepLines/>
      <w:numPr>
        <w:ilvl w:val="1"/>
        <w:numId w:val="1"/>
      </w:numPr>
      <w:spacing w:before="320" w:after="280"/>
      <w:outlineLvl w:val="1"/>
    </w:pPr>
    <w:rPr>
      <w:rFonts w:ascii="Arial" w:hAnsi="Arial" w:eastAsia="黑体"/>
      <w:bCs/>
      <w:sz w:val="32"/>
      <w:szCs w:val="32"/>
    </w:rPr>
  </w:style>
  <w:style w:type="paragraph" w:styleId="4">
    <w:name w:val="heading 3"/>
    <w:basedOn w:val="1"/>
    <w:next w:val="1"/>
    <w:link w:val="43"/>
    <w:qFormat/>
    <w:uiPriority w:val="0"/>
    <w:pPr>
      <w:keepNext/>
      <w:keepLines/>
      <w:numPr>
        <w:ilvl w:val="2"/>
        <w:numId w:val="1"/>
      </w:numPr>
      <w:tabs>
        <w:tab w:val="left" w:pos="360"/>
      </w:tabs>
      <w:spacing w:before="280" w:after="240"/>
      <w:outlineLvl w:val="2"/>
    </w:pPr>
    <w:rPr>
      <w:rFonts w:eastAsia="黑体"/>
      <w:bCs/>
      <w:sz w:val="30"/>
      <w:szCs w:val="32"/>
    </w:rPr>
  </w:style>
  <w:style w:type="paragraph" w:styleId="5">
    <w:name w:val="heading 4"/>
    <w:basedOn w:val="1"/>
    <w:next w:val="1"/>
    <w:link w:val="41"/>
    <w:qFormat/>
    <w:uiPriority w:val="0"/>
    <w:pPr>
      <w:keepNext/>
      <w:keepLines/>
      <w:numPr>
        <w:ilvl w:val="3"/>
        <w:numId w:val="1"/>
      </w:numPr>
      <w:spacing w:before="240" w:after="200"/>
      <w:outlineLvl w:val="3"/>
    </w:pPr>
    <w:rPr>
      <w:rFonts w:ascii="Arial" w:hAnsi="Arial" w:eastAsia="黑体"/>
      <w:bCs/>
      <w:sz w:val="28"/>
      <w:szCs w:val="28"/>
    </w:rPr>
  </w:style>
  <w:style w:type="paragraph" w:styleId="6">
    <w:name w:val="heading 5"/>
    <w:basedOn w:val="1"/>
    <w:next w:val="1"/>
    <w:link w:val="42"/>
    <w:qFormat/>
    <w:uiPriority w:val="0"/>
    <w:pPr>
      <w:keepNext/>
      <w:keepLines/>
      <w:numPr>
        <w:ilvl w:val="4"/>
        <w:numId w:val="1"/>
      </w:numPr>
      <w:spacing w:before="240" w:after="200"/>
      <w:outlineLvl w:val="4"/>
    </w:pPr>
    <w:rPr>
      <w:rFonts w:eastAsia="黑体"/>
      <w:bCs/>
      <w:sz w:val="28"/>
      <w:szCs w:val="28"/>
    </w:rPr>
  </w:style>
  <w:style w:type="paragraph" w:styleId="7">
    <w:name w:val="heading 6"/>
    <w:basedOn w:val="1"/>
    <w:next w:val="1"/>
    <w:link w:val="36"/>
    <w:qFormat/>
    <w:uiPriority w:val="0"/>
    <w:pPr>
      <w:keepNext/>
      <w:keepLines/>
      <w:numPr>
        <w:ilvl w:val="5"/>
        <w:numId w:val="1"/>
      </w:numPr>
      <w:tabs>
        <w:tab w:val="left" w:pos="360"/>
      </w:tabs>
      <w:spacing w:before="240" w:after="200"/>
      <w:outlineLvl w:val="5"/>
    </w:pPr>
    <w:rPr>
      <w:rFonts w:ascii="Arial" w:hAnsi="Arial" w:eastAsia="黑体"/>
      <w:bCs/>
      <w:sz w:val="28"/>
    </w:rPr>
  </w:style>
  <w:style w:type="paragraph" w:styleId="8">
    <w:name w:val="heading 7"/>
    <w:basedOn w:val="1"/>
    <w:next w:val="1"/>
    <w:qFormat/>
    <w:uiPriority w:val="0"/>
    <w:pPr>
      <w:keepNext/>
      <w:keepLines/>
      <w:numPr>
        <w:ilvl w:val="6"/>
        <w:numId w:val="1"/>
      </w:numPr>
      <w:tabs>
        <w:tab w:val="left" w:pos="360"/>
        <w:tab w:val="clear" w:pos="1296"/>
      </w:tabs>
      <w:spacing w:before="240" w:after="200"/>
      <w:ind w:left="0" w:firstLine="0"/>
      <w:outlineLvl w:val="6"/>
    </w:pPr>
    <w:rPr>
      <w:rFonts w:eastAsia="黑体"/>
      <w:bCs/>
      <w:sz w:val="28"/>
    </w:rPr>
  </w:style>
  <w:style w:type="paragraph" w:styleId="9">
    <w:name w:val="heading 8"/>
    <w:basedOn w:val="1"/>
    <w:next w:val="1"/>
    <w:qFormat/>
    <w:uiPriority w:val="0"/>
    <w:pPr>
      <w:keepNext/>
      <w:keepLines/>
      <w:numPr>
        <w:ilvl w:val="7"/>
        <w:numId w:val="1"/>
      </w:numPr>
      <w:tabs>
        <w:tab w:val="left" w:pos="360"/>
        <w:tab w:val="clear" w:pos="1440"/>
      </w:tabs>
      <w:spacing w:before="240" w:after="200"/>
      <w:ind w:left="0" w:firstLine="0"/>
      <w:outlineLvl w:val="7"/>
    </w:pPr>
    <w:rPr>
      <w:rFonts w:ascii="Arial" w:hAnsi="Arial" w:eastAsia="黑体"/>
      <w:sz w:val="28"/>
    </w:rPr>
  </w:style>
  <w:style w:type="paragraph" w:styleId="10">
    <w:name w:val="heading 9"/>
    <w:basedOn w:val="1"/>
    <w:next w:val="1"/>
    <w:qFormat/>
    <w:uiPriority w:val="0"/>
    <w:pPr>
      <w:keepNext/>
      <w:keepLines/>
      <w:numPr>
        <w:ilvl w:val="8"/>
        <w:numId w:val="1"/>
      </w:numPr>
      <w:tabs>
        <w:tab w:val="left" w:pos="360"/>
        <w:tab w:val="clear" w:pos="1584"/>
      </w:tabs>
      <w:spacing w:before="240" w:after="200"/>
      <w:ind w:left="0" w:firstLine="0"/>
      <w:outlineLvl w:val="8"/>
    </w:pPr>
    <w:rPr>
      <w:rFonts w:ascii="Arial" w:hAnsi="Arial" w:eastAsia="黑体"/>
      <w:sz w:val="28"/>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2520" w:leftChars="1200"/>
    </w:pPr>
  </w:style>
  <w:style w:type="paragraph" w:styleId="12">
    <w:name w:val="Document Map"/>
    <w:basedOn w:val="1"/>
    <w:semiHidden/>
    <w:qFormat/>
    <w:uiPriority w:val="0"/>
    <w:pPr>
      <w:shd w:val="clear" w:color="auto" w:fill="000080"/>
    </w:pPr>
  </w:style>
  <w:style w:type="paragraph" w:styleId="13">
    <w:name w:val="Body Text"/>
    <w:basedOn w:val="1"/>
    <w:link w:val="35"/>
    <w:qFormat/>
    <w:uiPriority w:val="0"/>
    <w:pPr>
      <w:spacing w:after="120"/>
    </w:pPr>
  </w:style>
  <w:style w:type="paragraph" w:styleId="14">
    <w:name w:val="Body Text Indent"/>
    <w:basedOn w:val="1"/>
    <w:link w:val="34"/>
    <w:unhideWhenUsed/>
    <w:qFormat/>
    <w:uiPriority w:val="99"/>
    <w:pPr>
      <w:spacing w:after="120" w:line="240" w:lineRule="auto"/>
      <w:ind w:left="420" w:leftChars="200"/>
    </w:pPr>
    <w:rPr>
      <w:szCs w:val="22"/>
    </w:rPr>
  </w:style>
  <w:style w:type="paragraph" w:styleId="15">
    <w:name w:val="toc 5"/>
    <w:basedOn w:val="1"/>
    <w:next w:val="1"/>
    <w:semiHidden/>
    <w:qFormat/>
    <w:uiPriority w:val="0"/>
    <w:pPr>
      <w:ind w:left="1680" w:leftChars="800"/>
    </w:pPr>
  </w:style>
  <w:style w:type="paragraph" w:styleId="16">
    <w:name w:val="toc 3"/>
    <w:basedOn w:val="1"/>
    <w:next w:val="1"/>
    <w:qFormat/>
    <w:uiPriority w:val="39"/>
    <w:pPr>
      <w:ind w:left="840" w:leftChars="400"/>
    </w:pPr>
  </w:style>
  <w:style w:type="paragraph" w:styleId="17">
    <w:name w:val="toc 8"/>
    <w:basedOn w:val="1"/>
    <w:next w:val="1"/>
    <w:semiHidden/>
    <w:qFormat/>
    <w:uiPriority w:val="0"/>
    <w:pPr>
      <w:ind w:left="2940" w:leftChars="1400"/>
    </w:pPr>
  </w:style>
  <w:style w:type="paragraph" w:styleId="18">
    <w:name w:val="Balloon Text"/>
    <w:basedOn w:val="1"/>
    <w:link w:val="33"/>
    <w:qFormat/>
    <w:uiPriority w:val="0"/>
    <w:pPr>
      <w:spacing w:line="240" w:lineRule="auto"/>
    </w:pPr>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style>
  <w:style w:type="paragraph" w:styleId="22">
    <w:name w:val="toc 4"/>
    <w:basedOn w:val="1"/>
    <w:next w:val="1"/>
    <w:semiHidden/>
    <w:qFormat/>
    <w:uiPriority w:val="0"/>
    <w:pPr>
      <w:ind w:left="1260" w:leftChars="600"/>
    </w:pPr>
  </w:style>
  <w:style w:type="paragraph" w:styleId="23">
    <w:name w:val="toc 6"/>
    <w:basedOn w:val="1"/>
    <w:next w:val="1"/>
    <w:semiHidden/>
    <w:qFormat/>
    <w:uiPriority w:val="0"/>
    <w:pPr>
      <w:ind w:left="2100" w:leftChars="1000"/>
    </w:pPr>
  </w:style>
  <w:style w:type="paragraph" w:styleId="24">
    <w:name w:val="toc 2"/>
    <w:basedOn w:val="1"/>
    <w:next w:val="1"/>
    <w:qFormat/>
    <w:uiPriority w:val="39"/>
    <w:pPr>
      <w:ind w:left="420" w:leftChars="200"/>
    </w:pPr>
  </w:style>
  <w:style w:type="paragraph" w:styleId="25">
    <w:name w:val="toc 9"/>
    <w:basedOn w:val="1"/>
    <w:next w:val="1"/>
    <w:semiHidden/>
    <w:qFormat/>
    <w:uiPriority w:val="0"/>
    <w:pPr>
      <w:ind w:left="3360" w:leftChars="1600"/>
    </w:pPr>
  </w:style>
  <w:style w:type="paragraph" w:styleId="26">
    <w:name w:val="Normal (Web)"/>
    <w:basedOn w:val="1"/>
    <w:unhideWhenUsed/>
    <w:qFormat/>
    <w:uiPriority w:val="99"/>
    <w:pPr>
      <w:widowControl/>
      <w:spacing w:before="100" w:beforeAutospacing="1" w:after="100" w:afterAutospacing="1" w:line="240" w:lineRule="auto"/>
      <w:jc w:val="left"/>
    </w:pPr>
    <w:rPr>
      <w:rFonts w:ascii="宋体" w:hAnsi="宋体" w:cs="宋体"/>
      <w:kern w:val="0"/>
      <w:sz w:val="24"/>
    </w:rPr>
  </w:style>
  <w:style w:type="table" w:styleId="28">
    <w:name w:val="Table Grid"/>
    <w:basedOn w:val="2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page number"/>
    <w:basedOn w:val="29"/>
    <w:qFormat/>
    <w:uiPriority w:val="0"/>
  </w:style>
  <w:style w:type="character" w:styleId="32">
    <w:name w:val="Hyperlink"/>
    <w:qFormat/>
    <w:uiPriority w:val="99"/>
    <w:rPr>
      <w:color w:val="0000FF"/>
      <w:u w:val="single"/>
    </w:rPr>
  </w:style>
  <w:style w:type="character" w:customStyle="1" w:styleId="33">
    <w:name w:val="批注框文本 字符"/>
    <w:link w:val="18"/>
    <w:qFormat/>
    <w:uiPriority w:val="0"/>
    <w:rPr>
      <w:kern w:val="2"/>
      <w:sz w:val="18"/>
      <w:szCs w:val="18"/>
    </w:rPr>
  </w:style>
  <w:style w:type="character" w:customStyle="1" w:styleId="34">
    <w:name w:val="正文文本缩进 字符"/>
    <w:link w:val="14"/>
    <w:qFormat/>
    <w:uiPriority w:val="99"/>
    <w:rPr>
      <w:rFonts w:ascii="Calibri" w:hAnsi="Calibri"/>
      <w:kern w:val="2"/>
      <w:sz w:val="21"/>
      <w:szCs w:val="22"/>
    </w:rPr>
  </w:style>
  <w:style w:type="character" w:customStyle="1" w:styleId="35">
    <w:name w:val="正文文本 字符"/>
    <w:link w:val="13"/>
    <w:qFormat/>
    <w:uiPriority w:val="0"/>
    <w:rPr>
      <w:kern w:val="2"/>
      <w:sz w:val="21"/>
      <w:szCs w:val="24"/>
    </w:rPr>
  </w:style>
  <w:style w:type="character" w:customStyle="1" w:styleId="36">
    <w:name w:val="标题 6 字符"/>
    <w:link w:val="7"/>
    <w:qFormat/>
    <w:uiPriority w:val="0"/>
    <w:rPr>
      <w:rFonts w:ascii="Arial" w:hAnsi="Arial" w:eastAsia="黑体"/>
      <w:bCs/>
      <w:kern w:val="2"/>
      <w:sz w:val="28"/>
      <w:szCs w:val="24"/>
    </w:rPr>
  </w:style>
  <w:style w:type="character" w:customStyle="1" w:styleId="37">
    <w:name w:val="正文 首行缩进:  0.74 厘米 Char"/>
    <w:qFormat/>
    <w:uiPriority w:val="0"/>
    <w:rPr>
      <w:rFonts w:eastAsia="宋体" w:cs="宋体"/>
      <w:kern w:val="2"/>
      <w:sz w:val="21"/>
      <w:lang w:val="en-US" w:eastAsia="zh-CN" w:bidi="ar-SA"/>
    </w:rPr>
  </w:style>
  <w:style w:type="character" w:customStyle="1" w:styleId="38">
    <w:name w:val="InfoBlue Char"/>
    <w:link w:val="39"/>
    <w:qFormat/>
    <w:uiPriority w:val="0"/>
    <w:rPr>
      <w:rFonts w:ascii="宋体" w:hAnsi="Arial"/>
      <w:i/>
      <w:color w:val="0000FF"/>
      <w:sz w:val="21"/>
      <w:szCs w:val="21"/>
    </w:rPr>
  </w:style>
  <w:style w:type="paragraph" w:customStyle="1" w:styleId="39">
    <w:name w:val="InfoBlue"/>
    <w:basedOn w:val="1"/>
    <w:next w:val="13"/>
    <w:link w:val="38"/>
    <w:qFormat/>
    <w:uiPriority w:val="0"/>
    <w:pPr>
      <w:tabs>
        <w:tab w:val="left" w:pos="540"/>
        <w:tab w:val="left" w:pos="840"/>
      </w:tabs>
      <w:spacing w:before="120" w:beforeLines="50" w:after="120" w:afterLines="50" w:line="240" w:lineRule="auto"/>
      <w:ind w:left="561"/>
      <w:jc w:val="left"/>
    </w:pPr>
    <w:rPr>
      <w:rFonts w:ascii="宋体" w:hAnsi="Arial"/>
      <w:i/>
      <w:color w:val="0000FF"/>
      <w:kern w:val="0"/>
      <w:szCs w:val="21"/>
    </w:rPr>
  </w:style>
  <w:style w:type="character" w:customStyle="1" w:styleId="40">
    <w:name w:val="页眉 字符"/>
    <w:link w:val="20"/>
    <w:qFormat/>
    <w:uiPriority w:val="0"/>
    <w:rPr>
      <w:kern w:val="2"/>
      <w:sz w:val="18"/>
      <w:szCs w:val="18"/>
    </w:rPr>
  </w:style>
  <w:style w:type="character" w:customStyle="1" w:styleId="41">
    <w:name w:val="标题 4 字符"/>
    <w:link w:val="5"/>
    <w:qFormat/>
    <w:uiPriority w:val="0"/>
    <w:rPr>
      <w:rFonts w:ascii="Arial" w:hAnsi="Arial" w:eastAsia="黑体"/>
      <w:bCs/>
      <w:kern w:val="2"/>
      <w:sz w:val="28"/>
      <w:szCs w:val="28"/>
    </w:rPr>
  </w:style>
  <w:style w:type="character" w:customStyle="1" w:styleId="42">
    <w:name w:val="标题 5 字符"/>
    <w:link w:val="6"/>
    <w:qFormat/>
    <w:uiPriority w:val="0"/>
    <w:rPr>
      <w:rFonts w:eastAsia="黑体"/>
      <w:bCs/>
      <w:kern w:val="2"/>
      <w:sz w:val="28"/>
      <w:szCs w:val="28"/>
    </w:rPr>
  </w:style>
  <w:style w:type="character" w:customStyle="1" w:styleId="43">
    <w:name w:val="标题 3 字符"/>
    <w:link w:val="4"/>
    <w:qFormat/>
    <w:uiPriority w:val="0"/>
    <w:rPr>
      <w:rFonts w:eastAsia="黑体"/>
      <w:bCs/>
      <w:kern w:val="2"/>
      <w:sz w:val="30"/>
      <w:szCs w:val="32"/>
    </w:rPr>
  </w:style>
  <w:style w:type="paragraph" w:customStyle="1" w:styleId="44">
    <w:name w:val="表格头"/>
    <w:basedOn w:val="1"/>
    <w:qFormat/>
    <w:uiPriority w:val="0"/>
    <w:pPr>
      <w:spacing w:line="240" w:lineRule="auto"/>
    </w:pPr>
    <w:rPr>
      <w:sz w:val="18"/>
      <w:szCs w:val="18"/>
    </w:rPr>
  </w:style>
  <w:style w:type="paragraph" w:customStyle="1" w:styleId="45">
    <w:name w:val="表格样式2"/>
    <w:basedOn w:val="1"/>
    <w:qFormat/>
    <w:uiPriority w:val="0"/>
    <w:pPr>
      <w:widowControl/>
      <w:spacing w:line="240" w:lineRule="auto"/>
      <w:jc w:val="center"/>
    </w:pPr>
    <w:rPr>
      <w:lang w:val="zh-CN"/>
    </w:rPr>
  </w:style>
  <w:style w:type="paragraph" w:customStyle="1" w:styleId="46">
    <w:name w:val="Table Row"/>
    <w:basedOn w:val="1"/>
    <w:qFormat/>
    <w:uiPriority w:val="0"/>
    <w:pPr>
      <w:spacing w:before="60" w:after="60" w:line="240" w:lineRule="atLeast"/>
      <w:jc w:val="left"/>
    </w:pPr>
    <w:rPr>
      <w:rFonts w:ascii="Arial" w:hAnsi="Arial"/>
      <w:snapToGrid w:val="0"/>
      <w:kern w:val="0"/>
      <w:szCs w:val="20"/>
    </w:rPr>
  </w:style>
  <w:style w:type="paragraph" w:customStyle="1" w:styleId="47">
    <w:name w:val="项目名称"/>
    <w:basedOn w:val="1"/>
    <w:qFormat/>
    <w:uiPriority w:val="0"/>
    <w:pPr>
      <w:jc w:val="center"/>
    </w:pPr>
    <w:rPr>
      <w:rFonts w:ascii="楷体_GB2312" w:eastAsia="楷体_GB2312"/>
      <w:sz w:val="72"/>
      <w:szCs w:val="20"/>
    </w:rPr>
  </w:style>
  <w:style w:type="paragraph" w:customStyle="1" w:styleId="48">
    <w:name w:val="文档名称"/>
    <w:basedOn w:val="1"/>
    <w:qFormat/>
    <w:uiPriority w:val="0"/>
    <w:pPr>
      <w:widowControl/>
      <w:spacing w:beforeAutospacing="1" w:afterAutospacing="1"/>
      <w:jc w:val="center"/>
      <w:textAlignment w:val="center"/>
    </w:pPr>
    <w:rPr>
      <w:rFonts w:hint="eastAsia" w:ascii="楷体_GB2312" w:eastAsia="楷体_GB2312"/>
      <w:sz w:val="72"/>
      <w:szCs w:val="20"/>
    </w:rPr>
  </w:style>
  <w:style w:type="paragraph" w:styleId="49">
    <w:name w:val="List Paragraph"/>
    <w:basedOn w:val="1"/>
    <w:qFormat/>
    <w:uiPriority w:val="34"/>
    <w:pPr>
      <w:spacing w:line="240" w:lineRule="auto"/>
      <w:ind w:firstLine="420" w:firstLineChars="200"/>
    </w:pPr>
    <w:rPr>
      <w:szCs w:val="22"/>
    </w:rPr>
  </w:style>
  <w:style w:type="paragraph" w:customStyle="1" w:styleId="50">
    <w:name w:val="正文 首行缩进:  0.74 厘米"/>
    <w:basedOn w:val="1"/>
    <w:qFormat/>
    <w:uiPriority w:val="0"/>
    <w:pPr>
      <w:ind w:firstLine="420"/>
    </w:pPr>
    <w:rPr>
      <w:szCs w:val="20"/>
    </w:rPr>
  </w:style>
  <w:style w:type="paragraph" w:customStyle="1" w:styleId="51">
    <w:name w:val="_Style 34"/>
    <w:basedOn w:val="1"/>
    <w:next w:val="49"/>
    <w:qFormat/>
    <w:uiPriority w:val="34"/>
    <w:pPr>
      <w:spacing w:line="240" w:lineRule="auto"/>
      <w:ind w:firstLine="420" w:firstLineChars="200"/>
    </w:pPr>
    <w:rPr>
      <w:szCs w:val="22"/>
    </w:rPr>
  </w:style>
  <w:style w:type="paragraph" w:customStyle="1" w:styleId="52">
    <w:name w:val="分册名称"/>
    <w:basedOn w:val="1"/>
    <w:qFormat/>
    <w:uiPriority w:val="0"/>
    <w:pPr>
      <w:jc w:val="center"/>
    </w:pPr>
    <w:rPr>
      <w:rFonts w:ascii="楷体_GB2312" w:hAnsi="楷体_GB2312" w:eastAsia="楷体_GB2312"/>
      <w:sz w:val="44"/>
      <w:szCs w:val="20"/>
    </w:rPr>
  </w:style>
  <w:style w:type="paragraph" w:customStyle="1" w:styleId="53">
    <w:name w:val="修订1"/>
    <w:hidden/>
    <w:unhideWhenUsed/>
    <w:qFormat/>
    <w:uiPriority w:val="99"/>
    <w:rPr>
      <w:rFonts w:ascii="Calibri" w:hAnsi="Calibri" w:eastAsia="宋体" w:cs="Times New Roman"/>
      <w:kern w:val="2"/>
      <w:sz w:val="21"/>
      <w:szCs w:val="24"/>
      <w:lang w:val="en-US" w:eastAsia="zh-CN" w:bidi="ar-SA"/>
    </w:rPr>
  </w:style>
  <w:style w:type="character" w:customStyle="1" w:styleId="54">
    <w:name w:val="标题 2 字符"/>
    <w:link w:val="3"/>
    <w:qFormat/>
    <w:uiPriority w:val="0"/>
    <w:rPr>
      <w:rFonts w:ascii="Arial" w:hAnsi="Arial" w:eastAsia="黑体"/>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36719;&#20214;&#36136;&#37327;&#31649;&#29702;&#12289;&#27979;&#35797;\&#20808;&#19968;&#31185;&#25216;ISO\&#22823;&#21776;&#20808;&#19968;ISO&#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1DA285-6A23-429B-8747-915479B2AE52}">
  <ds:schemaRefs/>
</ds:datastoreItem>
</file>

<file path=docProps/app.xml><?xml version="1.0" encoding="utf-8"?>
<Properties xmlns="http://schemas.openxmlformats.org/officeDocument/2006/extended-properties" xmlns:vt="http://schemas.openxmlformats.org/officeDocument/2006/docPropsVTypes">
  <Template>大唐先一ISO文档模板.dot</Template>
  <Company>先一</Company>
  <Pages>24</Pages>
  <Words>2686</Words>
  <Characters>3085</Characters>
  <Lines>81</Lines>
  <Paragraphs>22</Paragraphs>
  <TotalTime>12</TotalTime>
  <ScaleCrop>false</ScaleCrop>
  <LinksUpToDate>false</LinksUpToDate>
  <CharactersWithSpaces>3223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2021-11-22T01:07:00Z</dcterms:created>
  <dc:creator>邓黎明</dc:creator>
  <cp:lastModifiedBy>田晗</cp:lastModifiedBy>
  <dcterms:modified xsi:type="dcterms:W3CDTF">2026-09-15T11:34:53Z</dcterms:modified>
  <dc:title>客户需求说明书</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eyJoZGlkIjoiNGQwOTVlODc0OGI3ZjdjZDdjYzU5NWUwMWFlMTZmMDQiLCJ1c2VySWQiOiIyMjkwNjA2MzgifQ==</vt:lpwstr>
  </property>
  <property fmtid="{D5CDD505-2E9C-101B-9397-08002B2CF9AE}" pid="4" name="ICV">
    <vt:lpwstr>8C50282BF891490E8A42DE17489BD22E_12</vt:lpwstr>
  </property>
</Properties>
</file>