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云南大学软件学院实验报告</w:t>
      </w:r>
    </w:p>
    <w:p/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实验名称：Spring Cloud 远程调用与负载均衡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课程名称：软件体系结构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专    业：软件工程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学    号：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姓    名：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指导教师：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实验日期：2026年7月4日</w:t>
      </w:r>
    </w:p>
    <w:p>
      <w:pPr>
        <w:spacing w:line="480" w:lineRule="auto"/>
        <w:jc w:val="center"/>
      </w:pPr>
      <w:r>
        <w:rPr>
          <w:rFonts w:ascii="宋体" w:hAnsi="宋体" w:eastAsia="宋体"/>
          <w:sz w:val="32"/>
        </w:rPr>
        <w:t>成    绩：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一、实验目的</w:t>
      </w:r>
    </w:p>
    <w:p>
      <w:pPr>
        <w:ind w:firstLine="420"/>
      </w:pPr>
      <w:r>
        <w:t>1. 掌握 Spring Cloud 微服务架构中服务注册与发现机制的配置与使用。</w:t>
      </w:r>
    </w:p>
    <w:p>
      <w:pPr>
        <w:ind w:firstLine="420"/>
      </w:pPr>
      <w:r>
        <w:t>2. 理解并掌握基于 RestTemplate 和 OpenFeign 的两种远程调用方式。</w:t>
      </w:r>
    </w:p>
    <w:p>
      <w:pPr>
        <w:ind w:firstLine="420"/>
      </w:pPr>
      <w:r>
        <w:t>3. 掌握 Eureka 注册中心集群的搭建与配置。</w:t>
      </w:r>
    </w:p>
    <w:p>
      <w:pPr>
        <w:ind w:firstLine="420"/>
      </w:pPr>
      <w:r>
        <w:t>4. 理解 Spring Cloud LoadBalancer 负载均衡的工作原理，掌握轮询策略与随机策略的切换方法。</w:t>
      </w:r>
    </w:p>
    <w:p>
      <w:pPr>
        <w:ind w:firstLine="420"/>
      </w:pPr>
      <w:r>
        <w:t>5. 通过实际编码和测试加深对微服务治理核心组件的理解。</w:t>
      </w:r>
    </w:p>
    <w:p>
      <w:pPr>
        <w:pStyle w:val="Heading1"/>
      </w:pPr>
      <w:r>
        <w:rPr>
          <w:rFonts w:ascii="黑体" w:hAnsi="黑体" w:eastAsia="黑体"/>
        </w:rPr>
        <w:t>二、实验要求</w:t>
      </w:r>
    </w:p>
    <w:p>
      <w:pPr>
        <w:ind w:firstLine="420"/>
      </w:pPr>
      <w:r>
        <w:t>1. 开发环境：JDK 17+、Maven 3.6+、Spring Cloud 2025.1.1 Moorgate、Spring Boot 4.0.1。</w:t>
      </w:r>
    </w:p>
    <w:p>
      <w:pPr>
        <w:ind w:firstLine="420"/>
      </w:pPr>
      <w:r>
        <w:t>2. 搭建 Eureka 注册中心（单节点及集群模式），服务提供者和消费者均需注册到 Eureka。</w:t>
      </w:r>
    </w:p>
    <w:p>
      <w:pPr>
        <w:ind w:firstLine="420"/>
      </w:pPr>
      <w:r>
        <w:t>3. 编写 Product 产品模型及完整 CRUD 接口（GET/POST/PUT/DELETE），服务提供者集群至少部署 2 个实例（8081 和 8082）。</w:t>
      </w:r>
    </w:p>
    <w:p>
      <w:pPr>
        <w:ind w:firstLine="420"/>
      </w:pPr>
      <w:r>
        <w:t>4. 分别使用 RestTemplate（@LoadBalanced）和 OpenFeign 两种方式实现服务消费者的远程调用，验证负载均衡效果。</w:t>
      </w:r>
    </w:p>
    <w:p>
      <w:pPr>
        <w:ind w:firstLine="420"/>
      </w:pPr>
      <w:r>
        <w:t>5. 测试 Spring Cloud LoadBalancer 默认轮询策略，并切换到随机策略进行对比。</w:t>
      </w:r>
    </w:p>
    <w:p>
      <w:pPr>
        <w:ind w:firstLine="420"/>
      </w:pPr>
      <w:r>
        <w:t>6. 将代码上传至 GitHub 开源仓库，并在实验报告中提供仓库链接。</w:t>
      </w:r>
    </w:p>
    <w:p>
      <w:pPr>
        <w:pStyle w:val="Heading1"/>
      </w:pPr>
      <w:r>
        <w:rPr>
          <w:rFonts w:ascii="黑体" w:hAnsi="黑体" w:eastAsia="黑体"/>
        </w:rPr>
        <w:t>三、实验环境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配置/版本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操作系统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Windows 11 (Build 26200)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JDK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JDK 17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构建工具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Maven 3.9+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Spring Cloud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2025.1.1 (Moorgate)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Spring Boot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4.0.1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注册中心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Netflix Eureka Server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负载均衡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Spring Cloud LoadBalancer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远程调用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RestTemplate + OpenFeign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开发工具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VS Code / IntelliJ IDEA</w:t>
            </w:r>
          </w:p>
        </w:tc>
      </w:tr>
    </w:tbl>
    <w:p>
      <w:pPr>
        <w:pStyle w:val="Heading1"/>
      </w:pPr>
      <w:r>
        <w:rPr>
          <w:rFonts w:ascii="黑体" w:hAnsi="黑体" w:eastAsia="黑体"/>
        </w:rPr>
        <w:t>四、实验内容与步骤</w:t>
      </w:r>
    </w:p>
    <w:p>
      <w:pPr>
        <w:pStyle w:val="Heading2"/>
      </w:pPr>
      <w:r>
        <w:rPr>
          <w:rFonts w:ascii="黑体" w:hAnsi="黑体" w:eastAsia="黑体"/>
        </w:rPr>
        <w:t>4.1 Maven 多模块项目结构</w:t>
      </w:r>
    </w:p>
    <w:p>
      <w:r>
        <w:t>本实验采用 Maven 多模块工程，父 POM 统一管理 Spring Cloud 与 Spring Boot 版本依赖，各子模块独立配置。项目架构如下：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experiment-2（父工程）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├── pom.xml                          # 父 POM（Spring Cloud 2025.1.1 + Spring Boot 4.0.1）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├── eureka-server（端口 8761）       # Eureka 注册中心（单节点）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├── eureka-server-cluster（端口 8762） # Eureka 集群节点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├── service-provider（端口 8081）     # 服务提供者实例 1（Product CRUD）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├── service-provider-2（端口 8082）   # 服务提供者实例 2（Product CRUD）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├── service-consumer-rest（端口 8080） # RestTemplate 消费者（@LoadBalanced）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└── service-consumer-feign（端口 8083） # OpenFeign 消费者（@FeignClient）</w:t>
      </w:r>
    </w:p>
    <w:p>
      <w:pPr>
        <w:pStyle w:val="Heading2"/>
      </w:pPr>
      <w:r>
        <w:rPr>
          <w:rFonts w:ascii="黑体" w:hAnsi="黑体" w:eastAsia="黑体"/>
        </w:rPr>
        <w:t>4.2 Eureka 注册中心搭建</w:t>
      </w:r>
    </w:p>
    <w:p>
      <w:r>
        <w:t>Eureka Server 作为服务注册中心，提供服务的注册与发现功能。配置如下：</w:t>
      </w:r>
    </w:p>
    <w:p>
      <w:r>
        <w:rPr>
          <w:rFonts w:ascii="宋体" w:hAnsi="宋体" w:eastAsia="宋体"/>
          <w:b/>
          <w:sz w:val="22"/>
        </w:rPr>
        <w:t>eureka-server/application.properties: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server.port=8761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spring.application.name=eureka-server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eureka.client.register-with-eureka=false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eureka.client.fetch-registry=false</w:t>
      </w:r>
    </w:p>
    <w:p>
      <w:r>
        <w:t>启动类使用 @EnableEurekaServer 注解开启 Eureka 服务端功能。</w:t>
      </w:r>
    </w:p>
    <w:p>
      <w:r>
        <w:t>Eureka 仪表盘截图如下，展示了所有已注册的微服务实例：</w:t>
      </w:r>
    </w:p>
    <w:p>
      <w:r>
        <w:drawing>
          <wp:inline xmlns:a="http://schemas.openxmlformats.org/drawingml/2006/main" xmlns:pic="http://schemas.openxmlformats.org/drawingml/2006/picture">
            <wp:extent cx="5029200" cy="37609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ureka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0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黑体" w:hAnsi="黑体" w:eastAsia="黑体"/>
        </w:rPr>
        <w:t>4.3 服务提供者 - Product CRUD 实现</w:t>
      </w:r>
    </w:p>
    <w:p>
      <w:r>
        <w:t>Product 实体包含 id、name、price 三个属性，提供完整的增删改查 REST 接口：</w:t>
      </w:r>
    </w:p>
    <w:p>
      <w:r>
        <w:rPr>
          <w:rFonts w:ascii="宋体" w:hAnsi="宋体" w:eastAsia="宋体"/>
          <w:b/>
          <w:sz w:val="22"/>
        </w:rPr>
        <w:t>ProductController 接口定义：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@GetMapping("/api/products")      // 查询所有产品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@GetMapping("/api/products/{id}")  // 按 ID 查询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@PostMapping("/api/products")      // 新增产品（返回创建实例标识）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@PutMapping("/api/products/{id}")  // 更新产品（返回更新实例标识）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@DeleteMapping("/api/products/{id}") // 删除产品（返回删除实例标识）</w:t>
      </w:r>
    </w:p>
    <w:p>
      <w:r>
        <w:t>每个接口在返回值中附带实例标识（Provider1-8081 或 Provider2-8082），用于后续负载均衡测试时区分请求命中的实例。</w:t>
      </w:r>
    </w:p>
    <w:p>
      <w:pPr>
        <w:pStyle w:val="Heading2"/>
      </w:pPr>
      <w:r>
        <w:rPr>
          <w:rFonts w:ascii="黑体" w:hAnsi="黑体" w:eastAsia="黑体"/>
        </w:rPr>
        <w:t>4.4 RestTemplate 远程调用测试</w:t>
      </w:r>
    </w:p>
    <w:p>
      <w:r>
        <w:t>RestTemplate 消费者使用 @LoadBalanced 注解实现负载均衡，通过 Eureka 服务名 'product-service' 进行调用。</w:t>
      </w:r>
    </w:p>
    <w:p>
      <w:r>
        <w:rPr>
          <w:rFonts w:ascii="宋体" w:hAnsi="宋体" w:eastAsia="宋体"/>
          <w:b/>
          <w:sz w:val="22"/>
        </w:rPr>
        <w:t>RestTemplateConfig.java: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@Bean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@LoadBalanced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public RestTemplate restTemplate() {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return new RestTemplate();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}</w:t>
      </w:r>
    </w:p>
    <w:p/>
    <w:p>
      <w:pPr>
        <w:pStyle w:val="Heading3"/>
      </w:pPr>
      <w:r>
        <w:rPr>
          <w:rFonts w:ascii="黑体" w:hAnsi="黑体" w:eastAsia="黑体"/>
        </w:rPr>
        <w:t>4.4.1 RestTemplate CRUD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HTTP 方法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状态码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响应示例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查询全部产品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返回 2 条产品数据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新增产品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 Created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 ID 查询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返回指定产品 JSON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更新产品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 Updated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删除产品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DELETE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 Deleted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4.5 OpenFeign 远程调用测试</w:t>
      </w:r>
    </w:p>
    <w:p>
      <w:r>
        <w:t>OpenFeign 消费者通过 @FeignClient 注解声明式定义远程接口，Spring Cloud 自动生成代理实现。</w:t>
      </w:r>
    </w:p>
    <w:p>
      <w:r>
        <w:rPr>
          <w:rFonts w:ascii="宋体" w:hAnsi="宋体" w:eastAsia="宋体"/>
          <w:b/>
          <w:sz w:val="22"/>
        </w:rPr>
        <w:t>ProductFeignClient.java: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@FeignClient(name = "product-service")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public interface ProductFeignClient {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@GetMapping("/api/products")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List&lt;Product&gt; getAllProducts();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@PostMapping("/api/products")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String createProduct(@RequestBody Product product);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@PutMapping("/api/products/{id}")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String updateProduct(@PathVariable Long id, @RequestBody Product product);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@DeleteMapping("/api/products/{id}")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String deleteProduct(@PathVariable Long id);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}</w:t>
      </w:r>
    </w:p>
    <w:p/>
    <w:p>
      <w:pPr>
        <w:pStyle w:val="Heading3"/>
      </w:pPr>
      <w:r>
        <w:rPr>
          <w:rFonts w:ascii="黑体" w:hAnsi="黑体" w:eastAsia="黑体"/>
        </w:rPr>
        <w:t>4.5.1 Feign CRUD 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测试项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HTTP 方法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状态码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响应示例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查询全部产品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返回 2 条产品数据（JSON）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新增产品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POST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 Created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按 ID 查询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GET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返回指定产品信息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更新产品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PUT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 Updated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删除产品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DELETE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200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 Deleted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4.6 Eureka 集群配置</w:t>
      </w:r>
    </w:p>
    <w:p>
      <w:r>
        <w:t>为验证高可用性，搭建双节点 Eureka 集群（8761 和 8762），两个节点相互注册。</w:t>
      </w:r>
    </w:p>
    <w:p>
      <w:r>
        <w:t>关键配置：两个节点互设为对方的 service-url，实现注册信息同步。经测试，两个节点上的注册信息完整一致，均包含全部 6 个服务实例。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节点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端口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注册服务数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同步状态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eureka-server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8761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正常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eureka-server-cluster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8762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正常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4.7 负载均衡测试 - 轮询策略（默认）</w:t>
      </w:r>
    </w:p>
    <w:p>
      <w:r>
        <w:t>Spring Cloud LoadBalancer 默认使用轮询（Round Robin）策略。对 product-service 连续发送 6 次 POST 请求，观察实例分配情况：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请求序号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响应实例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请求序号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响应实例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</w:tbl>
    <w:p/>
    <w:p>
      <w:r>
        <w:t>测试结果：6 次请求严格按照 Provider2 → Provider1 → Provider2 → Provider1 → Provider2 → Provider1 交替分配，确认轮询策略生效。</w:t>
      </w:r>
    </w:p>
    <w:p>
      <w:pPr>
        <w:pStyle w:val="Heading2"/>
      </w:pPr>
      <w:r>
        <w:rPr>
          <w:rFonts w:ascii="黑体" w:hAnsi="黑体" w:eastAsia="黑体"/>
        </w:rPr>
        <w:t>4.8 负载均衡测试 - 随机策略</w:t>
      </w:r>
    </w:p>
    <w:p>
      <w:r>
        <w:t>通过自定义配置类注册 LoadBalancerClientSpecification，将 product-service 的负载均衡策略切换为 RandomLoadBalancer：</w:t>
      </w:r>
    </w:p>
    <w:p>
      <w:r>
        <w:rPr>
          <w:rFonts w:ascii="宋体" w:hAnsi="宋体" w:eastAsia="宋体"/>
          <w:b/>
          <w:sz w:val="22"/>
        </w:rPr>
        <w:t>CustomLoadBalancerConfig.java (核心代码)：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public class CustomLoadBalancerConfig {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@Bean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public ReactorLoadBalancer&lt;ServiceInstance&gt; randomLoadBalancer(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        Environment env, LoadBalancerClientFactory factory) {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    String name = env.getProperty(LoadBalancerClientFactory.PROPERTY_NAME);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    return new RandomLoadBalancer(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        factory.getLazyProvider(name, ServiceInstanceListSupplier.class), name);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}</w:t>
      </w:r>
    </w:p>
    <w:p>
      <w:r>
        <w:t>使用 @Configuration 类注册 LoadBalancerClientSpecification Bean，将自定义配置绑定到 product-service：</w:t>
      </w:r>
    </w:p>
    <w:p>
      <w:r>
        <w:rPr>
          <w:rFonts w:ascii="宋体" w:hAnsi="宋体" w:eastAsia="宋体"/>
          <w:b/>
          <w:sz w:val="22"/>
        </w:rPr>
        <w:t>LoadBalancerRegistrationConfig.java：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@Configuration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public class LoadBalancerRegistrationConfig {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@Bean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public LoadBalancerClientSpecification customLoadBalancerSpec() {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    return new LoadBalancerClientSpecification("product-service",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            new Class&lt;?&gt;[]{CustomLoadBalancerConfig.class});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 xml:space="preserve">    }</w:t>
      </w:r>
    </w:p>
    <w:p>
      <w:pPr>
        <w:spacing w:line="240" w:lineRule="auto" w:before="0" w:after="0"/>
      </w:pPr>
      <w:r>
        <w:rPr>
          <w:rFonts w:ascii="Consolas" w:hAnsi="Consolas" w:eastAsia="宋体"/>
          <w:sz w:val="17"/>
        </w:rPr>
        <w:t>}</w:t>
      </w:r>
    </w:p>
    <w:p/>
    <w:p>
      <w:pPr>
        <w:pStyle w:val="Heading3"/>
      </w:pPr>
      <w:r>
        <w:rPr>
          <w:rFonts w:ascii="黑体" w:hAnsi="黑体" w:eastAsia="黑体"/>
        </w:rPr>
        <w:t>4.8.1 随机策略 RestTemplate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请求序号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响应实例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请求序号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响应实例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</w:tr>
    </w:tbl>
    <w:p>
      <w:r>
        <w:rPr>
          <w:sz w:val="22"/>
        </w:rPr>
        <w:t>RestTemplate 随机分布统计：Provider1-8081 共 5 次，Provider2-8082 共 5 次。</w:t>
      </w:r>
    </w:p>
    <w:p>
      <w:pPr>
        <w:pStyle w:val="Heading3"/>
      </w:pPr>
      <w:r>
        <w:rPr>
          <w:rFonts w:ascii="黑体" w:hAnsi="黑体" w:eastAsia="黑体"/>
        </w:rPr>
        <w:t>4.8.2 随机策略 Feign 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请求序号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响应实例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请求序号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2"/>
              </w:rPr>
              <w:t>响应实例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[Provider1-8081]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2"/>
              </w:rPr>
              <w:t>[Provider2-8082]</w:t>
            </w:r>
          </w:p>
        </w:tc>
      </w:tr>
    </w:tbl>
    <w:p>
      <w:r>
        <w:rPr>
          <w:sz w:val="22"/>
        </w:rPr>
        <w:t>Feign 随机分布统计：Provider1-8081 共 3 次，Provider2-8082 共 7 次。</w:t>
      </w:r>
    </w:p>
    <w:p/>
    <w:p>
      <w:r>
        <w:t>对比分析：轮询策略下 6 次请求严格 3:3 交替分配，随机策略下 RestTemplate 10 次请求为 5:5、Feign 10 次请求为 3:7，非严格交替，符合随机特性。两种策略切换成功。</w:t>
      </w:r>
    </w:p>
    <w:p>
      <w:pPr>
        <w:pStyle w:val="Heading1"/>
      </w:pPr>
      <w:r>
        <w:rPr>
          <w:rFonts w:ascii="黑体" w:hAnsi="黑体" w:eastAsia="黑体"/>
        </w:rPr>
        <w:t>五、实验总结</w:t>
      </w:r>
    </w:p>
    <w:p>
      <w:pPr>
        <w:ind w:firstLine="420"/>
      </w:pPr>
      <w:r>
        <w:t>1. 通过本实验，深入理解了 Spring Cloud 微服务架构的核心组件：Eureka 服务注册与发现、RestTemplate / OpenFeign 远程调用、LoadBalancer 负载均衡。</w:t>
      </w:r>
    </w:p>
    <w:p>
      <w:pPr>
        <w:ind w:firstLine="420"/>
      </w:pPr>
      <w:r>
        <w:t>2. 掌握了 Spring Cloud 2025.1.1 + Spring Boot 4.0.1 版本的配置要点：-parameters 编译参数、构造函数注入替代 @Resource、spring-boot-maven-plugin 的 repackage goal 配置。</w:t>
      </w:r>
    </w:p>
    <w:p>
      <w:pPr>
        <w:ind w:firstLine="420"/>
      </w:pPr>
      <w:r>
        <w:t>3. 完成了 RestTemplate 和 OpenFeign 两种远程调用方式的对比：RestTemplate 需手动编码 HTTP 请求但灵活度高，OpenFeign 声明式接口更简洁但需额外配置 Feign Client。</w:t>
      </w:r>
    </w:p>
    <w:p>
      <w:pPr>
        <w:ind w:firstLine="420"/>
      </w:pPr>
      <w:r>
        <w:t>4. 通过 LoadBalancerClientSpecification 方式成功实现了负载均衡策略从轮询到随机的切换，验证了 Spring Cloud LoadBalancer 的可扩展性。</w:t>
      </w:r>
    </w:p>
    <w:p>
      <w:pPr>
        <w:ind w:firstLine="420"/>
      </w:pPr>
      <w:r>
        <w:t>5. 在实验过程中遇到的主要问题及解决方案：</w:t>
      </w:r>
    </w:p>
    <w:p>
      <w:pPr>
        <w:ind w:firstLine="420"/>
      </w:pPr>
      <w:r>
        <w:t xml:space="preserve">   • @LoadBalancerClient 注解会覆盖默认全套配置，导致 ServiceInstanceListSupplier 缺失 → 改用 LoadBalancerClientSpecification 注册方式</w:t>
      </w:r>
    </w:p>
    <w:p>
      <w:pPr>
        <w:ind w:firstLine="420"/>
      </w:pPr>
      <w:r>
        <w:t xml:space="preserve">   • Eureka 不支持 ReactiveDiscoveryClient，自定义 ServiceInstanceListSupplier 需使用 withDiscoveryClient()</w:t>
      </w:r>
    </w:p>
    <w:p>
      <w:pPr>
        <w:ind w:firstLine="420"/>
      </w:pPr>
      <w:r>
        <w:t xml:space="preserve">   • 进程管理复杂，各服务间存在端口占用和启动时序依赖，需建立规范的启停流程</w:t>
      </w:r>
    </w:p>
    <w:p>
      <w:pPr>
        <w:pStyle w:val="Heading1"/>
      </w:pPr>
      <w:r>
        <w:rPr>
          <w:rFonts w:ascii="黑体" w:hAnsi="黑体" w:eastAsia="黑体"/>
        </w:rPr>
        <w:t>六、代码仓库</w:t>
      </w:r>
    </w:p>
    <w:p>
      <w:r>
        <w:t>本实验源代码已上传至 GitHub，仓库地址：</w:t>
      </w:r>
    </w:p>
    <w:p>
      <w:r>
        <w:rPr>
          <w:color w:val="0000FF"/>
          <w:u w:val="single"/>
        </w:rPr>
        <w:t>https://github.com/TianJingChen-T800/experiment2-springcloud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cb87d96d23cb1419a82780099cc6f4f3_6f1bcd7d779211f1a7da5254006c9bbf","ReservedCode1":"H9wnsZQmUSpXQ/wK1mYRMhE6L09zNrM6lxp17mp2ekgpUHrY3/zEYyTHAj2YXa5cavHIUVP1XdysTfkxdzdsx4TUDtdiBXEiAKd7sYn9XjzQN8CBZWvvtbqL5pa30+D9+mPnm5IPpcIoUK/2xKr3lrXi/9vSKNwfDIsedEr7/JuDE0MkHc+hci1jUu0=","ContentPropagator":"001191440300708461136T1XGW3","PropagateID":"cb87d96d23cb1419a82780099cc6f4f3_6f1bcd7d779211f1a7da5254006c9bbf","ReservedCode2":"H9wnsZQmUSpXQ/wK1mYRMhE6L09zNrM6lxp17mp2ekgpUHrY3/zEYyTHAj2YXa5cavHIUVP1XdysTfkxdzdsx4TUDtdiBXEiAKd7sYn9XjzQN8CBZWvvtbqL5pa30+D9+mPnm5IPpcIoUK/2xKr3lrXi/9vSKNwfDIsedEr7/JuDE0MkHc+hci1jUu0="}</vt:lpwstr>
  </property>
</Properties>
</file>