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(0 to 1), then two sneak-peek puzzles on an idea we have not learnt yet (1 to 4): the first uses objects, a drawing or counting, the second is a thinking question. Guesses and “I do not know” are welcome. Nobody is marked and the answers do not decide who does what.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(4 to 6) and the quick questions (6 to 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18–30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30–34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34–80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(34 to 50), check (50 to 53), short teaching (53 to 58), page 2 alone (58 to 76), check (76 to 80).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85–88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 (Lesson 10: 85 to 87.)</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Write, tick or pass. Nobody is made to share. Never graded or collected. (Lesson 10: 87 to 89, certificates 89 to 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their own clear 180 degree protractor and a 30 cm ruler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 you may ask the whole group, can anyone find another?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you may ask the whole group, can anyone find another?  (2) Floors 15 and 30. They are in both lists: they are the multiples of 15.</w:t>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or 1 decimal place and work backwards from a rounded number (smallest and largest; rounding to 2 decimal places is only in Go further),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the letter A can be: 3.A5 &lt; 3.42 (A is one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turn on the 8-point compass (45° steps), and find an unknown angle in a rectangle corner.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2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(7 jumps of 5 minutes, and each jump is one clock space of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 32° (90° − 58°)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 The deck has a slide marked ON DEMAND (and in Lesson 5 two): it is not part of the five-minute teaching before page 2. Show it only while children work on page 2, when a child chooses that choice question, and make the offer to the whole group.</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2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 a line graph each line on the scale is worth 20. A point is 3 lines above the 40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(40 + 20 + 20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shop sold 300 kites in 4 days. Day 1: 65, Day 2: 80, Day 4: 90. How many kites were sold on Day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(300 − 65 − 80 − 90)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Big: "Sales have doubled!" (100 is twice 50). Small: "Shop sells 50 more cases in June" or "Sales up by 50 cases". Both are TRUE, because 100 is twice 50 and 100 is 50 more than 50. Accept any two true headlines; check each one against the numbers. (c) The most trustworthy report gives both numbers (50 and 100) and the real rise, and shows a graph that starts at 0 with equal steps and the scale written on it. Look for a child who checks that a headline is TRUE before saying how it sounds, and who notices that the numbers did not change, only the words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Keep every part of this in the shared session,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are 9, 10 and 11 years old. Ben is older than Siti. Siti is not the youngest.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11, Siti 10, Ali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How many tables seat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tables seat 6 (and 7 seat 4). All seat 4: 60 seats, 16 short, each swap adds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Invitations to children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2026-10-22T05:01:38.192Z</dcterms:created>
  <dcterms:modified xsi:type="dcterms:W3CDTF">2026-10-22T05:01:38.192Z</dcterms:modified>
</cp:coreProperties>
</file>

<file path=docProps/custom.xml><?xml version="1.0" encoding="utf-8"?>
<Properties xmlns="http://schemas.openxmlformats.org/officeDocument/2006/custom-properties" xmlns:vt="http://schemas.openxmlformats.org/officeDocument/2006/docPropsVTypes"/>
</file>