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holds it to the camera at the same moment),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hold their grid up to the camera when you say pencils down, at the end of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hold their grid up to the camera when you say pencils down, at the end of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holds the slip to the camera at the same moment.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2026-10-22T10:45:32.081Z</dcterms:created>
  <dcterms:modified xsi:type="dcterms:W3CDTF">2026-10-22T10:45:32.081Z</dcterms:modified>
</cp:coreProperties>
</file>

<file path=docProps/custom.xml><?xml version="1.0" encoding="utf-8"?>
<Properties xmlns="http://schemas.openxmlformats.org/officeDocument/2006/custom-properties" xmlns:vt="http://schemas.openxmlformats.org/officeDocument/2006/docPropsVTypes"/>
</file>