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holds it to the camera at the same moment),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Scratch starter files: lessons 1 to 9 each have one .sb3 file and Lesson 10 has four (L10A to L10D), kept in the folder p6/scratch/starters. Send the lesson’s file to parents with the workbook; the child opens it with File, Load from your computer. No Scratch account, log-in or sharing is needed, and the tutor answer versions in p6/scratch/answers are never sent to families.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 (plus the lesson’s Scratch starter file, saved where the child can find it, for example the Downloads folder).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hold their grid up to the camera when you say pencils down, at the end of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Starter file: L1_Sequence_Tester.sb3.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hold their grid up to the camera when you say pencils down, at the end of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Starter file: L2_Prime_Checker.sb3.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Starter file: L3_Below_Zero.sb3 (the stage is a number line; it holds the sprite-position script and the thermometer script with an empty loop).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Starter file: L4_Function_Machine.sb3.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file L5_Every_Order.sb3, “Every Order” (one loop that says each tea number),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in the starter file L6_Chance_Lab.sb3),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(starter file L7_Turtle_Start.sb3),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shares the starter file L8_Code_Machine.sb3, which has a list called alphabet holding A to Z and the loop already built),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starter file L9_Mean_Machine.sb3,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holds the slip to the camera at the same moment.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Collect nothing in front of the group and never read an answer out. Praise the strategy, not the speed: “you you broke the problem into smaller parts, and that is what got you unstuck”. Looking back stays 2 minutes.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2026-10-22T04:16:57.823Z</dcterms:created>
  <dcterms:modified xsi:type="dcterms:W3CDTF">2026-10-22T04:16:57.823Z</dcterms:modified>
</cp:coreProperties>
</file>

<file path=docProps/custom.xml><?xml version="1.0" encoding="utf-8"?>
<Properties xmlns="http://schemas.openxmlformats.org/officeDocument/2006/custom-properties" xmlns:vt="http://schemas.openxmlformats.org/officeDocument/2006/docPropsVTypes"/>
</file>