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EndoLens AI E4 实验进度报告</w:t>
      </w:r>
    </w:p>
    <w:p>
      <w:pPr>
        <w:pStyle w:val="Subtitle"/>
      </w:pPr>
      <w:r>
        <w:t>强数据增强对照 完整测试分析与后续实验规划</w:t>
      </w:r>
    </w:p>
    <w:p>
      <w:r>
        <w:t>报告日期：2026 年 10 月 7 日  |  对象：EndoLens AI 项目组  |  随机种子：42</w:t>
      </w:r>
    </w:p>
    <w:p>
      <w:r>
        <w:t>E4 已完成100轮开发训练、76轮全量重训和798个测试条目的评估。平均Dice为0.7609、IoU为0.6903，较E2分别提升0.0060和0.0042。ETIS和Kvasir改善，但其他三个子集下降；零Dice减少，低分条目总数未减少，背景误分像素增加。建议保留E2和E4两种候选，下一步固定等权融合E0与E4，检验能否改善E3的融合结果。</w:t>
      </w:r>
    </w:p>
    <w:p>
      <w:pPr>
        <w:pStyle w:val="Heading1"/>
      </w:pPr>
      <w:r>
        <w:t>1 研究问题与当前阶段</w:t>
      </w:r>
    </w:p>
    <w:p>
      <w:r>
        <w:t>本轮检验更丰富的训练增强能否改善预训练ResNet34–U-Net的泛化与失败样本。开发阶段只改变增强，模型结构、数据划分、初始化来源、优化器、损失和100轮预算均与E2-C一致。最终重训预算由各自内部验证选择，因此E2最终67轮、E4最终76轮；最终测试差异反映完整训练方案，不能全部单独归因于增强。</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7710"/>
      </w:tblGrid>
      <w:tr>
        <w:trPr>
          <w:cantSplit/>
          <w:tblHeader/>
        </w:trPr>
        <w:tc>
          <w:tcPr>
            <w:tcW w:type="dxa" w:w="1928"/>
            <w:vAlign w:val="center"/>
            <w:shd w:fill="234E70"/>
            <w:tcMar>
              <w:top w:w="60" w:type="dxa"/>
              <w:bottom w:w="60" w:type="dxa"/>
              <w:left w:w="95" w:type="dxa"/>
              <w:right w:w="95" w:type="dxa"/>
            </w:tcMar>
          </w:tcPr>
          <w:p>
            <w:pPr>
              <w:spacing w:after="0" w:line="264" w:lineRule="auto"/>
            </w:pPr>
            <w:r>
              <w:rPr>
                <w:b/>
                <w:color w:val="FFFFFF"/>
                <w:sz w:val="19"/>
              </w:rPr>
              <w:t>阶段</w:t>
            </w:r>
          </w:p>
        </w:tc>
        <w:tc>
          <w:tcPr>
            <w:tcW w:type="dxa" w:w="7710"/>
            <w:vAlign w:val="center"/>
            <w:shd w:fill="234E70"/>
            <w:tcMar>
              <w:top w:w="60" w:type="dxa"/>
              <w:bottom w:w="60" w:type="dxa"/>
              <w:left w:w="95" w:type="dxa"/>
              <w:right w:w="95" w:type="dxa"/>
            </w:tcMar>
          </w:tcPr>
          <w:p>
            <w:pPr>
              <w:spacing w:after="0" w:line="264" w:lineRule="auto"/>
            </w:pPr>
            <w:r>
              <w:rPr>
                <w:b/>
                <w:color w:val="FFFFFF"/>
                <w:sz w:val="19"/>
              </w:rPr>
              <w:t>状态与证据</w:t>
            </w:r>
          </w:p>
        </w:tc>
      </w:tr>
      <w:tr>
        <w:trPr>
          <w:cantSplit/>
        </w:trPr>
        <w:tc>
          <w:tcPr>
            <w:tcW w:type="dxa" w:w="1928"/>
            <w:vAlign w:val="center"/>
            <w:shd w:fill="FFFFFF"/>
            <w:tcMar>
              <w:top w:w="60" w:type="dxa"/>
              <w:bottom w:w="60" w:type="dxa"/>
              <w:left w:w="95" w:type="dxa"/>
              <w:right w:w="95" w:type="dxa"/>
            </w:tcMar>
          </w:tcPr>
          <w:p>
            <w:pPr>
              <w:spacing w:after="0" w:line="264" w:lineRule="auto"/>
            </w:pPr>
            <w:r>
              <w:rPr>
                <w:b w:val="0"/>
                <w:sz w:val="19"/>
              </w:rPr>
              <w:t>开发对照</w:t>
            </w:r>
          </w:p>
        </w:tc>
        <w:tc>
          <w:tcPr>
            <w:tcW w:type="dxa" w:w="7710"/>
            <w:vAlign w:val="center"/>
            <w:shd w:fill="FFFFFF"/>
            <w:tcMar>
              <w:top w:w="60" w:type="dxa"/>
              <w:bottom w:w="60" w:type="dxa"/>
              <w:left w:w="95" w:type="dxa"/>
              <w:right w:w="95" w:type="dxa"/>
            </w:tcMar>
          </w:tcPr>
          <w:p>
            <w:pPr>
              <w:spacing w:after="0" w:line="264" w:lineRule="auto"/>
            </w:pPr>
            <w:r>
              <w:rPr>
                <w:b w:val="0"/>
                <w:sz w:val="19"/>
              </w:rPr>
              <w:t>1160训练/290验证，100轮完成；选择第76轮，验证Dice 0.91777。</w:t>
            </w:r>
          </w:p>
        </w:tc>
      </w:tr>
      <w:tr>
        <w:trPr>
          <w:cantSplit/>
        </w:trPr>
        <w:tc>
          <w:tcPr>
            <w:tcW w:type="dxa" w:w="1928"/>
            <w:vAlign w:val="center"/>
            <w:shd w:fill="F1F5F8"/>
            <w:tcMar>
              <w:top w:w="60" w:type="dxa"/>
              <w:bottom w:w="60" w:type="dxa"/>
              <w:left w:w="95" w:type="dxa"/>
              <w:right w:w="95" w:type="dxa"/>
            </w:tcMar>
          </w:tcPr>
          <w:p>
            <w:pPr>
              <w:spacing w:after="0" w:line="264" w:lineRule="auto"/>
            </w:pPr>
            <w:r>
              <w:rPr>
                <w:b w:val="0"/>
                <w:sz w:val="19"/>
              </w:rPr>
              <w:t>全量重训</w:t>
            </w:r>
          </w:p>
        </w:tc>
        <w:tc>
          <w:tcPr>
            <w:tcW w:type="dxa" w:w="7710"/>
            <w:vAlign w:val="center"/>
            <w:shd w:fill="F1F5F8"/>
            <w:tcMar>
              <w:top w:w="60" w:type="dxa"/>
              <w:bottom w:w="60" w:type="dxa"/>
              <w:left w:w="95" w:type="dxa"/>
              <w:right w:w="95" w:type="dxa"/>
            </w:tcMar>
          </w:tcPr>
          <w:p>
            <w:pPr>
              <w:spacing w:after="0" w:line="264" w:lineRule="auto"/>
            </w:pPr>
            <w:r>
              <w:rPr>
                <w:b w:val="0"/>
                <w:sz w:val="19"/>
              </w:rPr>
              <w:t>从原ImageNet编码器和随机解码器重新开始；1450条目，每轮完整使用，76轮完成。</w:t>
            </w:r>
          </w:p>
        </w:tc>
      </w:tr>
      <w:tr>
        <w:trPr>
          <w:cantSplit/>
        </w:trPr>
        <w:tc>
          <w:tcPr>
            <w:tcW w:type="dxa" w:w="1928"/>
            <w:vAlign w:val="center"/>
            <w:shd w:fill="FFFFFF"/>
            <w:tcMar>
              <w:top w:w="60" w:type="dxa"/>
              <w:bottom w:w="60" w:type="dxa"/>
              <w:left w:w="95" w:type="dxa"/>
              <w:right w:w="95" w:type="dxa"/>
            </w:tcMar>
          </w:tcPr>
          <w:p>
            <w:pPr>
              <w:spacing w:after="0" w:line="264" w:lineRule="auto"/>
            </w:pPr>
            <w:r>
              <w:rPr>
                <w:b w:val="0"/>
                <w:sz w:val="19"/>
              </w:rPr>
              <w:t>最终测试</w:t>
            </w:r>
          </w:p>
        </w:tc>
        <w:tc>
          <w:tcPr>
            <w:tcW w:type="dxa" w:w="7710"/>
            <w:vAlign w:val="center"/>
            <w:shd w:fill="FFFFFF"/>
            <w:tcMar>
              <w:top w:w="60" w:type="dxa"/>
              <w:bottom w:w="60" w:type="dxa"/>
              <w:left w:w="95" w:type="dxa"/>
              <w:right w:w="95" w:type="dxa"/>
            </w:tcMar>
          </w:tcPr>
          <w:p>
            <w:pPr>
              <w:spacing w:after="0" w:line="264" w:lineRule="auto"/>
            </w:pPr>
            <w:r>
              <w:rPr>
                <w:b w:val="0"/>
                <w:sz w:val="19"/>
              </w:rPr>
              <w:t>CUDA FP32评估全部798条目；COMPLETED；保存原尺寸概率、掩膜和逐图指标。</w:t>
            </w:r>
          </w:p>
        </w:tc>
      </w:tr>
      <w:tr>
        <w:trPr>
          <w:cantSplit/>
        </w:trPr>
        <w:tc>
          <w:tcPr>
            <w:tcW w:type="dxa" w:w="1928"/>
            <w:vAlign w:val="center"/>
            <w:shd w:fill="F1F5F8"/>
            <w:tcMar>
              <w:top w:w="60" w:type="dxa"/>
              <w:bottom w:w="60" w:type="dxa"/>
              <w:left w:w="95" w:type="dxa"/>
              <w:right w:w="95" w:type="dxa"/>
            </w:tcMar>
          </w:tcPr>
          <w:p>
            <w:pPr>
              <w:spacing w:after="0" w:line="264" w:lineRule="auto"/>
            </w:pPr>
            <w:r>
              <w:rPr>
                <w:b w:val="0"/>
                <w:sz w:val="19"/>
              </w:rPr>
              <w:t>独立核验</w:t>
            </w:r>
          </w:p>
        </w:tc>
        <w:tc>
          <w:tcPr>
            <w:tcW w:type="dxa" w:w="7710"/>
            <w:vAlign w:val="center"/>
            <w:shd w:fill="F1F5F8"/>
            <w:tcMar>
              <w:top w:w="60" w:type="dxa"/>
              <w:bottom w:w="60" w:type="dxa"/>
              <w:left w:w="95" w:type="dxa"/>
              <w:right w:w="95" w:type="dxa"/>
            </w:tcMar>
          </w:tcPr>
          <w:p>
            <w:pPr>
              <w:spacing w:after="0" w:line="264" w:lineRule="auto"/>
            </w:pPr>
            <w:r>
              <w:rPr>
                <w:b w:val="0"/>
                <w:sz w:val="19"/>
              </w:rPr>
              <w:t>数据与代码签名、选择记录、开发best及最终检查点核验；798份概率/掩膜/指标及分组均值复算一致。</w:t>
            </w:r>
          </w:p>
        </w:tc>
      </w:tr>
      <w:tr>
        <w:trPr>
          <w:cantSplit/>
        </w:trPr>
        <w:tc>
          <w:tcPr>
            <w:tcW w:type="dxa" w:w="1928"/>
            <w:vAlign w:val="center"/>
            <w:shd w:fill="FFFFFF"/>
            <w:tcMar>
              <w:top w:w="60" w:type="dxa"/>
              <w:bottom w:w="60" w:type="dxa"/>
              <w:left w:w="95" w:type="dxa"/>
              <w:right w:w="95" w:type="dxa"/>
            </w:tcMar>
          </w:tcPr>
          <w:p>
            <w:pPr>
              <w:spacing w:after="0" w:line="264" w:lineRule="auto"/>
            </w:pPr>
            <w:r>
              <w:rPr>
                <w:b w:val="0"/>
                <w:sz w:val="19"/>
              </w:rPr>
              <w:t>下一阶段</w:t>
            </w:r>
          </w:p>
        </w:tc>
        <w:tc>
          <w:tcPr>
            <w:tcW w:type="dxa" w:w="7710"/>
            <w:vAlign w:val="center"/>
            <w:shd w:fill="FFFFFF"/>
            <w:tcMar>
              <w:top w:w="60" w:type="dxa"/>
              <w:bottom w:w="60" w:type="dxa"/>
              <w:left w:w="95" w:type="dxa"/>
              <w:right w:w="95" w:type="dxa"/>
            </w:tcMar>
          </w:tcPr>
          <w:p>
            <w:pPr>
              <w:spacing w:after="0" w:line="264" w:lineRule="auto"/>
            </w:pPr>
            <w:r>
              <w:rPr>
                <w:b w:val="0"/>
                <w:sz w:val="19"/>
              </w:rPr>
              <w:t>E0＋E4固定等权概率融合尚未运行；本报告只规划，不预报收益。</w:t>
            </w:r>
          </w:p>
        </w:tc>
      </w:tr>
    </w:tbl>
    <w:p>
      <w:pPr>
        <w:spacing w:after="0" w:line="80" w:lineRule="exact"/>
      </w:pPr>
    </w:p>
    <w:p>
      <w:pPr>
        <w:pStyle w:val="Heading1"/>
      </w:pPr>
      <w:r>
        <w:t>2 固定实验协议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7710"/>
      </w:tblGrid>
      <w:tr>
        <w:trPr>
          <w:cantSplit/>
          <w:tblHeader/>
        </w:trPr>
        <w:tc>
          <w:tcPr>
            <w:tcW w:type="dxa" w:w="1928"/>
            <w:vAlign w:val="center"/>
            <w:shd w:fill="234E70"/>
            <w:tcMar>
              <w:top w:w="60" w:type="dxa"/>
              <w:bottom w:w="60" w:type="dxa"/>
              <w:left w:w="95" w:type="dxa"/>
              <w:right w:w="95" w:type="dxa"/>
            </w:tcMar>
          </w:tcPr>
          <w:p>
            <w:pPr>
              <w:spacing w:after="0" w:line="264" w:lineRule="auto"/>
            </w:pPr>
            <w:r>
              <w:rPr>
                <w:b/>
                <w:color w:val="FFFFFF"/>
                <w:sz w:val="18"/>
              </w:rPr>
              <w:t>配置</w:t>
            </w:r>
          </w:p>
        </w:tc>
        <w:tc>
          <w:tcPr>
            <w:tcW w:type="dxa" w:w="7710"/>
            <w:vAlign w:val="center"/>
            <w:shd w:fill="234E70"/>
            <w:tcMar>
              <w:top w:w="60" w:type="dxa"/>
              <w:bottom w:w="60" w:type="dxa"/>
              <w:left w:w="95" w:type="dxa"/>
              <w:right w:w="95" w:type="dxa"/>
            </w:tcMar>
          </w:tcPr>
          <w:p>
            <w:pPr>
              <w:spacing w:after="0" w:line="264" w:lineRule="auto"/>
            </w:pPr>
            <w:r>
              <w:rPr>
                <w:b/>
                <w:color w:val="FFFFFF"/>
                <w:sz w:val="18"/>
              </w:rPr>
              <w:t>实际设置</w:t>
            </w:r>
          </w:p>
        </w:tc>
      </w:tr>
      <w:tr>
        <w:trPr>
          <w:cantSplit/>
        </w:trPr>
        <w:tc>
          <w:tcPr>
            <w:tcW w:type="dxa" w:w="1928"/>
            <w:vAlign w:val="center"/>
            <w:shd w:fill="FFFFFF"/>
            <w:tcMar>
              <w:top w:w="60" w:type="dxa"/>
              <w:bottom w:w="60" w:type="dxa"/>
              <w:left w:w="95" w:type="dxa"/>
              <w:right w:w="95" w:type="dxa"/>
            </w:tcMar>
          </w:tcPr>
          <w:p>
            <w:pPr>
              <w:spacing w:after="0" w:line="264" w:lineRule="auto"/>
            </w:pPr>
            <w:r>
              <w:rPr>
                <w:b w:val="0"/>
                <w:sz w:val="18"/>
              </w:rPr>
              <w:t>模型</w:t>
            </w:r>
          </w:p>
        </w:tc>
        <w:tc>
          <w:tcPr>
            <w:tcW w:type="dxa" w:w="7710"/>
            <w:vAlign w:val="center"/>
            <w:shd w:fill="FFFFFF"/>
            <w:tcMar>
              <w:top w:w="60" w:type="dxa"/>
              <w:bottom w:w="60" w:type="dxa"/>
              <w:left w:w="95" w:type="dxa"/>
              <w:right w:w="95" w:type="dxa"/>
            </w:tcMar>
          </w:tcPr>
          <w:p>
            <w:pPr>
              <w:spacing w:after="0" w:line="264" w:lineRule="auto"/>
            </w:pPr>
            <w:r>
              <w:rPr>
                <w:b w:val="0"/>
                <w:sz w:val="18"/>
              </w:rPr>
              <w:t>ImageNet预训练ResNet34编码器＋U-Net分割解码器；24,436,241参数。</w:t>
            </w:r>
          </w:p>
        </w:tc>
      </w:tr>
      <w:tr>
        <w:trPr>
          <w:cantSplit/>
        </w:trPr>
        <w:tc>
          <w:tcPr>
            <w:tcW w:type="dxa" w:w="1928"/>
            <w:vAlign w:val="center"/>
            <w:shd w:fill="F1F5F8"/>
            <w:tcMar>
              <w:top w:w="60" w:type="dxa"/>
              <w:bottom w:w="60" w:type="dxa"/>
              <w:left w:w="95" w:type="dxa"/>
              <w:right w:w="95" w:type="dxa"/>
            </w:tcMar>
          </w:tcPr>
          <w:p>
            <w:pPr>
              <w:spacing w:after="0" w:line="264" w:lineRule="auto"/>
            </w:pPr>
            <w:r>
              <w:rPr>
                <w:b w:val="0"/>
                <w:sz w:val="18"/>
              </w:rPr>
              <w:t>训练输入与增强</w:t>
            </w:r>
          </w:p>
        </w:tc>
        <w:tc>
          <w:tcPr>
            <w:tcW w:type="dxa" w:w="7710"/>
            <w:vAlign w:val="center"/>
            <w:shd w:fill="F1F5F8"/>
            <w:tcMar>
              <w:top w:w="60" w:type="dxa"/>
              <w:bottom w:w="60" w:type="dxa"/>
              <w:left w:w="95" w:type="dxa"/>
              <w:right w:w="95" w:type="dxa"/>
            </w:tcMar>
          </w:tcPr>
          <w:p>
            <w:pPr>
              <w:spacing w:after="0" w:line="264" w:lineRule="auto"/>
            </w:pPr>
            <w:r>
              <w:rPr>
                <w:b w:val="0"/>
                <w:sz w:val="18"/>
              </w:rPr>
              <w:t>352×352，ImageNet归一化；同步水平/垂直翻转各p=0.5，加±15°旋转、图像亮度/对比度系数0.85–1.15；标注nearest插值。</w:t>
            </w:r>
          </w:p>
        </w:tc>
      </w:tr>
      <w:tr>
        <w:trPr>
          <w:cantSplit/>
        </w:trPr>
        <w:tc>
          <w:tcPr>
            <w:tcW w:type="dxa" w:w="1928"/>
            <w:vAlign w:val="center"/>
            <w:shd w:fill="FFFFFF"/>
            <w:tcMar>
              <w:top w:w="60" w:type="dxa"/>
              <w:bottom w:w="60" w:type="dxa"/>
              <w:left w:w="95" w:type="dxa"/>
              <w:right w:w="95" w:type="dxa"/>
            </w:tcMar>
          </w:tcPr>
          <w:p>
            <w:pPr>
              <w:spacing w:after="0" w:line="264" w:lineRule="auto"/>
            </w:pPr>
            <w:r>
              <w:rPr>
                <w:b w:val="0"/>
                <w:sz w:val="18"/>
              </w:rPr>
              <w:t>优化</w:t>
            </w:r>
          </w:p>
        </w:tc>
        <w:tc>
          <w:tcPr>
            <w:tcW w:type="dxa" w:w="7710"/>
            <w:vAlign w:val="center"/>
            <w:shd w:fill="FFFFFF"/>
            <w:tcMar>
              <w:top w:w="60" w:type="dxa"/>
              <w:bottom w:w="60" w:type="dxa"/>
              <w:left w:w="95" w:type="dxa"/>
              <w:right w:w="95" w:type="dxa"/>
            </w:tcMar>
          </w:tcPr>
          <w:p>
            <w:pPr>
              <w:spacing w:after="0" w:line="264" w:lineRule="auto"/>
            </w:pPr>
            <w:r>
              <w:rPr>
                <w:b w:val="0"/>
                <w:sz w:val="18"/>
              </w:rPr>
              <w:t>AdamW lr=1e-4、weight decay=1e-4；batch2×累积4；BCE＋每图soft Dice，权重1＋1、smooth=1。</w:t>
            </w:r>
          </w:p>
        </w:tc>
      </w:tr>
      <w:tr>
        <w:trPr>
          <w:cantSplit/>
        </w:trPr>
        <w:tc>
          <w:tcPr>
            <w:tcW w:type="dxa" w:w="1928"/>
            <w:vAlign w:val="center"/>
            <w:shd w:fill="F1F5F8"/>
            <w:tcMar>
              <w:top w:w="60" w:type="dxa"/>
              <w:bottom w:w="60" w:type="dxa"/>
              <w:left w:w="95" w:type="dxa"/>
              <w:right w:w="95" w:type="dxa"/>
            </w:tcMar>
          </w:tcPr>
          <w:p>
            <w:pPr>
              <w:spacing w:after="0" w:line="264" w:lineRule="auto"/>
            </w:pPr>
            <w:r>
              <w:rPr>
                <w:b w:val="0"/>
                <w:sz w:val="18"/>
              </w:rPr>
              <w:t>精度与周期</w:t>
            </w:r>
          </w:p>
        </w:tc>
        <w:tc>
          <w:tcPr>
            <w:tcW w:type="dxa" w:w="7710"/>
            <w:vAlign w:val="center"/>
            <w:shd w:fill="F1F5F8"/>
            <w:tcMar>
              <w:top w:w="60" w:type="dxa"/>
              <w:bottom w:w="60" w:type="dxa"/>
              <w:left w:w="95" w:type="dxa"/>
              <w:right w:w="95" w:type="dxa"/>
            </w:tcMar>
          </w:tcPr>
          <w:p>
            <w:pPr>
              <w:spacing w:after="0" w:line="264" w:lineRule="auto"/>
            </w:pPr>
            <w:r>
              <w:rPr>
                <w:b w:val="0"/>
                <w:sz w:val="18"/>
              </w:rPr>
              <w:t>CUDA AMP float16前向、FP32损失；5轮warmup后cosine，保留100轮周期；验证/测试FP32。</w:t>
            </w:r>
          </w:p>
        </w:tc>
      </w:tr>
      <w:tr>
        <w:trPr>
          <w:cantSplit/>
        </w:trPr>
        <w:tc>
          <w:tcPr>
            <w:tcW w:type="dxa" w:w="1928"/>
            <w:vAlign w:val="center"/>
            <w:shd w:fill="FFFFFF"/>
            <w:tcMar>
              <w:top w:w="60" w:type="dxa"/>
              <w:bottom w:w="60" w:type="dxa"/>
              <w:left w:w="95" w:type="dxa"/>
              <w:right w:w="95" w:type="dxa"/>
            </w:tcMar>
          </w:tcPr>
          <w:p>
            <w:pPr>
              <w:spacing w:after="0" w:line="264" w:lineRule="auto"/>
            </w:pPr>
            <w:r>
              <w:rPr>
                <w:b w:val="0"/>
                <w:sz w:val="18"/>
              </w:rPr>
              <w:t>测试输出</w:t>
            </w:r>
          </w:p>
        </w:tc>
        <w:tc>
          <w:tcPr>
            <w:tcW w:type="dxa" w:w="7710"/>
            <w:vAlign w:val="center"/>
            <w:shd w:fill="FFFFFF"/>
            <w:tcMar>
              <w:top w:w="60" w:type="dxa"/>
              <w:bottom w:w="60" w:type="dxa"/>
              <w:left w:w="95" w:type="dxa"/>
              <w:right w:w="95" w:type="dxa"/>
            </w:tcMar>
          </w:tcPr>
          <w:p>
            <w:pPr>
              <w:spacing w:after="0" w:line="264" w:lineRule="auto"/>
            </w:pPr>
            <w:r>
              <w:rPr>
                <w:b w:val="0"/>
                <w:sz w:val="18"/>
              </w:rPr>
              <w:t>logits恢复原尺寸后sigmoid；阈值≥0.5；不做逐图min–max；逐图Dice/IoU再取算术平均，ALL按条目加权。</w:t>
            </w:r>
          </w:p>
        </w:tc>
      </w:tr>
    </w:tbl>
    <w:p>
      <w:pPr>
        <w:spacing w:after="0" w:line="80" w:lineRule="exact"/>
      </w:pPr>
    </w:p>
    <w:p>
      <w:pPr>
        <w:pStyle w:val="Heading1"/>
        <w:pageBreakBefore/>
      </w:pPr>
      <w:r>
        <w:t>3 开发对照结果与解释</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2835"/>
        <w:gridCol w:w="2835"/>
      </w:tblGrid>
      <w:tr>
        <w:trPr>
          <w:cantSplit/>
          <w:tblHeader/>
        </w:trPr>
        <w:tc>
          <w:tcPr>
            <w:tcW w:type="dxa" w:w="3969"/>
            <w:vAlign w:val="center"/>
            <w:shd w:fill="234E70"/>
            <w:tcMar>
              <w:top w:w="60" w:type="dxa"/>
              <w:bottom w:w="60" w:type="dxa"/>
              <w:left w:w="95" w:type="dxa"/>
              <w:right w:w="95" w:type="dxa"/>
            </w:tcMar>
          </w:tcPr>
          <w:p>
            <w:pPr>
              <w:spacing w:after="0" w:line="264" w:lineRule="auto"/>
            </w:pPr>
            <w:r>
              <w:rPr>
                <w:b/>
                <w:color w:val="FFFFFF"/>
                <w:sz w:val="19"/>
              </w:rPr>
              <w:t>内部验证指标</w:t>
            </w:r>
          </w:p>
        </w:tc>
        <w:tc>
          <w:tcPr>
            <w:tcW w:type="dxa" w:w="2835"/>
            <w:vAlign w:val="center"/>
            <w:shd w:fill="234E70"/>
            <w:tcMar>
              <w:top w:w="60" w:type="dxa"/>
              <w:bottom w:w="60" w:type="dxa"/>
              <w:left w:w="95" w:type="dxa"/>
              <w:right w:w="95" w:type="dxa"/>
            </w:tcMar>
          </w:tcPr>
          <w:p>
            <w:pPr>
              <w:spacing w:after="0" w:line="264" w:lineRule="auto"/>
              <w:jc w:val="center"/>
            </w:pPr>
            <w:r>
              <w:rPr>
                <w:b/>
                <w:color w:val="FFFFFF"/>
                <w:sz w:val="19"/>
              </w:rPr>
              <w:t>E2 C 翻转</w:t>
            </w:r>
          </w:p>
        </w:tc>
        <w:tc>
          <w:tcPr>
            <w:tcW w:type="dxa" w:w="2835"/>
            <w:vAlign w:val="center"/>
            <w:shd w:fill="234E70"/>
            <w:tcMar>
              <w:top w:w="60" w:type="dxa"/>
              <w:bottom w:w="60" w:type="dxa"/>
              <w:left w:w="95" w:type="dxa"/>
              <w:right w:w="95" w:type="dxa"/>
            </w:tcMar>
          </w:tcPr>
          <w:p>
            <w:pPr>
              <w:spacing w:after="0" w:line="264" w:lineRule="auto"/>
              <w:jc w:val="center"/>
            </w:pPr>
            <w:r>
              <w:rPr>
                <w:b/>
                <w:color w:val="FFFFFF"/>
                <w:sz w:val="19"/>
              </w:rPr>
              <w:t>E4 强增强</w:t>
            </w:r>
          </w:p>
        </w:tc>
      </w:tr>
      <w:tr>
        <w:trPr>
          <w:cantSplit/>
        </w:trPr>
        <w:tc>
          <w:tcPr>
            <w:tcW w:type="dxa" w:w="3969"/>
            <w:vAlign w:val="center"/>
            <w:shd w:fill="FFFFFF"/>
            <w:tcMar>
              <w:top w:w="60" w:type="dxa"/>
              <w:bottom w:w="60" w:type="dxa"/>
              <w:left w:w="95" w:type="dxa"/>
              <w:right w:w="95" w:type="dxa"/>
            </w:tcMar>
          </w:tcPr>
          <w:p>
            <w:pPr>
              <w:spacing w:after="0" w:line="264" w:lineRule="auto"/>
            </w:pPr>
            <w:r>
              <w:rPr>
                <w:b w:val="0"/>
                <w:sz w:val="19"/>
              </w:rPr>
              <w:t>最佳Dice</w:t>
            </w:r>
          </w:p>
        </w:tc>
        <w:tc>
          <w:tcPr>
            <w:tcW w:type="dxa" w:w="2835"/>
            <w:vAlign w:val="center"/>
            <w:shd w:fill="FFFFFF"/>
            <w:tcMar>
              <w:top w:w="60" w:type="dxa"/>
              <w:bottom w:w="60" w:type="dxa"/>
              <w:left w:w="95" w:type="dxa"/>
              <w:right w:w="95" w:type="dxa"/>
            </w:tcMar>
          </w:tcPr>
          <w:p>
            <w:pPr>
              <w:spacing w:after="0" w:line="264" w:lineRule="auto"/>
              <w:jc w:val="center"/>
            </w:pPr>
            <w:r>
              <w:rPr>
                <w:b w:val="0"/>
                <w:sz w:val="19"/>
              </w:rPr>
              <w:t>0.9162</w:t>
            </w:r>
          </w:p>
        </w:tc>
        <w:tc>
          <w:tcPr>
            <w:tcW w:type="dxa" w:w="2835"/>
            <w:vAlign w:val="center"/>
            <w:shd w:fill="FFFFFF"/>
            <w:tcMar>
              <w:top w:w="60" w:type="dxa"/>
              <w:bottom w:w="60" w:type="dxa"/>
              <w:left w:w="95" w:type="dxa"/>
              <w:right w:w="95" w:type="dxa"/>
            </w:tcMar>
          </w:tcPr>
          <w:p>
            <w:pPr>
              <w:spacing w:after="0" w:line="264" w:lineRule="auto"/>
              <w:jc w:val="center"/>
            </w:pPr>
            <w:r>
              <w:rPr>
                <w:b w:val="0"/>
                <w:sz w:val="19"/>
              </w:rPr>
              <w:t>0.9178</w:t>
            </w:r>
          </w:p>
        </w:tc>
      </w:tr>
      <w:tr>
        <w:trPr>
          <w:cantSplit/>
        </w:trPr>
        <w:tc>
          <w:tcPr>
            <w:tcW w:type="dxa" w:w="3969"/>
            <w:vAlign w:val="center"/>
            <w:shd w:fill="F1F5F8"/>
            <w:tcMar>
              <w:top w:w="60" w:type="dxa"/>
              <w:bottom w:w="60" w:type="dxa"/>
              <w:left w:w="95" w:type="dxa"/>
              <w:right w:w="95" w:type="dxa"/>
            </w:tcMar>
          </w:tcPr>
          <w:p>
            <w:pPr>
              <w:spacing w:after="0" w:line="264" w:lineRule="auto"/>
            </w:pPr>
            <w:r>
              <w:rPr>
                <w:b w:val="0"/>
                <w:sz w:val="19"/>
              </w:rPr>
              <w:t>最佳IoU</w:t>
            </w:r>
          </w:p>
        </w:tc>
        <w:tc>
          <w:tcPr>
            <w:tcW w:type="dxa" w:w="2835"/>
            <w:vAlign w:val="center"/>
            <w:shd w:fill="F1F5F8"/>
            <w:tcMar>
              <w:top w:w="60" w:type="dxa"/>
              <w:bottom w:w="60" w:type="dxa"/>
              <w:left w:w="95" w:type="dxa"/>
              <w:right w:w="95" w:type="dxa"/>
            </w:tcMar>
          </w:tcPr>
          <w:p>
            <w:pPr>
              <w:spacing w:after="0" w:line="264" w:lineRule="auto"/>
              <w:jc w:val="center"/>
            </w:pPr>
            <w:r>
              <w:rPr>
                <w:b w:val="0"/>
                <w:sz w:val="19"/>
              </w:rPr>
              <w:t>0.8616</w:t>
            </w:r>
          </w:p>
        </w:tc>
        <w:tc>
          <w:tcPr>
            <w:tcW w:type="dxa" w:w="2835"/>
            <w:vAlign w:val="center"/>
            <w:shd w:fill="F1F5F8"/>
            <w:tcMar>
              <w:top w:w="60" w:type="dxa"/>
              <w:bottom w:w="60" w:type="dxa"/>
              <w:left w:w="95" w:type="dxa"/>
              <w:right w:w="95" w:type="dxa"/>
            </w:tcMar>
          </w:tcPr>
          <w:p>
            <w:pPr>
              <w:spacing w:after="0" w:line="264" w:lineRule="auto"/>
              <w:jc w:val="center"/>
            </w:pPr>
            <w:r>
              <w:rPr>
                <w:b w:val="0"/>
                <w:sz w:val="19"/>
              </w:rPr>
              <w:t>0.8631</w:t>
            </w:r>
          </w:p>
        </w:tc>
      </w:tr>
      <w:tr>
        <w:trPr>
          <w:cantSplit/>
        </w:trPr>
        <w:tc>
          <w:tcPr>
            <w:tcW w:type="dxa" w:w="3969"/>
            <w:vAlign w:val="center"/>
            <w:shd w:fill="FFFFFF"/>
            <w:tcMar>
              <w:top w:w="60" w:type="dxa"/>
              <w:bottom w:w="60" w:type="dxa"/>
              <w:left w:w="95" w:type="dxa"/>
              <w:right w:w="95" w:type="dxa"/>
            </w:tcMar>
          </w:tcPr>
          <w:p>
            <w:pPr>
              <w:spacing w:after="0" w:line="264" w:lineRule="auto"/>
            </w:pPr>
            <w:r>
              <w:rPr>
                <w:b w:val="0"/>
                <w:sz w:val="19"/>
              </w:rPr>
              <w:t>最佳轮次</w:t>
            </w:r>
          </w:p>
        </w:tc>
        <w:tc>
          <w:tcPr>
            <w:tcW w:type="dxa" w:w="2835"/>
            <w:vAlign w:val="center"/>
            <w:shd w:fill="FFFFFF"/>
            <w:tcMar>
              <w:top w:w="60" w:type="dxa"/>
              <w:bottom w:w="60" w:type="dxa"/>
              <w:left w:w="95" w:type="dxa"/>
              <w:right w:w="95" w:type="dxa"/>
            </w:tcMar>
          </w:tcPr>
          <w:p>
            <w:pPr>
              <w:spacing w:after="0" w:line="264" w:lineRule="auto"/>
              <w:jc w:val="center"/>
            </w:pPr>
            <w:r>
              <w:rPr>
                <w:b w:val="0"/>
                <w:sz w:val="19"/>
              </w:rPr>
              <w:t>67</w:t>
            </w:r>
          </w:p>
        </w:tc>
        <w:tc>
          <w:tcPr>
            <w:tcW w:type="dxa" w:w="2835"/>
            <w:vAlign w:val="center"/>
            <w:shd w:fill="FFFFFF"/>
            <w:tcMar>
              <w:top w:w="60" w:type="dxa"/>
              <w:bottom w:w="60" w:type="dxa"/>
              <w:left w:w="95" w:type="dxa"/>
              <w:right w:w="95" w:type="dxa"/>
            </w:tcMar>
          </w:tcPr>
          <w:p>
            <w:pPr>
              <w:spacing w:after="0" w:line="264" w:lineRule="auto"/>
              <w:jc w:val="center"/>
            </w:pPr>
            <w:r>
              <w:rPr>
                <w:b w:val="0"/>
                <w:sz w:val="19"/>
              </w:rPr>
              <w:t>76</w:t>
            </w:r>
          </w:p>
        </w:tc>
      </w:tr>
      <w:tr>
        <w:trPr>
          <w:cantSplit/>
        </w:trPr>
        <w:tc>
          <w:tcPr>
            <w:tcW w:type="dxa" w:w="3969"/>
            <w:vAlign w:val="center"/>
            <w:shd w:fill="F1F5F8"/>
            <w:tcMar>
              <w:top w:w="60" w:type="dxa"/>
              <w:bottom w:w="60" w:type="dxa"/>
              <w:left w:w="95" w:type="dxa"/>
              <w:right w:w="95" w:type="dxa"/>
            </w:tcMar>
          </w:tcPr>
          <w:p>
            <w:pPr>
              <w:spacing w:after="0" w:line="264" w:lineRule="auto"/>
            </w:pPr>
            <w:r>
              <w:rPr>
                <w:b w:val="0"/>
                <w:sz w:val="19"/>
              </w:rPr>
              <w:t>第100轮Dice</w:t>
            </w:r>
          </w:p>
        </w:tc>
        <w:tc>
          <w:tcPr>
            <w:tcW w:type="dxa" w:w="2835"/>
            <w:vAlign w:val="center"/>
            <w:shd w:fill="F1F5F8"/>
            <w:tcMar>
              <w:top w:w="60" w:type="dxa"/>
              <w:bottom w:w="60" w:type="dxa"/>
              <w:left w:w="95" w:type="dxa"/>
              <w:right w:w="95" w:type="dxa"/>
            </w:tcMar>
          </w:tcPr>
          <w:p>
            <w:pPr>
              <w:spacing w:after="0" w:line="264" w:lineRule="auto"/>
              <w:jc w:val="center"/>
            </w:pPr>
            <w:r>
              <w:rPr>
                <w:b w:val="0"/>
                <w:sz w:val="19"/>
              </w:rPr>
              <w:t>0.9013</w:t>
            </w:r>
          </w:p>
        </w:tc>
        <w:tc>
          <w:tcPr>
            <w:tcW w:type="dxa" w:w="2835"/>
            <w:vAlign w:val="center"/>
            <w:shd w:fill="F1F5F8"/>
            <w:tcMar>
              <w:top w:w="60" w:type="dxa"/>
              <w:bottom w:w="60" w:type="dxa"/>
              <w:left w:w="95" w:type="dxa"/>
              <w:right w:w="95" w:type="dxa"/>
            </w:tcMar>
          </w:tcPr>
          <w:p>
            <w:pPr>
              <w:spacing w:after="0" w:line="264" w:lineRule="auto"/>
              <w:jc w:val="center"/>
            </w:pPr>
            <w:r>
              <w:rPr>
                <w:b w:val="0"/>
                <w:sz w:val="19"/>
              </w:rPr>
              <w:t>0.9118</w:t>
            </w:r>
          </w:p>
        </w:tc>
      </w:tr>
      <w:tr>
        <w:trPr>
          <w:cantSplit/>
        </w:trPr>
        <w:tc>
          <w:tcPr>
            <w:tcW w:type="dxa" w:w="3969"/>
            <w:vAlign w:val="center"/>
            <w:shd w:fill="FFFFFF"/>
            <w:tcMar>
              <w:top w:w="60" w:type="dxa"/>
              <w:bottom w:w="60" w:type="dxa"/>
              <w:left w:w="95" w:type="dxa"/>
              <w:right w:w="95" w:type="dxa"/>
            </w:tcMar>
          </w:tcPr>
          <w:p>
            <w:pPr>
              <w:spacing w:after="0" w:line="264" w:lineRule="auto"/>
            </w:pPr>
            <w:r>
              <w:rPr>
                <w:b w:val="0"/>
                <w:sz w:val="19"/>
              </w:rPr>
              <w:t>最后20轮平均Dice</w:t>
            </w:r>
          </w:p>
        </w:tc>
        <w:tc>
          <w:tcPr>
            <w:tcW w:type="dxa" w:w="2835"/>
            <w:vAlign w:val="center"/>
            <w:shd w:fill="FFFFFF"/>
            <w:tcMar>
              <w:top w:w="60" w:type="dxa"/>
              <w:bottom w:w="60" w:type="dxa"/>
              <w:left w:w="95" w:type="dxa"/>
              <w:right w:w="95" w:type="dxa"/>
            </w:tcMar>
          </w:tcPr>
          <w:p>
            <w:pPr>
              <w:spacing w:after="0" w:line="264" w:lineRule="auto"/>
              <w:jc w:val="center"/>
            </w:pPr>
            <w:r>
              <w:rPr>
                <w:b w:val="0"/>
                <w:sz w:val="19"/>
              </w:rPr>
              <w:t>0.9040</w:t>
            </w:r>
          </w:p>
        </w:tc>
        <w:tc>
          <w:tcPr>
            <w:tcW w:type="dxa" w:w="2835"/>
            <w:vAlign w:val="center"/>
            <w:shd w:fill="FFFFFF"/>
            <w:tcMar>
              <w:top w:w="60" w:type="dxa"/>
              <w:bottom w:w="60" w:type="dxa"/>
              <w:left w:w="95" w:type="dxa"/>
              <w:right w:w="95" w:type="dxa"/>
            </w:tcMar>
          </w:tcPr>
          <w:p>
            <w:pPr>
              <w:spacing w:after="0" w:line="264" w:lineRule="auto"/>
              <w:jc w:val="center"/>
            </w:pPr>
            <w:r>
              <w:rPr>
                <w:b w:val="0"/>
                <w:sz w:val="19"/>
              </w:rPr>
              <w:t>0.9142</w:t>
            </w:r>
          </w:p>
        </w:tc>
      </w:tr>
      <w:tr>
        <w:trPr>
          <w:cantSplit/>
        </w:trPr>
        <w:tc>
          <w:tcPr>
            <w:tcW w:type="dxa" w:w="3969"/>
            <w:vAlign w:val="center"/>
            <w:shd w:fill="F1F5F8"/>
            <w:tcMar>
              <w:top w:w="60" w:type="dxa"/>
              <w:bottom w:w="60" w:type="dxa"/>
              <w:left w:w="95" w:type="dxa"/>
              <w:right w:w="95" w:type="dxa"/>
            </w:tcMar>
          </w:tcPr>
          <w:p>
            <w:pPr>
              <w:spacing w:after="0" w:line="264" w:lineRule="auto"/>
            </w:pPr>
            <w:r>
              <w:rPr>
                <w:b w:val="0"/>
                <w:sz w:val="19"/>
              </w:rPr>
              <w:t>最佳检查点中位数</w:t>
            </w:r>
          </w:p>
        </w:tc>
        <w:tc>
          <w:tcPr>
            <w:tcW w:type="dxa" w:w="2835"/>
            <w:vAlign w:val="center"/>
            <w:shd w:fill="F1F5F8"/>
            <w:tcMar>
              <w:top w:w="60" w:type="dxa"/>
              <w:bottom w:w="60" w:type="dxa"/>
              <w:left w:w="95" w:type="dxa"/>
              <w:right w:w="95" w:type="dxa"/>
            </w:tcMar>
          </w:tcPr>
          <w:p>
            <w:pPr>
              <w:spacing w:after="0" w:line="264" w:lineRule="auto"/>
              <w:jc w:val="center"/>
            </w:pPr>
            <w:r>
              <w:rPr>
                <w:b w:val="0"/>
                <w:sz w:val="19"/>
              </w:rPr>
              <w:t>0.9582</w:t>
            </w:r>
          </w:p>
        </w:tc>
        <w:tc>
          <w:tcPr>
            <w:tcW w:type="dxa" w:w="2835"/>
            <w:vAlign w:val="center"/>
            <w:shd w:fill="F1F5F8"/>
            <w:tcMar>
              <w:top w:w="60" w:type="dxa"/>
              <w:bottom w:w="60" w:type="dxa"/>
              <w:left w:w="95" w:type="dxa"/>
              <w:right w:w="95" w:type="dxa"/>
            </w:tcMar>
          </w:tcPr>
          <w:p>
            <w:pPr>
              <w:spacing w:after="0" w:line="264" w:lineRule="auto"/>
              <w:jc w:val="center"/>
            </w:pPr>
            <w:r>
              <w:rPr>
                <w:b w:val="0"/>
                <w:sz w:val="19"/>
              </w:rPr>
              <w:t>0.9569</w:t>
            </w:r>
          </w:p>
        </w:tc>
      </w:tr>
      <w:tr>
        <w:trPr>
          <w:cantSplit/>
        </w:trPr>
        <w:tc>
          <w:tcPr>
            <w:tcW w:type="dxa" w:w="3969"/>
            <w:vAlign w:val="center"/>
            <w:shd w:fill="FFFFFF"/>
            <w:tcMar>
              <w:top w:w="60" w:type="dxa"/>
              <w:bottom w:w="60" w:type="dxa"/>
              <w:left w:w="95" w:type="dxa"/>
              <w:right w:w="95" w:type="dxa"/>
            </w:tcMar>
          </w:tcPr>
          <w:p>
            <w:pPr>
              <w:spacing w:after="0" w:line="264" w:lineRule="auto"/>
            </w:pPr>
            <w:r>
              <w:rPr>
                <w:b w:val="0"/>
                <w:sz w:val="19"/>
              </w:rPr>
              <w:t>Dice &lt;0.5 / Dice =0</w:t>
            </w:r>
          </w:p>
        </w:tc>
        <w:tc>
          <w:tcPr>
            <w:tcW w:type="dxa" w:w="2835"/>
            <w:vAlign w:val="center"/>
            <w:shd w:fill="FFFFFF"/>
            <w:tcMar>
              <w:top w:w="60" w:type="dxa"/>
              <w:bottom w:w="60" w:type="dxa"/>
              <w:left w:w="95" w:type="dxa"/>
              <w:right w:w="95" w:type="dxa"/>
            </w:tcMar>
          </w:tcPr>
          <w:p>
            <w:pPr>
              <w:spacing w:after="0" w:line="264" w:lineRule="auto"/>
              <w:jc w:val="center"/>
            </w:pPr>
            <w:r>
              <w:rPr>
                <w:b w:val="0"/>
                <w:sz w:val="19"/>
              </w:rPr>
              <w:t>6 / 0</w:t>
            </w:r>
          </w:p>
        </w:tc>
        <w:tc>
          <w:tcPr>
            <w:tcW w:type="dxa" w:w="2835"/>
            <w:vAlign w:val="center"/>
            <w:shd w:fill="FFFFFF"/>
            <w:tcMar>
              <w:top w:w="60" w:type="dxa"/>
              <w:bottom w:w="60" w:type="dxa"/>
              <w:left w:w="95" w:type="dxa"/>
              <w:right w:w="95" w:type="dxa"/>
            </w:tcMar>
          </w:tcPr>
          <w:p>
            <w:pPr>
              <w:spacing w:after="0" w:line="264" w:lineRule="auto"/>
              <w:jc w:val="center"/>
            </w:pPr>
            <w:r>
              <w:rPr>
                <w:b w:val="0"/>
                <w:sz w:val="19"/>
              </w:rPr>
              <w:t>6 / 0</w:t>
            </w:r>
          </w:p>
        </w:tc>
      </w:tr>
    </w:tbl>
    <w:p>
      <w:pPr>
        <w:spacing w:after="0" w:line="80" w:lineRule="exact"/>
      </w:pPr>
    </w:p>
    <w:p>
      <w:pPr>
        <w:keepNext/>
        <w:spacing w:after="60"/>
      </w:pPr>
      <w:r>
        <w:drawing>
          <wp:inline xmlns:a="http://schemas.openxmlformats.org/drawingml/2006/main" xmlns:pic="http://schemas.openxmlformats.org/drawingml/2006/picture">
            <wp:extent cx="6120000" cy="1958400"/>
            <wp:docPr id="1" name="Picture 1"/>
            <wp:cNvGraphicFramePr>
              <a:graphicFrameLocks noChangeAspect="1"/>
            </wp:cNvGraphicFramePr>
            <a:graphic>
              <a:graphicData uri="http://schemas.openxmlformats.org/drawingml/2006/picture">
                <pic:pic>
                  <pic:nvPicPr>
                    <pic:cNvPr id="0" name="validation.png"/>
                    <pic:cNvPicPr/>
                  </pic:nvPicPr>
                  <pic:blipFill>
                    <a:blip r:embed="rId10"/>
                    <a:stretch>
                      <a:fillRect/>
                    </a:stretch>
                  </pic:blipFill>
                  <pic:spPr>
                    <a:xfrm>
                      <a:off x="0" y="0"/>
                      <a:ext cx="6120000" cy="1958400"/>
                    </a:xfrm>
                    <a:prstGeom prst="rect"/>
                  </pic:spPr>
                </pic:pic>
              </a:graphicData>
            </a:graphic>
          </wp:inline>
        </w:drawing>
      </w:r>
    </w:p>
    <w:p>
      <w:pPr>
        <w:pStyle w:val="Caption"/>
      </w:pPr>
      <w:r>
        <w:t>图1  两种增强的100轮内部验证Dice；圆点为各自最高值，纵轴范围为0.65–0.94。</w:t>
      </w:r>
    </w:p>
    <w:p>
      <w:r>
        <w:t>最佳Dice仅提高0.00159、IoU提高0.00144，属于小幅变化。第100轮和末20轮平均Dice分别提高0.01041与0.01015，说明本次运行中强增强减轻了末期验证表现下降，但单个种子不足以证明稳定的泛化收益。</w:t>
      </w:r>
    </w:p>
    <w:p>
      <w:r>
        <w:t>各自最佳检查点在290条目上比较，E4有140张改善、150张退步，无持平；低分仍为6张，中位数略降。因此开发结果支持继续评估该候选，未证明失败尾部已经改善。</w:t>
      </w:r>
    </w:p>
    <w:p>
      <w:r>
        <w:t>开发最优轮次用于确定全量训练预算，不是直接把开发best模型作为最终模型。开发100轮均完成；“最佳76轮”不表示提前终止。开发运行约51分37秒，AMP跳过更新3次，训练完整完成。</w:t>
      </w:r>
    </w:p>
    <w:p>
      <w:pPr>
        <w:pStyle w:val="Heading1"/>
        <w:pageBreakBefore/>
      </w:pPr>
      <w:r>
        <w:t>4 最终76轮训练完成情况</w:t>
      </w:r>
    </w:p>
    <w:p>
      <w:r>
        <w:t>最终训练在新加坡时间2026年10月6日05:14:07开始，05:49:10完成，约35分3秒。模型、图像、标注和logits均位于cuda:0，设备为RTX5060 Laptop GPU；使用AMP训练，没有CPU回退。</w:t>
      </w:r>
    </w:p>
    <w:p>
      <w:pPr>
        <w:keepNext/>
        <w:spacing w:after="60"/>
      </w:pPr>
      <w:r>
        <w:drawing>
          <wp:inline xmlns:a="http://schemas.openxmlformats.org/drawingml/2006/main" xmlns:pic="http://schemas.openxmlformats.org/drawingml/2006/picture">
            <wp:extent cx="6120000" cy="1958400"/>
            <wp:docPr id="2" name="Picture 2"/>
            <wp:cNvGraphicFramePr>
              <a:graphicFrameLocks noChangeAspect="1"/>
            </wp:cNvGraphicFramePr>
            <a:graphic>
              <a:graphicData uri="http://schemas.openxmlformats.org/drawingml/2006/picture">
                <pic:pic>
                  <pic:nvPicPr>
                    <pic:cNvPr id="0" name="loss.png"/>
                    <pic:cNvPicPr/>
                  </pic:nvPicPr>
                  <pic:blipFill>
                    <a:blip r:embed="rId11"/>
                    <a:stretch>
                      <a:fillRect/>
                    </a:stretch>
                  </pic:blipFill>
                  <pic:spPr>
                    <a:xfrm>
                      <a:off x="0" y="0"/>
                      <a:ext cx="6120000" cy="1958400"/>
                    </a:xfrm>
                    <a:prstGeom prst="rect"/>
                  </pic:spPr>
                </pic:pic>
              </a:graphicData>
            </a:graphic>
          </wp:inline>
        </w:drawing>
      </w:r>
    </w:p>
    <w:p>
      <w:pPr>
        <w:pStyle w:val="Caption"/>
      </w:pPr>
      <w:r>
        <w:t>图2  E4最终76轮的训练总Loss、BCE及Soft Dice Loss；均为强增强训练批次统计。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200"/>
      </w:tblGrid>
      <w:tr>
        <w:trPr>
          <w:cantSplit/>
          <w:tblHeader/>
        </w:trPr>
        <w:tc>
          <w:tcPr>
            <w:tcW w:type="dxa" w:w="2438"/>
            <w:vAlign w:val="center"/>
            <w:shd w:fill="234E70"/>
            <w:tcMar>
              <w:top w:w="60" w:type="dxa"/>
              <w:bottom w:w="60" w:type="dxa"/>
              <w:left w:w="95" w:type="dxa"/>
              <w:right w:w="95" w:type="dxa"/>
            </w:tcMar>
          </w:tcPr>
          <w:p>
            <w:pPr>
              <w:spacing w:after="0" w:line="264" w:lineRule="auto"/>
            </w:pPr>
            <w:r>
              <w:rPr>
                <w:b/>
                <w:color w:val="FFFFFF"/>
                <w:sz w:val="19"/>
              </w:rPr>
              <w:t>记录</w:t>
            </w:r>
          </w:p>
        </w:tc>
        <w:tc>
          <w:tcPr>
            <w:tcW w:type="dxa" w:w="7200"/>
            <w:vAlign w:val="center"/>
            <w:shd w:fill="234E70"/>
            <w:tcMar>
              <w:top w:w="60" w:type="dxa"/>
              <w:bottom w:w="60" w:type="dxa"/>
              <w:left w:w="95" w:type="dxa"/>
              <w:right w:w="95" w:type="dxa"/>
            </w:tcMar>
          </w:tcPr>
          <w:p>
            <w:pPr>
              <w:spacing w:after="0" w:line="264" w:lineRule="auto"/>
            </w:pPr>
            <w:r>
              <w:rPr>
                <w:b/>
                <w:color w:val="FFFFFF"/>
                <w:sz w:val="19"/>
              </w:rPr>
              <w:t>核验结果</w:t>
            </w:r>
          </w:p>
        </w:tc>
      </w:tr>
      <w:tr>
        <w:trPr>
          <w:cantSplit/>
        </w:trPr>
        <w:tc>
          <w:tcPr>
            <w:tcW w:type="dxa" w:w="2438"/>
            <w:vAlign w:val="center"/>
            <w:shd w:fill="FFFFFF"/>
            <w:tcMar>
              <w:top w:w="60" w:type="dxa"/>
              <w:bottom w:w="60" w:type="dxa"/>
              <w:left w:w="95" w:type="dxa"/>
              <w:right w:w="95" w:type="dxa"/>
            </w:tcMar>
          </w:tcPr>
          <w:p>
            <w:pPr>
              <w:spacing w:after="0" w:line="264" w:lineRule="auto"/>
            </w:pPr>
            <w:r>
              <w:rPr>
                <w:b w:val="0"/>
                <w:sz w:val="19"/>
              </w:rPr>
              <w:t>每轮数据</w:t>
            </w:r>
          </w:p>
        </w:tc>
        <w:tc>
          <w:tcPr>
            <w:tcW w:type="dxa" w:w="7200"/>
            <w:vAlign w:val="center"/>
            <w:shd w:fill="FFFFFF"/>
            <w:tcMar>
              <w:top w:w="60" w:type="dxa"/>
              <w:bottom w:w="60" w:type="dxa"/>
              <w:left w:w="95" w:type="dxa"/>
              <w:right w:w="95" w:type="dxa"/>
            </w:tcMar>
          </w:tcPr>
          <w:p>
            <w:pPr>
              <w:spacing w:after="0" w:line="264" w:lineRule="auto"/>
            </w:pPr>
            <w:r>
              <w:rPr>
                <w:b w:val="0"/>
                <w:sz w:val="19"/>
              </w:rPr>
              <w:t>1450条目；76轮完成；最终训练不另保留内部验证。</w:t>
            </w:r>
          </w:p>
        </w:tc>
      </w:tr>
      <w:tr>
        <w:trPr>
          <w:cantSplit/>
        </w:trPr>
        <w:tc>
          <w:tcPr>
            <w:tcW w:type="dxa" w:w="2438"/>
            <w:vAlign w:val="center"/>
            <w:shd w:fill="F1F5F8"/>
            <w:tcMar>
              <w:top w:w="60" w:type="dxa"/>
              <w:bottom w:w="60" w:type="dxa"/>
              <w:left w:w="95" w:type="dxa"/>
              <w:right w:w="95" w:type="dxa"/>
            </w:tcMar>
          </w:tcPr>
          <w:p>
            <w:pPr>
              <w:spacing w:after="0" w:line="264" w:lineRule="auto"/>
            </w:pPr>
            <w:r>
              <w:rPr>
                <w:b w:val="0"/>
                <w:sz w:val="19"/>
              </w:rPr>
              <w:t>总Loss</w:t>
            </w:r>
          </w:p>
        </w:tc>
        <w:tc>
          <w:tcPr>
            <w:tcW w:type="dxa" w:w="7200"/>
            <w:vAlign w:val="center"/>
            <w:shd w:fill="F1F5F8"/>
            <w:tcMar>
              <w:top w:w="60" w:type="dxa"/>
              <w:bottom w:w="60" w:type="dxa"/>
              <w:left w:w="95" w:type="dxa"/>
              <w:right w:w="95" w:type="dxa"/>
            </w:tcMar>
          </w:tcPr>
          <w:p>
            <w:pPr>
              <w:spacing w:after="0" w:line="264" w:lineRule="auto"/>
            </w:pPr>
            <w:r>
              <w:rPr>
                <w:b w:val="0"/>
                <w:sz w:val="19"/>
              </w:rPr>
              <w:t>第1轮1.2113，第76轮0.0688。</w:t>
            </w:r>
          </w:p>
        </w:tc>
      </w:tr>
      <w:tr>
        <w:trPr>
          <w:cantSplit/>
        </w:trPr>
        <w:tc>
          <w:tcPr>
            <w:tcW w:type="dxa" w:w="2438"/>
            <w:vAlign w:val="center"/>
            <w:shd w:fill="FFFFFF"/>
            <w:tcMar>
              <w:top w:w="60" w:type="dxa"/>
              <w:bottom w:w="60" w:type="dxa"/>
              <w:left w:w="95" w:type="dxa"/>
              <w:right w:w="95" w:type="dxa"/>
            </w:tcMar>
          </w:tcPr>
          <w:p>
            <w:pPr>
              <w:spacing w:after="0" w:line="264" w:lineRule="auto"/>
            </w:pPr>
            <w:r>
              <w:rPr>
                <w:b w:val="0"/>
                <w:sz w:val="19"/>
              </w:rPr>
              <w:t>学习率末值</w:t>
            </w:r>
          </w:p>
        </w:tc>
        <w:tc>
          <w:tcPr>
            <w:tcW w:type="dxa" w:w="7200"/>
            <w:vAlign w:val="center"/>
            <w:shd w:fill="FFFFFF"/>
            <w:tcMar>
              <w:top w:w="60" w:type="dxa"/>
              <w:bottom w:w="60" w:type="dxa"/>
              <w:left w:w="95" w:type="dxa"/>
              <w:right w:w="95" w:type="dxa"/>
            </w:tcMar>
          </w:tcPr>
          <w:p>
            <w:pPr>
              <w:spacing w:after="0" w:line="264" w:lineRule="auto"/>
            </w:pPr>
            <w:r>
              <w:rPr>
                <w:b w:val="0"/>
                <w:sz w:val="19"/>
              </w:rPr>
              <w:t>2.3444×10⁻⁵；保持100轮scheduler周期，不压缩至76轮。</w:t>
            </w:r>
          </w:p>
        </w:tc>
      </w:tr>
      <w:tr>
        <w:trPr>
          <w:cantSplit/>
        </w:trPr>
        <w:tc>
          <w:tcPr>
            <w:tcW w:type="dxa" w:w="2438"/>
            <w:vAlign w:val="center"/>
            <w:shd w:fill="F1F5F8"/>
            <w:tcMar>
              <w:top w:w="60" w:type="dxa"/>
              <w:bottom w:w="60" w:type="dxa"/>
              <w:left w:w="95" w:type="dxa"/>
              <w:right w:w="95" w:type="dxa"/>
            </w:tcMar>
          </w:tcPr>
          <w:p>
            <w:pPr>
              <w:spacing w:after="0" w:line="264" w:lineRule="auto"/>
            </w:pPr>
            <w:r>
              <w:rPr>
                <w:b w:val="0"/>
                <w:sz w:val="19"/>
              </w:rPr>
              <w:t>参数更新</w:t>
            </w:r>
          </w:p>
        </w:tc>
        <w:tc>
          <w:tcPr>
            <w:tcW w:type="dxa" w:w="7200"/>
            <w:vAlign w:val="center"/>
            <w:shd w:fill="F1F5F8"/>
            <w:tcMar>
              <w:top w:w="60" w:type="dxa"/>
              <w:bottom w:w="60" w:type="dxa"/>
              <w:left w:w="95" w:type="dxa"/>
              <w:right w:w="95" w:type="dxa"/>
            </w:tcMar>
          </w:tcPr>
          <w:p>
            <w:pPr>
              <w:spacing w:after="0" w:line="264" w:lineRule="auto"/>
            </w:pPr>
            <w:r>
              <w:rPr>
                <w:b w:val="0"/>
                <w:sz w:val="19"/>
              </w:rPr>
              <w:t>实际13,828次；AMP保护机制跳过4次，训练仍完整完成。</w:t>
            </w:r>
          </w:p>
        </w:tc>
      </w:tr>
      <w:tr>
        <w:trPr>
          <w:cantSplit/>
        </w:trPr>
        <w:tc>
          <w:tcPr>
            <w:tcW w:type="dxa" w:w="2438"/>
            <w:vAlign w:val="center"/>
            <w:shd w:fill="FFFFFF"/>
            <w:tcMar>
              <w:top w:w="60" w:type="dxa"/>
              <w:bottom w:w="60" w:type="dxa"/>
              <w:left w:w="95" w:type="dxa"/>
              <w:right w:w="95" w:type="dxa"/>
            </w:tcMar>
          </w:tcPr>
          <w:p>
            <w:pPr>
              <w:spacing w:after="0" w:line="264" w:lineRule="auto"/>
            </w:pPr>
            <w:r>
              <w:rPr>
                <w:b w:val="0"/>
                <w:sz w:val="19"/>
              </w:rPr>
              <w:t>初始化</w:t>
            </w:r>
          </w:p>
        </w:tc>
        <w:tc>
          <w:tcPr>
            <w:tcW w:type="dxa" w:w="7200"/>
            <w:vAlign w:val="center"/>
            <w:shd w:fill="FFFFFF"/>
            <w:tcMar>
              <w:top w:w="60" w:type="dxa"/>
              <w:bottom w:w="60" w:type="dxa"/>
              <w:left w:w="95" w:type="dxa"/>
              <w:right w:w="95" w:type="dxa"/>
            </w:tcMar>
          </w:tcPr>
          <w:p>
            <w:pPr>
              <w:spacing w:after="0" w:line="264" w:lineRule="auto"/>
            </w:pPr>
            <w:r>
              <w:rPr>
                <w:b w:val="0"/>
                <w:sz w:val="19"/>
              </w:rPr>
              <w:t>与E2-C相同的官方ImageNet编码器哈希；解码器重新初始化，不续训E2最终模型。</w:t>
            </w:r>
          </w:p>
        </w:tc>
      </w:tr>
      <w:tr>
        <w:trPr>
          <w:cantSplit/>
        </w:trPr>
        <w:tc>
          <w:tcPr>
            <w:tcW w:type="dxa" w:w="2438"/>
            <w:vAlign w:val="center"/>
            <w:shd w:fill="F1F5F8"/>
            <w:tcMar>
              <w:top w:w="60" w:type="dxa"/>
              <w:bottom w:w="60" w:type="dxa"/>
              <w:left w:w="95" w:type="dxa"/>
              <w:right w:w="95" w:type="dxa"/>
            </w:tcMar>
          </w:tcPr>
          <w:p>
            <w:pPr>
              <w:spacing w:after="0" w:line="264" w:lineRule="auto"/>
            </w:pPr>
            <w:r>
              <w:rPr>
                <w:b w:val="0"/>
                <w:sz w:val="19"/>
              </w:rPr>
              <w:t>检查点</w:t>
            </w:r>
          </w:p>
        </w:tc>
        <w:tc>
          <w:tcPr>
            <w:tcW w:type="dxa" w:w="7200"/>
            <w:vAlign w:val="center"/>
            <w:shd w:fill="F1F5F8"/>
            <w:tcMar>
              <w:top w:w="60" w:type="dxa"/>
              <w:bottom w:w="60" w:type="dxa"/>
              <w:left w:w="95" w:type="dxa"/>
              <w:right w:w="95" w:type="dxa"/>
            </w:tcMar>
          </w:tcPr>
          <w:p>
            <w:pPr>
              <w:spacing w:after="0" w:line="264" w:lineRule="auto"/>
            </w:pPr>
            <w:r>
              <w:rPr>
                <w:b w:val="0"/>
                <w:sz w:val="19"/>
              </w:rPr>
              <w:t>final.pth与评估来源哈希相同；配置/epoch与内部验证选择recipe一致。</w:t>
            </w:r>
          </w:p>
        </w:tc>
      </w:tr>
    </w:tbl>
    <w:p>
      <w:pPr>
        <w:spacing w:after="0" w:line="80" w:lineRule="exact"/>
      </w:pPr>
    </w:p>
    <w:p>
      <w:r>
        <w:t>最终训练Loss高于E2并不意味着模型更差：训练增强不同、轮数不同，Loss来自各自变换后的训练批次。是否有实际收益应以固定评估协议下的测试结果判断，不能把Loss直接换算为测试Dice。</w:t>
      </w:r>
    </w:p>
    <w:p>
      <w:r>
        <w:t>GPU设备探针与正式日志共同证明训练使用GPU。峰值显存或训练时间不能直接替代部署推理延迟；前向与视频端到端性能需要各自测量。</w:t>
      </w:r>
    </w:p>
    <w:p>
      <w:pPr>
        <w:pStyle w:val="Heading1"/>
        <w:pageBreakBefore/>
      </w:pPr>
      <w:r>
        <w:t>5 完整测试结果与既有基线</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680"/>
        <w:gridCol w:w="1701"/>
        <w:gridCol w:w="1701"/>
        <w:gridCol w:w="1701"/>
        <w:gridCol w:w="1814"/>
      </w:tblGrid>
      <w:tr>
        <w:trPr>
          <w:cantSplit/>
          <w:tblHeader/>
        </w:trPr>
        <w:tc>
          <w:tcPr>
            <w:tcW w:type="dxa" w:w="2041"/>
            <w:vAlign w:val="center"/>
            <w:shd w:fill="234E70"/>
            <w:tcMar>
              <w:top w:w="60" w:type="dxa"/>
              <w:bottom w:w="60" w:type="dxa"/>
              <w:left w:w="95" w:type="dxa"/>
              <w:right w:w="95" w:type="dxa"/>
            </w:tcMar>
          </w:tcPr>
          <w:p>
            <w:pPr>
              <w:spacing w:after="0" w:line="264" w:lineRule="auto"/>
            </w:pPr>
            <w:r>
              <w:rPr>
                <w:b/>
                <w:color w:val="FFFFFF"/>
                <w:sz w:val="18"/>
              </w:rPr>
              <w:t>子集</w:t>
            </w:r>
          </w:p>
        </w:tc>
        <w:tc>
          <w:tcPr>
            <w:tcW w:type="dxa" w:w="680"/>
            <w:vAlign w:val="center"/>
            <w:shd w:fill="234E70"/>
            <w:tcMar>
              <w:top w:w="60" w:type="dxa"/>
              <w:bottom w:w="60" w:type="dxa"/>
              <w:left w:w="95" w:type="dxa"/>
              <w:right w:w="95" w:type="dxa"/>
            </w:tcMar>
          </w:tcPr>
          <w:p>
            <w:pPr>
              <w:spacing w:after="0" w:line="264" w:lineRule="auto"/>
              <w:jc w:val="center"/>
            </w:pPr>
            <w:r>
              <w:rPr>
                <w:b/>
                <w:color w:val="FFFFFF"/>
                <w:sz w:val="18"/>
              </w:rPr>
              <w:t>n</w:t>
            </w:r>
          </w:p>
        </w:tc>
        <w:tc>
          <w:tcPr>
            <w:tcW w:type="dxa" w:w="1701"/>
            <w:vAlign w:val="center"/>
            <w:shd w:fill="234E70"/>
            <w:tcMar>
              <w:top w:w="60" w:type="dxa"/>
              <w:bottom w:w="60" w:type="dxa"/>
              <w:left w:w="95" w:type="dxa"/>
              <w:right w:w="95" w:type="dxa"/>
            </w:tcMar>
          </w:tcPr>
          <w:p>
            <w:pPr>
              <w:spacing w:after="0" w:line="264" w:lineRule="auto"/>
              <w:jc w:val="center"/>
            </w:pPr>
            <w:r>
              <w:rPr>
                <w:b/>
                <w:color w:val="FFFFFF"/>
                <w:sz w:val="18"/>
              </w:rPr>
              <w:t>E0 Dice</w:t>
            </w:r>
          </w:p>
        </w:tc>
        <w:tc>
          <w:tcPr>
            <w:tcW w:type="dxa" w:w="1701"/>
            <w:vAlign w:val="center"/>
            <w:shd w:fill="234E70"/>
            <w:tcMar>
              <w:top w:w="60" w:type="dxa"/>
              <w:bottom w:w="60" w:type="dxa"/>
              <w:left w:w="95" w:type="dxa"/>
              <w:right w:w="95" w:type="dxa"/>
            </w:tcMar>
          </w:tcPr>
          <w:p>
            <w:pPr>
              <w:spacing w:after="0" w:line="264" w:lineRule="auto"/>
              <w:jc w:val="center"/>
            </w:pPr>
            <w:r>
              <w:rPr>
                <w:b/>
                <w:color w:val="FFFFFF"/>
                <w:sz w:val="18"/>
              </w:rPr>
              <w:t>E2 Dice</w:t>
            </w:r>
          </w:p>
        </w:tc>
        <w:tc>
          <w:tcPr>
            <w:tcW w:type="dxa" w:w="1701"/>
            <w:vAlign w:val="center"/>
            <w:shd w:fill="234E70"/>
            <w:tcMar>
              <w:top w:w="60" w:type="dxa"/>
              <w:bottom w:w="60" w:type="dxa"/>
              <w:left w:w="95" w:type="dxa"/>
              <w:right w:w="95" w:type="dxa"/>
            </w:tcMar>
          </w:tcPr>
          <w:p>
            <w:pPr>
              <w:spacing w:after="0" w:line="264" w:lineRule="auto"/>
              <w:jc w:val="center"/>
            </w:pPr>
            <w:r>
              <w:rPr>
                <w:b/>
                <w:color w:val="FFFFFF"/>
                <w:sz w:val="18"/>
              </w:rPr>
              <w:t>E4 Dice</w:t>
            </w:r>
          </w:p>
        </w:tc>
        <w:tc>
          <w:tcPr>
            <w:tcW w:type="dxa" w:w="1814"/>
            <w:vAlign w:val="center"/>
            <w:shd w:fill="234E70"/>
            <w:tcMar>
              <w:top w:w="60" w:type="dxa"/>
              <w:bottom w:w="60" w:type="dxa"/>
              <w:left w:w="95" w:type="dxa"/>
              <w:right w:w="95" w:type="dxa"/>
            </w:tcMar>
          </w:tcPr>
          <w:p>
            <w:pPr>
              <w:spacing w:after="0" w:line="264" w:lineRule="auto"/>
              <w:jc w:val="center"/>
            </w:pPr>
            <w:r>
              <w:rPr>
                <w:b/>
                <w:color w:val="FFFFFF"/>
                <w:sz w:val="18"/>
              </w:rPr>
              <w:t>Δ E2</w:t>
            </w:r>
          </w:p>
        </w:tc>
      </w:tr>
      <w:tr>
        <w:trPr>
          <w:cantSplit/>
        </w:trPr>
        <w:tc>
          <w:tcPr>
            <w:tcW w:type="dxa" w:w="2041"/>
            <w:vAlign w:val="center"/>
            <w:shd w:fill="FFFFFF"/>
            <w:tcMar>
              <w:top w:w="60" w:type="dxa"/>
              <w:bottom w:w="60" w:type="dxa"/>
              <w:left w:w="95" w:type="dxa"/>
              <w:right w:w="95" w:type="dxa"/>
            </w:tcMar>
          </w:tcPr>
          <w:p>
            <w:pPr>
              <w:spacing w:after="0" w:line="264" w:lineRule="auto"/>
            </w:pPr>
            <w:r>
              <w:rPr>
                <w:b w:val="0"/>
                <w:sz w:val="18"/>
              </w:rPr>
              <w:t>ALL</w:t>
            </w:r>
          </w:p>
        </w:tc>
        <w:tc>
          <w:tcPr>
            <w:tcW w:type="dxa" w:w="680"/>
            <w:vAlign w:val="center"/>
            <w:shd w:fill="FFFFFF"/>
            <w:tcMar>
              <w:top w:w="60" w:type="dxa"/>
              <w:bottom w:w="60" w:type="dxa"/>
              <w:left w:w="95" w:type="dxa"/>
              <w:right w:w="95" w:type="dxa"/>
            </w:tcMar>
          </w:tcPr>
          <w:p>
            <w:pPr>
              <w:spacing w:after="0" w:line="264" w:lineRule="auto"/>
              <w:jc w:val="center"/>
            </w:pPr>
            <w:r>
              <w:rPr>
                <w:b w:val="0"/>
                <w:sz w:val="18"/>
              </w:rPr>
              <w:t>798</w:t>
            </w:r>
          </w:p>
        </w:tc>
        <w:tc>
          <w:tcPr>
            <w:tcW w:type="dxa" w:w="1701"/>
            <w:vAlign w:val="center"/>
            <w:shd w:fill="FFFFFF"/>
            <w:tcMar>
              <w:top w:w="60" w:type="dxa"/>
              <w:bottom w:w="60" w:type="dxa"/>
              <w:left w:w="95" w:type="dxa"/>
              <w:right w:w="95" w:type="dxa"/>
            </w:tcMar>
          </w:tcPr>
          <w:p>
            <w:pPr>
              <w:spacing w:after="0" w:line="264" w:lineRule="auto"/>
              <w:jc w:val="center"/>
            </w:pPr>
            <w:r>
              <w:rPr>
                <w:b w:val="0"/>
                <w:sz w:val="18"/>
              </w:rPr>
              <w:t>0.8368</w:t>
            </w:r>
          </w:p>
        </w:tc>
        <w:tc>
          <w:tcPr>
            <w:tcW w:type="dxa" w:w="1701"/>
            <w:vAlign w:val="center"/>
            <w:shd w:fill="FFFFFF"/>
            <w:tcMar>
              <w:top w:w="60" w:type="dxa"/>
              <w:bottom w:w="60" w:type="dxa"/>
              <w:left w:w="95" w:type="dxa"/>
              <w:right w:w="95" w:type="dxa"/>
            </w:tcMar>
          </w:tcPr>
          <w:p>
            <w:pPr>
              <w:spacing w:after="0" w:line="264" w:lineRule="auto"/>
              <w:jc w:val="center"/>
            </w:pPr>
            <w:r>
              <w:rPr>
                <w:b w:val="0"/>
                <w:sz w:val="18"/>
              </w:rPr>
              <w:t>0.7549</w:t>
            </w:r>
          </w:p>
        </w:tc>
        <w:tc>
          <w:tcPr>
            <w:tcW w:type="dxa" w:w="1701"/>
            <w:vAlign w:val="center"/>
            <w:shd w:fill="FFFFFF"/>
            <w:tcMar>
              <w:top w:w="60" w:type="dxa"/>
              <w:bottom w:w="60" w:type="dxa"/>
              <w:left w:w="95" w:type="dxa"/>
              <w:right w:w="95" w:type="dxa"/>
            </w:tcMar>
          </w:tcPr>
          <w:p>
            <w:pPr>
              <w:spacing w:after="0" w:line="264" w:lineRule="auto"/>
              <w:jc w:val="center"/>
            </w:pPr>
            <w:r>
              <w:rPr>
                <w:b w:val="0"/>
                <w:sz w:val="18"/>
              </w:rPr>
              <w:t>0.7609</w:t>
            </w:r>
          </w:p>
        </w:tc>
        <w:tc>
          <w:tcPr>
            <w:tcW w:type="dxa" w:w="1814"/>
            <w:vAlign w:val="center"/>
            <w:shd w:fill="FFFFFF"/>
            <w:tcMar>
              <w:top w:w="60" w:type="dxa"/>
              <w:bottom w:w="60" w:type="dxa"/>
              <w:left w:w="95" w:type="dxa"/>
              <w:right w:w="95" w:type="dxa"/>
            </w:tcMar>
          </w:tcPr>
          <w:p>
            <w:pPr>
              <w:spacing w:after="0" w:line="264" w:lineRule="auto"/>
              <w:jc w:val="center"/>
            </w:pPr>
            <w:r>
              <w:rPr>
                <w:b w:val="0"/>
                <w:sz w:val="18"/>
              </w:rPr>
              <w:t>+0.0060</w:t>
            </w:r>
          </w:p>
        </w:tc>
      </w:tr>
      <w:tr>
        <w:trPr>
          <w:cantSplit/>
        </w:trPr>
        <w:tc>
          <w:tcPr>
            <w:tcW w:type="dxa" w:w="2041"/>
            <w:vAlign w:val="center"/>
            <w:shd w:fill="F1F5F8"/>
            <w:tcMar>
              <w:top w:w="60" w:type="dxa"/>
              <w:bottom w:w="60" w:type="dxa"/>
              <w:left w:w="95" w:type="dxa"/>
              <w:right w:w="95" w:type="dxa"/>
            </w:tcMar>
          </w:tcPr>
          <w:p>
            <w:pPr>
              <w:spacing w:after="0" w:line="264" w:lineRule="auto"/>
            </w:pPr>
            <w:r>
              <w:rPr>
                <w:b w:val="0"/>
                <w:sz w:val="18"/>
              </w:rPr>
              <w:t>Kvasir</w:t>
            </w:r>
          </w:p>
        </w:tc>
        <w:tc>
          <w:tcPr>
            <w:tcW w:type="dxa" w:w="680"/>
            <w:vAlign w:val="center"/>
            <w:shd w:fill="F1F5F8"/>
            <w:tcMar>
              <w:top w:w="60" w:type="dxa"/>
              <w:bottom w:w="60" w:type="dxa"/>
              <w:left w:w="95" w:type="dxa"/>
              <w:right w:w="95" w:type="dxa"/>
            </w:tcMar>
          </w:tcPr>
          <w:p>
            <w:pPr>
              <w:spacing w:after="0" w:line="264" w:lineRule="auto"/>
              <w:jc w:val="center"/>
            </w:pPr>
            <w:r>
              <w:rPr>
                <w:b w:val="0"/>
                <w:sz w:val="18"/>
              </w:rPr>
              <w:t>100</w:t>
            </w:r>
          </w:p>
        </w:tc>
        <w:tc>
          <w:tcPr>
            <w:tcW w:type="dxa" w:w="1701"/>
            <w:vAlign w:val="center"/>
            <w:shd w:fill="F1F5F8"/>
            <w:tcMar>
              <w:top w:w="60" w:type="dxa"/>
              <w:bottom w:w="60" w:type="dxa"/>
              <w:left w:w="95" w:type="dxa"/>
              <w:right w:w="95" w:type="dxa"/>
            </w:tcMar>
          </w:tcPr>
          <w:p>
            <w:pPr>
              <w:spacing w:after="0" w:line="264" w:lineRule="auto"/>
              <w:jc w:val="center"/>
            </w:pPr>
            <w:r>
              <w:rPr>
                <w:b w:val="0"/>
                <w:sz w:val="18"/>
              </w:rPr>
              <w:t>0.9204</w:t>
            </w:r>
          </w:p>
        </w:tc>
        <w:tc>
          <w:tcPr>
            <w:tcW w:type="dxa" w:w="1701"/>
            <w:vAlign w:val="center"/>
            <w:shd w:fill="F1F5F8"/>
            <w:tcMar>
              <w:top w:w="60" w:type="dxa"/>
              <w:bottom w:w="60" w:type="dxa"/>
              <w:left w:w="95" w:type="dxa"/>
              <w:right w:w="95" w:type="dxa"/>
            </w:tcMar>
          </w:tcPr>
          <w:p>
            <w:pPr>
              <w:spacing w:after="0" w:line="264" w:lineRule="auto"/>
              <w:jc w:val="center"/>
            </w:pPr>
            <w:r>
              <w:rPr>
                <w:b w:val="0"/>
                <w:sz w:val="18"/>
              </w:rPr>
              <w:t>0.8885</w:t>
            </w:r>
          </w:p>
        </w:tc>
        <w:tc>
          <w:tcPr>
            <w:tcW w:type="dxa" w:w="1701"/>
            <w:vAlign w:val="center"/>
            <w:shd w:fill="F1F5F8"/>
            <w:tcMar>
              <w:top w:w="60" w:type="dxa"/>
              <w:bottom w:w="60" w:type="dxa"/>
              <w:left w:w="95" w:type="dxa"/>
              <w:right w:w="95" w:type="dxa"/>
            </w:tcMar>
          </w:tcPr>
          <w:p>
            <w:pPr>
              <w:spacing w:after="0" w:line="264" w:lineRule="auto"/>
              <w:jc w:val="center"/>
            </w:pPr>
            <w:r>
              <w:rPr>
                <w:b w:val="0"/>
                <w:sz w:val="18"/>
              </w:rPr>
              <w:t>0.9116</w:t>
            </w:r>
          </w:p>
        </w:tc>
        <w:tc>
          <w:tcPr>
            <w:tcW w:type="dxa" w:w="1814"/>
            <w:vAlign w:val="center"/>
            <w:shd w:fill="F1F5F8"/>
            <w:tcMar>
              <w:top w:w="60" w:type="dxa"/>
              <w:bottom w:w="60" w:type="dxa"/>
              <w:left w:w="95" w:type="dxa"/>
              <w:right w:w="95" w:type="dxa"/>
            </w:tcMar>
          </w:tcPr>
          <w:p>
            <w:pPr>
              <w:spacing w:after="0" w:line="264" w:lineRule="auto"/>
              <w:jc w:val="center"/>
            </w:pPr>
            <w:r>
              <w:rPr>
                <w:b w:val="0"/>
                <w:sz w:val="18"/>
              </w:rPr>
              <w:t>+0.0231</w:t>
            </w:r>
          </w:p>
        </w:tc>
      </w:tr>
      <w:tr>
        <w:trPr>
          <w:cantSplit/>
        </w:trPr>
        <w:tc>
          <w:tcPr>
            <w:tcW w:type="dxa" w:w="2041"/>
            <w:vAlign w:val="center"/>
            <w:shd w:fill="FFFFFF"/>
            <w:tcMar>
              <w:top w:w="60" w:type="dxa"/>
              <w:bottom w:w="60" w:type="dxa"/>
              <w:left w:w="95" w:type="dxa"/>
              <w:right w:w="95" w:type="dxa"/>
            </w:tcMar>
          </w:tcPr>
          <w:p>
            <w:pPr>
              <w:spacing w:after="0" w:line="264" w:lineRule="auto"/>
            </w:pPr>
            <w:r>
              <w:rPr>
                <w:b w:val="0"/>
                <w:sz w:val="18"/>
              </w:rPr>
              <w:t>CVC-ClinicDB</w:t>
            </w:r>
          </w:p>
        </w:tc>
        <w:tc>
          <w:tcPr>
            <w:tcW w:type="dxa" w:w="680"/>
            <w:vAlign w:val="center"/>
            <w:shd w:fill="FFFFFF"/>
            <w:tcMar>
              <w:top w:w="60" w:type="dxa"/>
              <w:bottom w:w="60" w:type="dxa"/>
              <w:left w:w="95" w:type="dxa"/>
              <w:right w:w="95" w:type="dxa"/>
            </w:tcMar>
          </w:tcPr>
          <w:p>
            <w:pPr>
              <w:spacing w:after="0" w:line="264" w:lineRule="auto"/>
              <w:jc w:val="center"/>
            </w:pPr>
            <w:r>
              <w:rPr>
                <w:b w:val="0"/>
                <w:sz w:val="18"/>
              </w:rPr>
              <w:t>62</w:t>
            </w:r>
          </w:p>
        </w:tc>
        <w:tc>
          <w:tcPr>
            <w:tcW w:type="dxa" w:w="1701"/>
            <w:vAlign w:val="center"/>
            <w:shd w:fill="FFFFFF"/>
            <w:tcMar>
              <w:top w:w="60" w:type="dxa"/>
              <w:bottom w:w="60" w:type="dxa"/>
              <w:left w:w="95" w:type="dxa"/>
              <w:right w:w="95" w:type="dxa"/>
            </w:tcMar>
          </w:tcPr>
          <w:p>
            <w:pPr>
              <w:spacing w:after="0" w:line="264" w:lineRule="auto"/>
              <w:jc w:val="center"/>
            </w:pPr>
            <w:r>
              <w:rPr>
                <w:b w:val="0"/>
                <w:sz w:val="18"/>
              </w:rPr>
              <w:t>0.9403</w:t>
            </w:r>
          </w:p>
        </w:tc>
        <w:tc>
          <w:tcPr>
            <w:tcW w:type="dxa" w:w="1701"/>
            <w:vAlign w:val="center"/>
            <w:shd w:fill="FFFFFF"/>
            <w:tcMar>
              <w:top w:w="60" w:type="dxa"/>
              <w:bottom w:w="60" w:type="dxa"/>
              <w:left w:w="95" w:type="dxa"/>
              <w:right w:w="95" w:type="dxa"/>
            </w:tcMar>
          </w:tcPr>
          <w:p>
            <w:pPr>
              <w:spacing w:after="0" w:line="264" w:lineRule="auto"/>
              <w:jc w:val="center"/>
            </w:pPr>
            <w:r>
              <w:rPr>
                <w:b w:val="0"/>
                <w:sz w:val="18"/>
              </w:rPr>
              <w:t>0.8851</w:t>
            </w:r>
          </w:p>
        </w:tc>
        <w:tc>
          <w:tcPr>
            <w:tcW w:type="dxa" w:w="1701"/>
            <w:vAlign w:val="center"/>
            <w:shd w:fill="FFFFFF"/>
            <w:tcMar>
              <w:top w:w="60" w:type="dxa"/>
              <w:bottom w:w="60" w:type="dxa"/>
              <w:left w:w="95" w:type="dxa"/>
              <w:right w:w="95" w:type="dxa"/>
            </w:tcMar>
          </w:tcPr>
          <w:p>
            <w:pPr>
              <w:spacing w:after="0" w:line="264" w:lineRule="auto"/>
              <w:jc w:val="center"/>
            </w:pPr>
            <w:r>
              <w:rPr>
                <w:b w:val="0"/>
                <w:sz w:val="18"/>
              </w:rPr>
              <w:t>0.8755</w:t>
            </w:r>
          </w:p>
        </w:tc>
        <w:tc>
          <w:tcPr>
            <w:tcW w:type="dxa" w:w="1814"/>
            <w:vAlign w:val="center"/>
            <w:shd w:fill="FFFFFF"/>
            <w:tcMar>
              <w:top w:w="60" w:type="dxa"/>
              <w:bottom w:w="60" w:type="dxa"/>
              <w:left w:w="95" w:type="dxa"/>
              <w:right w:w="95" w:type="dxa"/>
            </w:tcMar>
          </w:tcPr>
          <w:p>
            <w:pPr>
              <w:spacing w:after="0" w:line="264" w:lineRule="auto"/>
              <w:jc w:val="center"/>
            </w:pPr>
            <w:r>
              <w:rPr>
                <w:b w:val="0"/>
                <w:sz w:val="18"/>
              </w:rPr>
              <w:t>-0.0095</w:t>
            </w:r>
          </w:p>
        </w:tc>
      </w:tr>
      <w:tr>
        <w:trPr>
          <w:cantSplit/>
        </w:trPr>
        <w:tc>
          <w:tcPr>
            <w:tcW w:type="dxa" w:w="2041"/>
            <w:vAlign w:val="center"/>
            <w:shd w:fill="F1F5F8"/>
            <w:tcMar>
              <w:top w:w="60" w:type="dxa"/>
              <w:bottom w:w="60" w:type="dxa"/>
              <w:left w:w="95" w:type="dxa"/>
              <w:right w:w="95" w:type="dxa"/>
            </w:tcMar>
          </w:tcPr>
          <w:p>
            <w:pPr>
              <w:spacing w:after="0" w:line="264" w:lineRule="auto"/>
            </w:pPr>
            <w:r>
              <w:rPr>
                <w:b w:val="0"/>
                <w:sz w:val="18"/>
              </w:rPr>
              <w:t>CVC-ColonDB</w:t>
            </w:r>
          </w:p>
        </w:tc>
        <w:tc>
          <w:tcPr>
            <w:tcW w:type="dxa" w:w="680"/>
            <w:vAlign w:val="center"/>
            <w:shd w:fill="F1F5F8"/>
            <w:tcMar>
              <w:top w:w="60" w:type="dxa"/>
              <w:bottom w:w="60" w:type="dxa"/>
              <w:left w:w="95" w:type="dxa"/>
              <w:right w:w="95" w:type="dxa"/>
            </w:tcMar>
          </w:tcPr>
          <w:p>
            <w:pPr>
              <w:spacing w:after="0" w:line="264" w:lineRule="auto"/>
              <w:jc w:val="center"/>
            </w:pPr>
            <w:r>
              <w:rPr>
                <w:b w:val="0"/>
                <w:sz w:val="18"/>
              </w:rPr>
              <w:t>380</w:t>
            </w:r>
          </w:p>
        </w:tc>
        <w:tc>
          <w:tcPr>
            <w:tcW w:type="dxa" w:w="1701"/>
            <w:vAlign w:val="center"/>
            <w:shd w:fill="F1F5F8"/>
            <w:tcMar>
              <w:top w:w="60" w:type="dxa"/>
              <w:bottom w:w="60" w:type="dxa"/>
              <w:left w:w="95" w:type="dxa"/>
              <w:right w:w="95" w:type="dxa"/>
            </w:tcMar>
          </w:tcPr>
          <w:p>
            <w:pPr>
              <w:spacing w:after="0" w:line="264" w:lineRule="auto"/>
              <w:jc w:val="center"/>
            </w:pPr>
            <w:r>
              <w:rPr>
                <w:b w:val="0"/>
                <w:sz w:val="18"/>
              </w:rPr>
              <w:t>0.8114</w:t>
            </w:r>
          </w:p>
        </w:tc>
        <w:tc>
          <w:tcPr>
            <w:tcW w:type="dxa" w:w="1701"/>
            <w:vAlign w:val="center"/>
            <w:shd w:fill="F1F5F8"/>
            <w:tcMar>
              <w:top w:w="60" w:type="dxa"/>
              <w:bottom w:w="60" w:type="dxa"/>
              <w:left w:w="95" w:type="dxa"/>
              <w:right w:w="95" w:type="dxa"/>
            </w:tcMar>
          </w:tcPr>
          <w:p>
            <w:pPr>
              <w:spacing w:after="0" w:line="264" w:lineRule="auto"/>
              <w:jc w:val="center"/>
            </w:pPr>
            <w:r>
              <w:rPr>
                <w:b w:val="0"/>
                <w:sz w:val="18"/>
              </w:rPr>
              <w:t>0.7545</w:t>
            </w:r>
          </w:p>
        </w:tc>
        <w:tc>
          <w:tcPr>
            <w:tcW w:type="dxa" w:w="1701"/>
            <w:vAlign w:val="center"/>
            <w:shd w:fill="F1F5F8"/>
            <w:tcMar>
              <w:top w:w="60" w:type="dxa"/>
              <w:bottom w:w="60" w:type="dxa"/>
              <w:left w:w="95" w:type="dxa"/>
              <w:right w:w="95" w:type="dxa"/>
            </w:tcMar>
          </w:tcPr>
          <w:p>
            <w:pPr>
              <w:spacing w:after="0" w:line="264" w:lineRule="auto"/>
              <w:jc w:val="center"/>
            </w:pPr>
            <w:r>
              <w:rPr>
                <w:b w:val="0"/>
                <w:sz w:val="18"/>
              </w:rPr>
              <w:t>0.7295</w:t>
            </w:r>
          </w:p>
        </w:tc>
        <w:tc>
          <w:tcPr>
            <w:tcW w:type="dxa" w:w="1814"/>
            <w:vAlign w:val="center"/>
            <w:shd w:fill="F1F5F8"/>
            <w:tcMar>
              <w:top w:w="60" w:type="dxa"/>
              <w:bottom w:w="60" w:type="dxa"/>
              <w:left w:w="95" w:type="dxa"/>
              <w:right w:w="95" w:type="dxa"/>
            </w:tcMar>
          </w:tcPr>
          <w:p>
            <w:pPr>
              <w:spacing w:after="0" w:line="264" w:lineRule="auto"/>
              <w:jc w:val="center"/>
            </w:pPr>
            <w:r>
              <w:rPr>
                <w:b w:val="0"/>
                <w:sz w:val="18"/>
              </w:rPr>
              <w:t>-0.0251</w:t>
            </w:r>
          </w:p>
        </w:tc>
      </w:tr>
      <w:tr>
        <w:trPr>
          <w:cantSplit/>
        </w:trPr>
        <w:tc>
          <w:tcPr>
            <w:tcW w:type="dxa" w:w="2041"/>
            <w:vAlign w:val="center"/>
            <w:shd w:fill="FFFFFF"/>
            <w:tcMar>
              <w:top w:w="60" w:type="dxa"/>
              <w:bottom w:w="60" w:type="dxa"/>
              <w:left w:w="95" w:type="dxa"/>
              <w:right w:w="95" w:type="dxa"/>
            </w:tcMar>
          </w:tcPr>
          <w:p>
            <w:pPr>
              <w:spacing w:after="0" w:line="264" w:lineRule="auto"/>
            </w:pPr>
            <w:r>
              <w:rPr>
                <w:b w:val="0"/>
                <w:sz w:val="18"/>
              </w:rPr>
              <w:t>ETIS</w:t>
            </w:r>
          </w:p>
        </w:tc>
        <w:tc>
          <w:tcPr>
            <w:tcW w:type="dxa" w:w="680"/>
            <w:vAlign w:val="center"/>
            <w:shd w:fill="FFFFFF"/>
            <w:tcMar>
              <w:top w:w="60" w:type="dxa"/>
              <w:bottom w:w="60" w:type="dxa"/>
              <w:left w:w="95" w:type="dxa"/>
              <w:right w:w="95" w:type="dxa"/>
            </w:tcMar>
          </w:tcPr>
          <w:p>
            <w:pPr>
              <w:spacing w:after="0" w:line="264" w:lineRule="auto"/>
              <w:jc w:val="center"/>
            </w:pPr>
            <w:r>
              <w:rPr>
                <w:b w:val="0"/>
                <w:sz w:val="18"/>
              </w:rPr>
              <w:t>196</w:t>
            </w:r>
          </w:p>
        </w:tc>
        <w:tc>
          <w:tcPr>
            <w:tcW w:type="dxa" w:w="1701"/>
            <w:vAlign w:val="center"/>
            <w:shd w:fill="FFFFFF"/>
            <w:tcMar>
              <w:top w:w="60" w:type="dxa"/>
              <w:bottom w:w="60" w:type="dxa"/>
              <w:left w:w="95" w:type="dxa"/>
              <w:right w:w="95" w:type="dxa"/>
            </w:tcMar>
          </w:tcPr>
          <w:p>
            <w:pPr>
              <w:spacing w:after="0" w:line="264" w:lineRule="auto"/>
              <w:jc w:val="center"/>
            </w:pPr>
            <w:r>
              <w:rPr>
                <w:b w:val="0"/>
                <w:sz w:val="18"/>
              </w:rPr>
              <w:t>0.7901</w:t>
            </w:r>
          </w:p>
        </w:tc>
        <w:tc>
          <w:tcPr>
            <w:tcW w:type="dxa" w:w="1701"/>
            <w:vAlign w:val="center"/>
            <w:shd w:fill="FFFFFF"/>
            <w:tcMar>
              <w:top w:w="60" w:type="dxa"/>
              <w:bottom w:w="60" w:type="dxa"/>
              <w:left w:w="95" w:type="dxa"/>
              <w:right w:w="95" w:type="dxa"/>
            </w:tcMar>
          </w:tcPr>
          <w:p>
            <w:pPr>
              <w:spacing w:after="0" w:line="264" w:lineRule="auto"/>
              <w:jc w:val="center"/>
            </w:pPr>
            <w:r>
              <w:rPr>
                <w:b w:val="0"/>
                <w:sz w:val="18"/>
              </w:rPr>
              <w:t>0.6105</w:t>
            </w:r>
          </w:p>
        </w:tc>
        <w:tc>
          <w:tcPr>
            <w:tcW w:type="dxa" w:w="1701"/>
            <w:vAlign w:val="center"/>
            <w:shd w:fill="FFFFFF"/>
            <w:tcMar>
              <w:top w:w="60" w:type="dxa"/>
              <w:bottom w:w="60" w:type="dxa"/>
              <w:left w:w="95" w:type="dxa"/>
              <w:right w:w="95" w:type="dxa"/>
            </w:tcMar>
          </w:tcPr>
          <w:p>
            <w:pPr>
              <w:spacing w:after="0" w:line="264" w:lineRule="auto"/>
              <w:jc w:val="center"/>
            </w:pPr>
            <w:r>
              <w:rPr>
                <w:b w:val="0"/>
                <w:sz w:val="18"/>
              </w:rPr>
              <w:t>0.6828</w:t>
            </w:r>
          </w:p>
        </w:tc>
        <w:tc>
          <w:tcPr>
            <w:tcW w:type="dxa" w:w="1814"/>
            <w:vAlign w:val="center"/>
            <w:shd w:fill="FFFFFF"/>
            <w:tcMar>
              <w:top w:w="60" w:type="dxa"/>
              <w:bottom w:w="60" w:type="dxa"/>
              <w:left w:w="95" w:type="dxa"/>
              <w:right w:w="95" w:type="dxa"/>
            </w:tcMar>
          </w:tcPr>
          <w:p>
            <w:pPr>
              <w:spacing w:after="0" w:line="264" w:lineRule="auto"/>
              <w:jc w:val="center"/>
            </w:pPr>
            <w:r>
              <w:rPr>
                <w:b w:val="0"/>
                <w:sz w:val="18"/>
              </w:rPr>
              <w:t>+0.0723</w:t>
            </w:r>
          </w:p>
        </w:tc>
      </w:tr>
      <w:tr>
        <w:trPr>
          <w:cantSplit/>
        </w:trPr>
        <w:tc>
          <w:tcPr>
            <w:tcW w:type="dxa" w:w="2041"/>
            <w:vAlign w:val="center"/>
            <w:shd w:fill="F1F5F8"/>
            <w:tcMar>
              <w:top w:w="60" w:type="dxa"/>
              <w:bottom w:w="60" w:type="dxa"/>
              <w:left w:w="95" w:type="dxa"/>
              <w:right w:w="95" w:type="dxa"/>
            </w:tcMar>
          </w:tcPr>
          <w:p>
            <w:pPr>
              <w:spacing w:after="0" w:line="264" w:lineRule="auto"/>
            </w:pPr>
            <w:r>
              <w:rPr>
                <w:b w:val="0"/>
                <w:sz w:val="18"/>
              </w:rPr>
              <w:t>CVC-300</w:t>
            </w:r>
          </w:p>
        </w:tc>
        <w:tc>
          <w:tcPr>
            <w:tcW w:type="dxa" w:w="680"/>
            <w:vAlign w:val="center"/>
            <w:shd w:fill="F1F5F8"/>
            <w:tcMar>
              <w:top w:w="60" w:type="dxa"/>
              <w:bottom w:w="60" w:type="dxa"/>
              <w:left w:w="95" w:type="dxa"/>
              <w:right w:w="95" w:type="dxa"/>
            </w:tcMar>
          </w:tcPr>
          <w:p>
            <w:pPr>
              <w:spacing w:after="0" w:line="264" w:lineRule="auto"/>
              <w:jc w:val="center"/>
            </w:pPr>
            <w:r>
              <w:rPr>
                <w:b w:val="0"/>
                <w:sz w:val="18"/>
              </w:rPr>
              <w:t>60</w:t>
            </w:r>
          </w:p>
        </w:tc>
        <w:tc>
          <w:tcPr>
            <w:tcW w:type="dxa" w:w="1701"/>
            <w:vAlign w:val="center"/>
            <w:shd w:fill="F1F5F8"/>
            <w:tcMar>
              <w:top w:w="60" w:type="dxa"/>
              <w:bottom w:w="60" w:type="dxa"/>
              <w:left w:w="95" w:type="dxa"/>
              <w:right w:w="95" w:type="dxa"/>
            </w:tcMar>
          </w:tcPr>
          <w:p>
            <w:pPr>
              <w:spacing w:after="0" w:line="264" w:lineRule="auto"/>
              <w:jc w:val="center"/>
            </w:pPr>
            <w:r>
              <w:rPr>
                <w:b w:val="0"/>
                <w:sz w:val="18"/>
              </w:rPr>
              <w:t>0.9039</w:t>
            </w:r>
          </w:p>
        </w:tc>
        <w:tc>
          <w:tcPr>
            <w:tcW w:type="dxa" w:w="1701"/>
            <w:vAlign w:val="center"/>
            <w:shd w:fill="F1F5F8"/>
            <w:tcMar>
              <w:top w:w="60" w:type="dxa"/>
              <w:bottom w:w="60" w:type="dxa"/>
              <w:left w:w="95" w:type="dxa"/>
              <w:right w:w="95" w:type="dxa"/>
            </w:tcMar>
          </w:tcPr>
          <w:p>
            <w:pPr>
              <w:spacing w:after="0" w:line="264" w:lineRule="auto"/>
              <w:jc w:val="center"/>
            </w:pPr>
            <w:r>
              <w:rPr>
                <w:b w:val="0"/>
                <w:sz w:val="18"/>
              </w:rPr>
              <w:t>0.8718</w:t>
            </w:r>
          </w:p>
        </w:tc>
        <w:tc>
          <w:tcPr>
            <w:tcW w:type="dxa" w:w="1701"/>
            <w:vAlign w:val="center"/>
            <w:shd w:fill="F1F5F8"/>
            <w:tcMar>
              <w:top w:w="60" w:type="dxa"/>
              <w:bottom w:w="60" w:type="dxa"/>
              <w:left w:w="95" w:type="dxa"/>
              <w:right w:w="95" w:type="dxa"/>
            </w:tcMar>
          </w:tcPr>
          <w:p>
            <w:pPr>
              <w:spacing w:after="0" w:line="264" w:lineRule="auto"/>
              <w:jc w:val="center"/>
            </w:pPr>
            <w:r>
              <w:rPr>
                <w:b w:val="0"/>
                <w:sz w:val="18"/>
              </w:rPr>
              <w:t>0.8456</w:t>
            </w:r>
          </w:p>
        </w:tc>
        <w:tc>
          <w:tcPr>
            <w:tcW w:type="dxa" w:w="1814"/>
            <w:vAlign w:val="center"/>
            <w:shd w:fill="F1F5F8"/>
            <w:tcMar>
              <w:top w:w="60" w:type="dxa"/>
              <w:bottom w:w="60" w:type="dxa"/>
              <w:left w:w="95" w:type="dxa"/>
              <w:right w:w="95" w:type="dxa"/>
            </w:tcMar>
          </w:tcPr>
          <w:p>
            <w:pPr>
              <w:spacing w:after="0" w:line="264" w:lineRule="auto"/>
              <w:jc w:val="center"/>
            </w:pPr>
            <w:r>
              <w:rPr>
                <w:b w:val="0"/>
                <w:sz w:val="18"/>
              </w:rPr>
              <w:t>-0.0261</w:t>
            </w:r>
          </w:p>
        </w:tc>
      </w:tr>
    </w:tbl>
    <w:p>
      <w:pPr>
        <w:spacing w:after="0" w:line="80" w:lineRule="exact"/>
      </w:pPr>
    </w:p>
    <w:p>
      <w:pPr>
        <w:keepNext/>
        <w:spacing w:after="60"/>
      </w:pPr>
      <w:r>
        <w:drawing>
          <wp:inline xmlns:a="http://schemas.openxmlformats.org/drawingml/2006/main" xmlns:pic="http://schemas.openxmlformats.org/drawingml/2006/picture">
            <wp:extent cx="6120000" cy="2080800"/>
            <wp:docPr id="3" name="Picture 3"/>
            <wp:cNvGraphicFramePr>
              <a:graphicFrameLocks noChangeAspect="1"/>
            </wp:cNvGraphicFramePr>
            <a:graphic>
              <a:graphicData uri="http://schemas.openxmlformats.org/drawingml/2006/picture">
                <pic:pic>
                  <pic:nvPicPr>
                    <pic:cNvPr id="0" name="dice.png"/>
                    <pic:cNvPicPr/>
                  </pic:nvPicPr>
                  <pic:blipFill>
                    <a:blip r:embed="rId12"/>
                    <a:stretch>
                      <a:fillRect/>
                    </a:stretch>
                  </pic:blipFill>
                  <pic:spPr>
                    <a:xfrm>
                      <a:off x="0" y="0"/>
                      <a:ext cx="6120000" cy="2080800"/>
                    </a:xfrm>
                    <a:prstGeom prst="rect"/>
                  </pic:spPr>
                </pic:pic>
              </a:graphicData>
            </a:graphic>
          </wp:inline>
        </w:drawing>
      </w:r>
    </w:p>
    <w:p>
      <w:pPr>
        <w:pStyle w:val="Caption"/>
      </w:pPr>
      <w:r>
        <w:t>图3  五个子集的平均Dice；E4在Kvasir和ETIS改善，在其他三个子集下降。</w:t>
      </w:r>
    </w:p>
    <w:p>
      <w:r>
        <w:t>整体Dice 0.7609，比E2高0.0060，仍比E0低0.0759。ETIS增加0.0723、Kvasir增加0.0231；ClinicDB下降0.0095、ColonDB下降0.0251、CVC-300下降0.0261。不能仅以整体略升将E4认定为全面优于E2。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1814"/>
        <w:gridCol w:w="1814"/>
        <w:gridCol w:w="1814"/>
        <w:gridCol w:w="1814"/>
      </w:tblGrid>
      <w:tr>
        <w:trPr>
          <w:cantSplit/>
          <w:tblHeader/>
        </w:trPr>
        <w:tc>
          <w:tcPr>
            <w:tcW w:type="dxa" w:w="2381"/>
            <w:vAlign w:val="center"/>
            <w:shd w:fill="234E70"/>
            <w:tcMar>
              <w:top w:w="60" w:type="dxa"/>
              <w:bottom w:w="60" w:type="dxa"/>
              <w:left w:w="95" w:type="dxa"/>
              <w:right w:w="95" w:type="dxa"/>
            </w:tcMar>
          </w:tcPr>
          <w:p>
            <w:pPr>
              <w:spacing w:after="0" w:line="264" w:lineRule="auto"/>
            </w:pPr>
            <w:r>
              <w:rPr>
                <w:b/>
                <w:color w:val="FFFFFF"/>
                <w:sz w:val="18"/>
              </w:rPr>
              <w:t>子集</w:t>
            </w:r>
          </w:p>
        </w:tc>
        <w:tc>
          <w:tcPr>
            <w:tcW w:type="dxa" w:w="1814"/>
            <w:vAlign w:val="center"/>
            <w:shd w:fill="234E70"/>
            <w:tcMar>
              <w:top w:w="60" w:type="dxa"/>
              <w:bottom w:w="60" w:type="dxa"/>
              <w:left w:w="95" w:type="dxa"/>
              <w:right w:w="95" w:type="dxa"/>
            </w:tcMar>
          </w:tcPr>
          <w:p>
            <w:pPr>
              <w:spacing w:after="0" w:line="264" w:lineRule="auto"/>
              <w:jc w:val="center"/>
            </w:pPr>
            <w:r>
              <w:rPr>
                <w:b/>
                <w:color w:val="FFFFFF"/>
                <w:sz w:val="18"/>
              </w:rPr>
              <w:t>E2 IoU</w:t>
            </w:r>
          </w:p>
        </w:tc>
        <w:tc>
          <w:tcPr>
            <w:tcW w:type="dxa" w:w="1814"/>
            <w:vAlign w:val="center"/>
            <w:shd w:fill="234E70"/>
            <w:tcMar>
              <w:top w:w="60" w:type="dxa"/>
              <w:bottom w:w="60" w:type="dxa"/>
              <w:left w:w="95" w:type="dxa"/>
              <w:right w:w="95" w:type="dxa"/>
            </w:tcMar>
          </w:tcPr>
          <w:p>
            <w:pPr>
              <w:spacing w:after="0" w:line="264" w:lineRule="auto"/>
              <w:jc w:val="center"/>
            </w:pPr>
            <w:r>
              <w:rPr>
                <w:b/>
                <w:color w:val="FFFFFF"/>
                <w:sz w:val="18"/>
              </w:rPr>
              <w:t>E4 IoU</w:t>
            </w:r>
          </w:p>
        </w:tc>
        <w:tc>
          <w:tcPr>
            <w:tcW w:type="dxa" w:w="1814"/>
            <w:vAlign w:val="center"/>
            <w:shd w:fill="234E70"/>
            <w:tcMar>
              <w:top w:w="60" w:type="dxa"/>
              <w:bottom w:w="60" w:type="dxa"/>
              <w:left w:w="95" w:type="dxa"/>
              <w:right w:w="95" w:type="dxa"/>
            </w:tcMar>
          </w:tcPr>
          <w:p>
            <w:pPr>
              <w:spacing w:after="0" w:line="264" w:lineRule="auto"/>
              <w:jc w:val="center"/>
            </w:pPr>
            <w:r>
              <w:rPr>
                <w:b/>
                <w:color w:val="FFFFFF"/>
                <w:sz w:val="18"/>
              </w:rPr>
              <w:t>E2 MAE ↓</w:t>
            </w:r>
          </w:p>
        </w:tc>
        <w:tc>
          <w:tcPr>
            <w:tcW w:type="dxa" w:w="1814"/>
            <w:vAlign w:val="center"/>
            <w:shd w:fill="234E70"/>
            <w:tcMar>
              <w:top w:w="60" w:type="dxa"/>
              <w:bottom w:w="60" w:type="dxa"/>
              <w:left w:w="95" w:type="dxa"/>
              <w:right w:w="95" w:type="dxa"/>
            </w:tcMar>
          </w:tcPr>
          <w:p>
            <w:pPr>
              <w:spacing w:after="0" w:line="264" w:lineRule="auto"/>
              <w:jc w:val="center"/>
            </w:pPr>
            <w:r>
              <w:rPr>
                <w:b/>
                <w:color w:val="FFFFFF"/>
                <w:sz w:val="18"/>
              </w:rPr>
              <w:t>E4 MAE ↓</w:t>
            </w:r>
          </w:p>
        </w:tc>
      </w:tr>
      <w:tr>
        <w:trPr>
          <w:cantSplit/>
        </w:trPr>
        <w:tc>
          <w:tcPr>
            <w:tcW w:type="dxa" w:w="2381"/>
            <w:vAlign w:val="center"/>
            <w:shd w:fill="FFFFFF"/>
            <w:tcMar>
              <w:top w:w="60" w:type="dxa"/>
              <w:bottom w:w="60" w:type="dxa"/>
              <w:left w:w="95" w:type="dxa"/>
              <w:right w:w="95" w:type="dxa"/>
            </w:tcMar>
          </w:tcPr>
          <w:p>
            <w:pPr>
              <w:spacing w:after="0" w:line="264" w:lineRule="auto"/>
            </w:pPr>
            <w:r>
              <w:rPr>
                <w:b w:val="0"/>
                <w:sz w:val="18"/>
              </w:rPr>
              <w:t>ALL</w:t>
            </w:r>
          </w:p>
        </w:tc>
        <w:tc>
          <w:tcPr>
            <w:tcW w:type="dxa" w:w="1814"/>
            <w:vAlign w:val="center"/>
            <w:shd w:fill="FFFFFF"/>
            <w:tcMar>
              <w:top w:w="60" w:type="dxa"/>
              <w:bottom w:w="60" w:type="dxa"/>
              <w:left w:w="95" w:type="dxa"/>
              <w:right w:w="95" w:type="dxa"/>
            </w:tcMar>
          </w:tcPr>
          <w:p>
            <w:pPr>
              <w:spacing w:after="0" w:line="264" w:lineRule="auto"/>
              <w:jc w:val="center"/>
            </w:pPr>
            <w:r>
              <w:rPr>
                <w:b w:val="0"/>
                <w:sz w:val="18"/>
              </w:rPr>
              <w:t>0.6862</w:t>
            </w:r>
          </w:p>
        </w:tc>
        <w:tc>
          <w:tcPr>
            <w:tcW w:type="dxa" w:w="1814"/>
            <w:vAlign w:val="center"/>
            <w:shd w:fill="FFFFFF"/>
            <w:tcMar>
              <w:top w:w="60" w:type="dxa"/>
              <w:bottom w:w="60" w:type="dxa"/>
              <w:left w:w="95" w:type="dxa"/>
              <w:right w:w="95" w:type="dxa"/>
            </w:tcMar>
          </w:tcPr>
          <w:p>
            <w:pPr>
              <w:spacing w:after="0" w:line="264" w:lineRule="auto"/>
              <w:jc w:val="center"/>
            </w:pPr>
            <w:r>
              <w:rPr>
                <w:b w:val="0"/>
                <w:sz w:val="18"/>
              </w:rPr>
              <w:t>0.6903</w:t>
            </w:r>
          </w:p>
        </w:tc>
        <w:tc>
          <w:tcPr>
            <w:tcW w:type="dxa" w:w="1814"/>
            <w:vAlign w:val="center"/>
            <w:shd w:fill="FFFFFF"/>
            <w:tcMar>
              <w:top w:w="60" w:type="dxa"/>
              <w:bottom w:w="60" w:type="dxa"/>
              <w:left w:w="95" w:type="dxa"/>
              <w:right w:w="95" w:type="dxa"/>
            </w:tcMar>
          </w:tcPr>
          <w:p>
            <w:pPr>
              <w:spacing w:after="0" w:line="264" w:lineRule="auto"/>
              <w:jc w:val="center"/>
            </w:pPr>
            <w:r>
              <w:rPr>
                <w:b w:val="0"/>
                <w:sz w:val="18"/>
              </w:rPr>
              <w:t>0.03456</w:t>
            </w:r>
          </w:p>
        </w:tc>
        <w:tc>
          <w:tcPr>
            <w:tcW w:type="dxa" w:w="1814"/>
            <w:vAlign w:val="center"/>
            <w:shd w:fill="FFFFFF"/>
            <w:tcMar>
              <w:top w:w="60" w:type="dxa"/>
              <w:bottom w:w="60" w:type="dxa"/>
              <w:left w:w="95" w:type="dxa"/>
              <w:right w:w="95" w:type="dxa"/>
            </w:tcMar>
          </w:tcPr>
          <w:p>
            <w:pPr>
              <w:spacing w:after="0" w:line="264" w:lineRule="auto"/>
              <w:jc w:val="center"/>
            </w:pPr>
            <w:r>
              <w:rPr>
                <w:b w:val="0"/>
                <w:sz w:val="18"/>
              </w:rPr>
              <w:t>0.04503</w:t>
            </w:r>
          </w:p>
        </w:tc>
      </w:tr>
      <w:tr>
        <w:trPr>
          <w:cantSplit/>
        </w:trPr>
        <w:tc>
          <w:tcPr>
            <w:tcW w:type="dxa" w:w="2381"/>
            <w:vAlign w:val="center"/>
            <w:shd w:fill="F1F5F8"/>
            <w:tcMar>
              <w:top w:w="60" w:type="dxa"/>
              <w:bottom w:w="60" w:type="dxa"/>
              <w:left w:w="95" w:type="dxa"/>
              <w:right w:w="95" w:type="dxa"/>
            </w:tcMar>
          </w:tcPr>
          <w:p>
            <w:pPr>
              <w:spacing w:after="0" w:line="264" w:lineRule="auto"/>
            </w:pPr>
            <w:r>
              <w:rPr>
                <w:b w:val="0"/>
                <w:sz w:val="18"/>
              </w:rPr>
              <w:t>Kvasir</w:t>
            </w:r>
          </w:p>
        </w:tc>
        <w:tc>
          <w:tcPr>
            <w:tcW w:type="dxa" w:w="1814"/>
            <w:vAlign w:val="center"/>
            <w:shd w:fill="F1F5F8"/>
            <w:tcMar>
              <w:top w:w="60" w:type="dxa"/>
              <w:bottom w:w="60" w:type="dxa"/>
              <w:left w:w="95" w:type="dxa"/>
              <w:right w:w="95" w:type="dxa"/>
            </w:tcMar>
          </w:tcPr>
          <w:p>
            <w:pPr>
              <w:spacing w:after="0" w:line="264" w:lineRule="auto"/>
              <w:jc w:val="center"/>
            </w:pPr>
            <w:r>
              <w:rPr>
                <w:b w:val="0"/>
                <w:sz w:val="18"/>
              </w:rPr>
              <w:t>0.8326</w:t>
            </w:r>
          </w:p>
        </w:tc>
        <w:tc>
          <w:tcPr>
            <w:tcW w:type="dxa" w:w="1814"/>
            <w:vAlign w:val="center"/>
            <w:shd w:fill="F1F5F8"/>
            <w:tcMar>
              <w:top w:w="60" w:type="dxa"/>
              <w:bottom w:w="60" w:type="dxa"/>
              <w:left w:w="95" w:type="dxa"/>
              <w:right w:w="95" w:type="dxa"/>
            </w:tcMar>
          </w:tcPr>
          <w:p>
            <w:pPr>
              <w:spacing w:after="0" w:line="264" w:lineRule="auto"/>
              <w:jc w:val="center"/>
            </w:pPr>
            <w:r>
              <w:rPr>
                <w:b w:val="0"/>
                <w:sz w:val="18"/>
              </w:rPr>
              <w:t>0.8592</w:t>
            </w:r>
          </w:p>
        </w:tc>
        <w:tc>
          <w:tcPr>
            <w:tcW w:type="dxa" w:w="1814"/>
            <w:vAlign w:val="center"/>
            <w:shd w:fill="F1F5F8"/>
            <w:tcMar>
              <w:top w:w="60" w:type="dxa"/>
              <w:bottom w:w="60" w:type="dxa"/>
              <w:left w:w="95" w:type="dxa"/>
              <w:right w:w="95" w:type="dxa"/>
            </w:tcMar>
          </w:tcPr>
          <w:p>
            <w:pPr>
              <w:spacing w:after="0" w:line="264" w:lineRule="auto"/>
              <w:jc w:val="center"/>
            </w:pPr>
            <w:r>
              <w:rPr>
                <w:b w:val="0"/>
                <w:sz w:val="18"/>
              </w:rPr>
              <w:t>0.03571</w:t>
            </w:r>
          </w:p>
        </w:tc>
        <w:tc>
          <w:tcPr>
            <w:tcW w:type="dxa" w:w="1814"/>
            <w:vAlign w:val="center"/>
            <w:shd w:fill="F1F5F8"/>
            <w:tcMar>
              <w:top w:w="60" w:type="dxa"/>
              <w:bottom w:w="60" w:type="dxa"/>
              <w:left w:w="95" w:type="dxa"/>
              <w:right w:w="95" w:type="dxa"/>
            </w:tcMar>
          </w:tcPr>
          <w:p>
            <w:pPr>
              <w:spacing w:after="0" w:line="264" w:lineRule="auto"/>
              <w:jc w:val="center"/>
            </w:pPr>
            <w:r>
              <w:rPr>
                <w:b w:val="0"/>
                <w:sz w:val="18"/>
              </w:rPr>
              <w:t>0.02770</w:t>
            </w:r>
          </w:p>
        </w:tc>
      </w:tr>
      <w:tr>
        <w:trPr>
          <w:cantSplit/>
        </w:trPr>
        <w:tc>
          <w:tcPr>
            <w:tcW w:type="dxa" w:w="2381"/>
            <w:vAlign w:val="center"/>
            <w:shd w:fill="FFFFFF"/>
            <w:tcMar>
              <w:top w:w="60" w:type="dxa"/>
              <w:bottom w:w="60" w:type="dxa"/>
              <w:left w:w="95" w:type="dxa"/>
              <w:right w:w="95" w:type="dxa"/>
            </w:tcMar>
          </w:tcPr>
          <w:p>
            <w:pPr>
              <w:spacing w:after="0" w:line="264" w:lineRule="auto"/>
            </w:pPr>
            <w:r>
              <w:rPr>
                <w:b w:val="0"/>
                <w:sz w:val="18"/>
              </w:rPr>
              <w:t>CVC-ClinicDB</w:t>
            </w:r>
          </w:p>
        </w:tc>
        <w:tc>
          <w:tcPr>
            <w:tcW w:type="dxa" w:w="1814"/>
            <w:vAlign w:val="center"/>
            <w:shd w:fill="FFFFFF"/>
            <w:tcMar>
              <w:top w:w="60" w:type="dxa"/>
              <w:bottom w:w="60" w:type="dxa"/>
              <w:left w:w="95" w:type="dxa"/>
              <w:right w:w="95" w:type="dxa"/>
            </w:tcMar>
          </w:tcPr>
          <w:p>
            <w:pPr>
              <w:spacing w:after="0" w:line="264" w:lineRule="auto"/>
              <w:jc w:val="center"/>
            </w:pPr>
            <w:r>
              <w:rPr>
                <w:b w:val="0"/>
                <w:sz w:val="18"/>
              </w:rPr>
              <w:t>0.8315</w:t>
            </w:r>
          </w:p>
        </w:tc>
        <w:tc>
          <w:tcPr>
            <w:tcW w:type="dxa" w:w="1814"/>
            <w:vAlign w:val="center"/>
            <w:shd w:fill="FFFFFF"/>
            <w:tcMar>
              <w:top w:w="60" w:type="dxa"/>
              <w:bottom w:w="60" w:type="dxa"/>
              <w:left w:w="95" w:type="dxa"/>
              <w:right w:w="95" w:type="dxa"/>
            </w:tcMar>
          </w:tcPr>
          <w:p>
            <w:pPr>
              <w:spacing w:after="0" w:line="264" w:lineRule="auto"/>
              <w:jc w:val="center"/>
            </w:pPr>
            <w:r>
              <w:rPr>
                <w:b w:val="0"/>
                <w:sz w:val="18"/>
              </w:rPr>
              <w:t>0.8272</w:t>
            </w:r>
          </w:p>
        </w:tc>
        <w:tc>
          <w:tcPr>
            <w:tcW w:type="dxa" w:w="1814"/>
            <w:vAlign w:val="center"/>
            <w:shd w:fill="FFFFFF"/>
            <w:tcMar>
              <w:top w:w="60" w:type="dxa"/>
              <w:bottom w:w="60" w:type="dxa"/>
              <w:left w:w="95" w:type="dxa"/>
              <w:right w:w="95" w:type="dxa"/>
            </w:tcMar>
          </w:tcPr>
          <w:p>
            <w:pPr>
              <w:spacing w:after="0" w:line="264" w:lineRule="auto"/>
              <w:jc w:val="center"/>
            </w:pPr>
            <w:r>
              <w:rPr>
                <w:b w:val="0"/>
                <w:sz w:val="18"/>
              </w:rPr>
              <w:t>0.01475</w:t>
            </w:r>
          </w:p>
        </w:tc>
        <w:tc>
          <w:tcPr>
            <w:tcW w:type="dxa" w:w="1814"/>
            <w:vAlign w:val="center"/>
            <w:shd w:fill="FFFFFF"/>
            <w:tcMar>
              <w:top w:w="60" w:type="dxa"/>
              <w:bottom w:w="60" w:type="dxa"/>
              <w:left w:w="95" w:type="dxa"/>
              <w:right w:w="95" w:type="dxa"/>
            </w:tcMar>
          </w:tcPr>
          <w:p>
            <w:pPr>
              <w:spacing w:after="0" w:line="264" w:lineRule="auto"/>
              <w:jc w:val="center"/>
            </w:pPr>
            <w:r>
              <w:rPr>
                <w:b w:val="0"/>
                <w:sz w:val="18"/>
              </w:rPr>
              <w:t>0.01938</w:t>
            </w:r>
          </w:p>
        </w:tc>
      </w:tr>
      <w:tr>
        <w:trPr>
          <w:cantSplit/>
        </w:trPr>
        <w:tc>
          <w:tcPr>
            <w:tcW w:type="dxa" w:w="2381"/>
            <w:vAlign w:val="center"/>
            <w:shd w:fill="F1F5F8"/>
            <w:tcMar>
              <w:top w:w="60" w:type="dxa"/>
              <w:bottom w:w="60" w:type="dxa"/>
              <w:left w:w="95" w:type="dxa"/>
              <w:right w:w="95" w:type="dxa"/>
            </w:tcMar>
          </w:tcPr>
          <w:p>
            <w:pPr>
              <w:spacing w:after="0" w:line="264" w:lineRule="auto"/>
            </w:pPr>
            <w:r>
              <w:rPr>
                <w:b w:val="0"/>
                <w:sz w:val="18"/>
              </w:rPr>
              <w:t>CVC-ColonDB</w:t>
            </w:r>
          </w:p>
        </w:tc>
        <w:tc>
          <w:tcPr>
            <w:tcW w:type="dxa" w:w="1814"/>
            <w:vAlign w:val="center"/>
            <w:shd w:fill="F1F5F8"/>
            <w:tcMar>
              <w:top w:w="60" w:type="dxa"/>
              <w:bottom w:w="60" w:type="dxa"/>
              <w:left w:w="95" w:type="dxa"/>
              <w:right w:w="95" w:type="dxa"/>
            </w:tcMar>
          </w:tcPr>
          <w:p>
            <w:pPr>
              <w:spacing w:after="0" w:line="264" w:lineRule="auto"/>
              <w:jc w:val="center"/>
            </w:pPr>
            <w:r>
              <w:rPr>
                <w:b w:val="0"/>
                <w:sz w:val="18"/>
              </w:rPr>
              <w:t>0.6780</w:t>
            </w:r>
          </w:p>
        </w:tc>
        <w:tc>
          <w:tcPr>
            <w:tcW w:type="dxa" w:w="1814"/>
            <w:vAlign w:val="center"/>
            <w:shd w:fill="F1F5F8"/>
            <w:tcMar>
              <w:top w:w="60" w:type="dxa"/>
              <w:bottom w:w="60" w:type="dxa"/>
              <w:left w:w="95" w:type="dxa"/>
              <w:right w:w="95" w:type="dxa"/>
            </w:tcMar>
          </w:tcPr>
          <w:p>
            <w:pPr>
              <w:spacing w:after="0" w:line="264" w:lineRule="auto"/>
              <w:jc w:val="center"/>
            </w:pPr>
            <w:r>
              <w:rPr>
                <w:b w:val="0"/>
                <w:sz w:val="18"/>
              </w:rPr>
              <w:t>0.6532</w:t>
            </w:r>
          </w:p>
        </w:tc>
        <w:tc>
          <w:tcPr>
            <w:tcW w:type="dxa" w:w="1814"/>
            <w:vAlign w:val="center"/>
            <w:shd w:fill="F1F5F8"/>
            <w:tcMar>
              <w:top w:w="60" w:type="dxa"/>
              <w:bottom w:w="60" w:type="dxa"/>
              <w:left w:w="95" w:type="dxa"/>
              <w:right w:w="95" w:type="dxa"/>
            </w:tcMar>
          </w:tcPr>
          <w:p>
            <w:pPr>
              <w:spacing w:after="0" w:line="264" w:lineRule="auto"/>
              <w:jc w:val="center"/>
            </w:pPr>
            <w:r>
              <w:rPr>
                <w:b w:val="0"/>
                <w:sz w:val="18"/>
              </w:rPr>
              <w:t>0.03792</w:t>
            </w:r>
          </w:p>
        </w:tc>
        <w:tc>
          <w:tcPr>
            <w:tcW w:type="dxa" w:w="1814"/>
            <w:vAlign w:val="center"/>
            <w:shd w:fill="F1F5F8"/>
            <w:tcMar>
              <w:top w:w="60" w:type="dxa"/>
              <w:bottom w:w="60" w:type="dxa"/>
              <w:left w:w="95" w:type="dxa"/>
              <w:right w:w="95" w:type="dxa"/>
            </w:tcMar>
          </w:tcPr>
          <w:p>
            <w:pPr>
              <w:spacing w:after="0" w:line="264" w:lineRule="auto"/>
              <w:jc w:val="center"/>
            </w:pPr>
            <w:r>
              <w:rPr>
                <w:b w:val="0"/>
                <w:sz w:val="18"/>
              </w:rPr>
              <w:t>0.05896</w:t>
            </w:r>
          </w:p>
        </w:tc>
      </w:tr>
      <w:tr>
        <w:trPr>
          <w:cantSplit/>
        </w:trPr>
        <w:tc>
          <w:tcPr>
            <w:tcW w:type="dxa" w:w="2381"/>
            <w:vAlign w:val="center"/>
            <w:shd w:fill="FFFFFF"/>
            <w:tcMar>
              <w:top w:w="60" w:type="dxa"/>
              <w:bottom w:w="60" w:type="dxa"/>
              <w:left w:w="95" w:type="dxa"/>
              <w:right w:w="95" w:type="dxa"/>
            </w:tcMar>
          </w:tcPr>
          <w:p>
            <w:pPr>
              <w:spacing w:after="0" w:line="264" w:lineRule="auto"/>
            </w:pPr>
            <w:r>
              <w:rPr>
                <w:b w:val="0"/>
                <w:sz w:val="18"/>
              </w:rPr>
              <w:t>ETIS</w:t>
            </w:r>
          </w:p>
        </w:tc>
        <w:tc>
          <w:tcPr>
            <w:tcW w:type="dxa" w:w="1814"/>
            <w:vAlign w:val="center"/>
            <w:shd w:fill="FFFFFF"/>
            <w:tcMar>
              <w:top w:w="60" w:type="dxa"/>
              <w:bottom w:w="60" w:type="dxa"/>
              <w:left w:w="95" w:type="dxa"/>
              <w:right w:w="95" w:type="dxa"/>
            </w:tcMar>
          </w:tcPr>
          <w:p>
            <w:pPr>
              <w:spacing w:after="0" w:line="264" w:lineRule="auto"/>
              <w:jc w:val="center"/>
            </w:pPr>
            <w:r>
              <w:rPr>
                <w:b w:val="0"/>
                <w:sz w:val="18"/>
              </w:rPr>
              <w:t>0.5451</w:t>
            </w:r>
          </w:p>
        </w:tc>
        <w:tc>
          <w:tcPr>
            <w:tcW w:type="dxa" w:w="1814"/>
            <w:vAlign w:val="center"/>
            <w:shd w:fill="FFFFFF"/>
            <w:tcMar>
              <w:top w:w="60" w:type="dxa"/>
              <w:bottom w:w="60" w:type="dxa"/>
              <w:left w:w="95" w:type="dxa"/>
              <w:right w:w="95" w:type="dxa"/>
            </w:tcMar>
          </w:tcPr>
          <w:p>
            <w:pPr>
              <w:spacing w:after="0" w:line="264" w:lineRule="auto"/>
              <w:jc w:val="center"/>
            </w:pPr>
            <w:r>
              <w:rPr>
                <w:b w:val="0"/>
                <w:sz w:val="18"/>
              </w:rPr>
              <w:t>0.6055</w:t>
            </w:r>
          </w:p>
        </w:tc>
        <w:tc>
          <w:tcPr>
            <w:tcW w:type="dxa" w:w="1814"/>
            <w:vAlign w:val="center"/>
            <w:shd w:fill="FFFFFF"/>
            <w:tcMar>
              <w:top w:w="60" w:type="dxa"/>
              <w:bottom w:w="60" w:type="dxa"/>
              <w:left w:w="95" w:type="dxa"/>
              <w:right w:w="95" w:type="dxa"/>
            </w:tcMar>
          </w:tcPr>
          <w:p>
            <w:pPr>
              <w:spacing w:after="0" w:line="264" w:lineRule="auto"/>
              <w:jc w:val="center"/>
            </w:pPr>
            <w:r>
              <w:rPr>
                <w:b w:val="0"/>
                <w:sz w:val="18"/>
              </w:rPr>
              <w:t>0.04129</w:t>
            </w:r>
          </w:p>
        </w:tc>
        <w:tc>
          <w:tcPr>
            <w:tcW w:type="dxa" w:w="1814"/>
            <w:vAlign w:val="center"/>
            <w:shd w:fill="FFFFFF"/>
            <w:tcMar>
              <w:top w:w="60" w:type="dxa"/>
              <w:bottom w:w="60" w:type="dxa"/>
              <w:left w:w="95" w:type="dxa"/>
              <w:right w:w="95" w:type="dxa"/>
            </w:tcMar>
          </w:tcPr>
          <w:p>
            <w:pPr>
              <w:spacing w:after="0" w:line="264" w:lineRule="auto"/>
              <w:jc w:val="center"/>
            </w:pPr>
            <w:r>
              <w:rPr>
                <w:b w:val="0"/>
                <w:sz w:val="18"/>
              </w:rPr>
              <w:t>0.04397</w:t>
            </w:r>
          </w:p>
        </w:tc>
      </w:tr>
      <w:tr>
        <w:trPr>
          <w:cantSplit/>
        </w:trPr>
        <w:tc>
          <w:tcPr>
            <w:tcW w:type="dxa" w:w="2381"/>
            <w:vAlign w:val="center"/>
            <w:shd w:fill="F1F5F8"/>
            <w:tcMar>
              <w:top w:w="60" w:type="dxa"/>
              <w:bottom w:w="60" w:type="dxa"/>
              <w:left w:w="95" w:type="dxa"/>
              <w:right w:w="95" w:type="dxa"/>
            </w:tcMar>
          </w:tcPr>
          <w:p>
            <w:pPr>
              <w:spacing w:after="0" w:line="264" w:lineRule="auto"/>
            </w:pPr>
            <w:r>
              <w:rPr>
                <w:b w:val="0"/>
                <w:sz w:val="18"/>
              </w:rPr>
              <w:t>CVC-300</w:t>
            </w:r>
          </w:p>
        </w:tc>
        <w:tc>
          <w:tcPr>
            <w:tcW w:type="dxa" w:w="1814"/>
            <w:vAlign w:val="center"/>
            <w:shd w:fill="F1F5F8"/>
            <w:tcMar>
              <w:top w:w="60" w:type="dxa"/>
              <w:bottom w:w="60" w:type="dxa"/>
              <w:left w:w="95" w:type="dxa"/>
              <w:right w:w="95" w:type="dxa"/>
            </w:tcMar>
          </w:tcPr>
          <w:p>
            <w:pPr>
              <w:spacing w:after="0" w:line="264" w:lineRule="auto"/>
              <w:jc w:val="center"/>
            </w:pPr>
            <w:r>
              <w:rPr>
                <w:b w:val="0"/>
                <w:sz w:val="18"/>
              </w:rPr>
              <w:t>0.8045</w:t>
            </w:r>
          </w:p>
        </w:tc>
        <w:tc>
          <w:tcPr>
            <w:tcW w:type="dxa" w:w="1814"/>
            <w:vAlign w:val="center"/>
            <w:shd w:fill="F1F5F8"/>
            <w:tcMar>
              <w:top w:w="60" w:type="dxa"/>
              <w:bottom w:w="60" w:type="dxa"/>
              <w:left w:w="95" w:type="dxa"/>
              <w:right w:w="95" w:type="dxa"/>
            </w:tcMar>
          </w:tcPr>
          <w:p>
            <w:pPr>
              <w:spacing w:after="0" w:line="264" w:lineRule="auto"/>
              <w:jc w:val="center"/>
            </w:pPr>
            <w:r>
              <w:rPr>
                <w:b w:val="0"/>
                <w:sz w:val="18"/>
              </w:rPr>
              <w:t>0.7794</w:t>
            </w:r>
          </w:p>
        </w:tc>
        <w:tc>
          <w:tcPr>
            <w:tcW w:type="dxa" w:w="1814"/>
            <w:vAlign w:val="center"/>
            <w:shd w:fill="F1F5F8"/>
            <w:tcMar>
              <w:top w:w="60" w:type="dxa"/>
              <w:bottom w:w="60" w:type="dxa"/>
              <w:left w:w="95" w:type="dxa"/>
              <w:right w:w="95" w:type="dxa"/>
            </w:tcMar>
          </w:tcPr>
          <w:p>
            <w:pPr>
              <w:spacing w:after="0" w:line="264" w:lineRule="auto"/>
              <w:jc w:val="center"/>
            </w:pPr>
            <w:r>
              <w:rPr>
                <w:b w:val="0"/>
                <w:sz w:val="18"/>
              </w:rPr>
              <w:t>0.00992</w:t>
            </w:r>
          </w:p>
        </w:tc>
        <w:tc>
          <w:tcPr>
            <w:tcW w:type="dxa" w:w="1814"/>
            <w:vAlign w:val="center"/>
            <w:shd w:fill="F1F5F8"/>
            <w:tcMar>
              <w:top w:w="60" w:type="dxa"/>
              <w:bottom w:w="60" w:type="dxa"/>
              <w:left w:w="95" w:type="dxa"/>
              <w:right w:w="95" w:type="dxa"/>
            </w:tcMar>
          </w:tcPr>
          <w:p>
            <w:pPr>
              <w:spacing w:after="0" w:line="264" w:lineRule="auto"/>
              <w:jc w:val="center"/>
            </w:pPr>
            <w:r>
              <w:rPr>
                <w:b w:val="0"/>
                <w:sz w:val="18"/>
              </w:rPr>
              <w:t>0.01562</w:t>
            </w:r>
          </w:p>
        </w:tc>
      </w:tr>
    </w:tbl>
    <w:p>
      <w:pPr>
        <w:spacing w:after="0" w:line="80" w:lineRule="exact"/>
      </w:pPr>
    </w:p>
    <w:p>
      <w:r>
        <w:t>整体MAE由0.03456升至0.04503，约增加0.01046。它衡量连续概率误差；Dice/IoU衡量阈值后的区域重叠，两类指标可能发生不同方向的变化。当前不进行测试阈值搜索来回避这一取舍。</w:t>
      </w:r>
    </w:p>
    <w:p>
      <w:pPr>
        <w:pStyle w:val="Heading1"/>
        <w:pageBreakBefore/>
      </w:pPr>
      <w:r>
        <w:t>6 失败尾部与像素错误分析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268"/>
        <w:gridCol w:w="2268"/>
        <w:gridCol w:w="2268"/>
      </w:tblGrid>
      <w:tr>
        <w:trPr>
          <w:cantSplit/>
          <w:tblHeader/>
        </w:trPr>
        <w:tc>
          <w:tcPr>
            <w:tcW w:type="dxa" w:w="2835"/>
            <w:vAlign w:val="center"/>
            <w:shd w:fill="234E70"/>
            <w:tcMar>
              <w:top w:w="60" w:type="dxa"/>
              <w:bottom w:w="60" w:type="dxa"/>
              <w:left w:w="95" w:type="dxa"/>
              <w:right w:w="95" w:type="dxa"/>
            </w:tcMar>
          </w:tcPr>
          <w:p>
            <w:pPr>
              <w:spacing w:after="0" w:line="264" w:lineRule="auto"/>
            </w:pPr>
            <w:r>
              <w:rPr>
                <w:b/>
                <w:color w:val="FFFFFF"/>
                <w:sz w:val="19"/>
              </w:rPr>
              <w:t>整体分布指标</w:t>
            </w:r>
          </w:p>
        </w:tc>
        <w:tc>
          <w:tcPr>
            <w:tcW w:type="dxa" w:w="2268"/>
            <w:vAlign w:val="center"/>
            <w:shd w:fill="234E70"/>
            <w:tcMar>
              <w:top w:w="60" w:type="dxa"/>
              <w:bottom w:w="60" w:type="dxa"/>
              <w:left w:w="95" w:type="dxa"/>
              <w:right w:w="95" w:type="dxa"/>
            </w:tcMar>
          </w:tcPr>
          <w:p>
            <w:pPr>
              <w:spacing w:after="0" w:line="264" w:lineRule="auto"/>
              <w:jc w:val="center"/>
            </w:pPr>
            <w:r>
              <w:rPr>
                <w:b/>
                <w:color w:val="FFFFFF"/>
                <w:sz w:val="19"/>
              </w:rPr>
              <w:t>E0</w:t>
            </w:r>
          </w:p>
        </w:tc>
        <w:tc>
          <w:tcPr>
            <w:tcW w:type="dxa" w:w="2268"/>
            <w:vAlign w:val="center"/>
            <w:shd w:fill="234E70"/>
            <w:tcMar>
              <w:top w:w="60" w:type="dxa"/>
              <w:bottom w:w="60" w:type="dxa"/>
              <w:left w:w="95" w:type="dxa"/>
              <w:right w:w="95" w:type="dxa"/>
            </w:tcMar>
          </w:tcPr>
          <w:p>
            <w:pPr>
              <w:spacing w:after="0" w:line="264" w:lineRule="auto"/>
              <w:jc w:val="center"/>
            </w:pPr>
            <w:r>
              <w:rPr>
                <w:b/>
                <w:color w:val="FFFFFF"/>
                <w:sz w:val="19"/>
              </w:rPr>
              <w:t>E2</w:t>
            </w:r>
          </w:p>
        </w:tc>
        <w:tc>
          <w:tcPr>
            <w:tcW w:type="dxa" w:w="2268"/>
            <w:vAlign w:val="center"/>
            <w:shd w:fill="234E70"/>
            <w:tcMar>
              <w:top w:w="60" w:type="dxa"/>
              <w:bottom w:w="60" w:type="dxa"/>
              <w:left w:w="95" w:type="dxa"/>
              <w:right w:w="95" w:type="dxa"/>
            </w:tcMar>
          </w:tcPr>
          <w:p>
            <w:pPr>
              <w:spacing w:after="0" w:line="264" w:lineRule="auto"/>
              <w:jc w:val="center"/>
            </w:pPr>
            <w:r>
              <w:rPr>
                <w:b/>
                <w:color w:val="FFFFFF"/>
                <w:sz w:val="19"/>
              </w:rPr>
              <w:t>E4</w:t>
            </w:r>
          </w:p>
        </w:tc>
      </w:tr>
      <w:tr>
        <w:trPr>
          <w:cantSplit/>
        </w:trPr>
        <w:tc>
          <w:tcPr>
            <w:tcW w:type="dxa" w:w="2835"/>
            <w:vAlign w:val="center"/>
            <w:shd w:fill="FFFFFF"/>
            <w:tcMar>
              <w:top w:w="60" w:type="dxa"/>
              <w:bottom w:w="60" w:type="dxa"/>
              <w:left w:w="95" w:type="dxa"/>
              <w:right w:w="95" w:type="dxa"/>
            </w:tcMar>
          </w:tcPr>
          <w:p>
            <w:pPr>
              <w:spacing w:after="0" w:line="264" w:lineRule="auto"/>
            </w:pPr>
            <w:r>
              <w:rPr>
                <w:b w:val="0"/>
                <w:sz w:val="19"/>
              </w:rPr>
              <w:t>Dice中位数</w:t>
            </w:r>
          </w:p>
        </w:tc>
        <w:tc>
          <w:tcPr>
            <w:tcW w:type="dxa" w:w="2268"/>
            <w:vAlign w:val="center"/>
            <w:shd w:fill="FFFFFF"/>
            <w:tcMar>
              <w:top w:w="60" w:type="dxa"/>
              <w:bottom w:w="60" w:type="dxa"/>
              <w:left w:w="95" w:type="dxa"/>
              <w:right w:w="95" w:type="dxa"/>
            </w:tcMar>
          </w:tcPr>
          <w:p>
            <w:pPr>
              <w:spacing w:after="0" w:line="264" w:lineRule="auto"/>
              <w:jc w:val="center"/>
            </w:pPr>
            <w:r>
              <w:rPr>
                <w:b w:val="0"/>
                <w:sz w:val="19"/>
              </w:rPr>
              <w:t>0.9282</w:t>
            </w:r>
          </w:p>
        </w:tc>
        <w:tc>
          <w:tcPr>
            <w:tcW w:type="dxa" w:w="2268"/>
            <w:vAlign w:val="center"/>
            <w:shd w:fill="FFFFFF"/>
            <w:tcMar>
              <w:top w:w="60" w:type="dxa"/>
              <w:bottom w:w="60" w:type="dxa"/>
              <w:left w:w="95" w:type="dxa"/>
              <w:right w:w="95" w:type="dxa"/>
            </w:tcMar>
          </w:tcPr>
          <w:p>
            <w:pPr>
              <w:spacing w:after="0" w:line="264" w:lineRule="auto"/>
              <w:jc w:val="center"/>
            </w:pPr>
            <w:r>
              <w:rPr>
                <w:b w:val="0"/>
                <w:sz w:val="19"/>
              </w:rPr>
              <w:t>0.9178</w:t>
            </w:r>
          </w:p>
        </w:tc>
        <w:tc>
          <w:tcPr>
            <w:tcW w:type="dxa" w:w="2268"/>
            <w:vAlign w:val="center"/>
            <w:shd w:fill="FFFFFF"/>
            <w:tcMar>
              <w:top w:w="60" w:type="dxa"/>
              <w:bottom w:w="60" w:type="dxa"/>
              <w:left w:w="95" w:type="dxa"/>
              <w:right w:w="95" w:type="dxa"/>
            </w:tcMar>
          </w:tcPr>
          <w:p>
            <w:pPr>
              <w:spacing w:after="0" w:line="264" w:lineRule="auto"/>
              <w:jc w:val="center"/>
            </w:pPr>
            <w:r>
              <w:rPr>
                <w:b w:val="0"/>
                <w:sz w:val="19"/>
              </w:rPr>
              <w:t>0.9179</w:t>
            </w:r>
          </w:p>
        </w:tc>
      </w:tr>
      <w:tr>
        <w:trPr>
          <w:cantSplit/>
        </w:trPr>
        <w:tc>
          <w:tcPr>
            <w:tcW w:type="dxa" w:w="2835"/>
            <w:vAlign w:val="center"/>
            <w:shd w:fill="F1F5F8"/>
            <w:tcMar>
              <w:top w:w="60" w:type="dxa"/>
              <w:bottom w:w="60" w:type="dxa"/>
              <w:left w:w="95" w:type="dxa"/>
              <w:right w:w="95" w:type="dxa"/>
            </w:tcMar>
          </w:tcPr>
          <w:p>
            <w:pPr>
              <w:spacing w:after="0" w:line="264" w:lineRule="auto"/>
            </w:pPr>
            <w:r>
              <w:rPr>
                <w:b w:val="0"/>
                <w:sz w:val="19"/>
              </w:rPr>
              <w:t>Dice &lt;0.5</w:t>
            </w:r>
          </w:p>
        </w:tc>
        <w:tc>
          <w:tcPr>
            <w:tcW w:type="dxa" w:w="2268"/>
            <w:vAlign w:val="center"/>
            <w:shd w:fill="F1F5F8"/>
            <w:tcMar>
              <w:top w:w="60" w:type="dxa"/>
              <w:bottom w:w="60" w:type="dxa"/>
              <w:left w:w="95" w:type="dxa"/>
              <w:right w:w="95" w:type="dxa"/>
            </w:tcMar>
          </w:tcPr>
          <w:p>
            <w:pPr>
              <w:spacing w:after="0" w:line="264" w:lineRule="auto"/>
              <w:jc w:val="center"/>
            </w:pPr>
            <w:r>
              <w:rPr>
                <w:b w:val="0"/>
                <w:sz w:val="19"/>
              </w:rPr>
              <w:t>68</w:t>
            </w:r>
          </w:p>
        </w:tc>
        <w:tc>
          <w:tcPr>
            <w:tcW w:type="dxa" w:w="2268"/>
            <w:vAlign w:val="center"/>
            <w:shd w:fill="F1F5F8"/>
            <w:tcMar>
              <w:top w:w="60" w:type="dxa"/>
              <w:bottom w:w="60" w:type="dxa"/>
              <w:left w:w="95" w:type="dxa"/>
              <w:right w:w="95" w:type="dxa"/>
            </w:tcMar>
          </w:tcPr>
          <w:p>
            <w:pPr>
              <w:spacing w:after="0" w:line="264" w:lineRule="auto"/>
              <w:jc w:val="center"/>
            </w:pPr>
            <w:r>
              <w:rPr>
                <w:b w:val="0"/>
                <w:sz w:val="19"/>
              </w:rPr>
              <w:t>149</w:t>
            </w:r>
          </w:p>
        </w:tc>
        <w:tc>
          <w:tcPr>
            <w:tcW w:type="dxa" w:w="2268"/>
            <w:vAlign w:val="center"/>
            <w:shd w:fill="F1F5F8"/>
            <w:tcMar>
              <w:top w:w="60" w:type="dxa"/>
              <w:bottom w:w="60" w:type="dxa"/>
              <w:left w:w="95" w:type="dxa"/>
              <w:right w:w="95" w:type="dxa"/>
            </w:tcMar>
          </w:tcPr>
          <w:p>
            <w:pPr>
              <w:spacing w:after="0" w:line="264" w:lineRule="auto"/>
              <w:jc w:val="center"/>
            </w:pPr>
            <w:r>
              <w:rPr>
                <w:b w:val="0"/>
                <w:sz w:val="19"/>
              </w:rPr>
              <w:t>151</w:t>
            </w:r>
          </w:p>
        </w:tc>
      </w:tr>
      <w:tr>
        <w:trPr>
          <w:cantSplit/>
        </w:trPr>
        <w:tc>
          <w:tcPr>
            <w:tcW w:type="dxa" w:w="2835"/>
            <w:vAlign w:val="center"/>
            <w:shd w:fill="FFFFFF"/>
            <w:tcMar>
              <w:top w:w="60" w:type="dxa"/>
              <w:bottom w:w="60" w:type="dxa"/>
              <w:left w:w="95" w:type="dxa"/>
              <w:right w:w="95" w:type="dxa"/>
            </w:tcMar>
          </w:tcPr>
          <w:p>
            <w:pPr>
              <w:spacing w:after="0" w:line="264" w:lineRule="auto"/>
            </w:pPr>
            <w:r>
              <w:rPr>
                <w:b w:val="0"/>
                <w:sz w:val="19"/>
              </w:rPr>
              <w:t>Dice =0</w:t>
            </w:r>
          </w:p>
        </w:tc>
        <w:tc>
          <w:tcPr>
            <w:tcW w:type="dxa" w:w="2268"/>
            <w:vAlign w:val="center"/>
            <w:shd w:fill="FFFFFF"/>
            <w:tcMar>
              <w:top w:w="60" w:type="dxa"/>
              <w:bottom w:w="60" w:type="dxa"/>
              <w:left w:w="95" w:type="dxa"/>
              <w:right w:w="95" w:type="dxa"/>
            </w:tcMar>
          </w:tcPr>
          <w:p>
            <w:pPr>
              <w:spacing w:after="0" w:line="264" w:lineRule="auto"/>
              <w:jc w:val="center"/>
            </w:pPr>
            <w:r>
              <w:rPr>
                <w:b w:val="0"/>
                <w:sz w:val="19"/>
              </w:rPr>
              <w:t>14</w:t>
            </w:r>
          </w:p>
        </w:tc>
        <w:tc>
          <w:tcPr>
            <w:tcW w:type="dxa" w:w="2268"/>
            <w:vAlign w:val="center"/>
            <w:shd w:fill="FFFFFF"/>
            <w:tcMar>
              <w:top w:w="60" w:type="dxa"/>
              <w:bottom w:w="60" w:type="dxa"/>
              <w:left w:w="95" w:type="dxa"/>
              <w:right w:w="95" w:type="dxa"/>
            </w:tcMar>
          </w:tcPr>
          <w:p>
            <w:pPr>
              <w:spacing w:after="0" w:line="264" w:lineRule="auto"/>
              <w:jc w:val="center"/>
            </w:pPr>
            <w:r>
              <w:rPr>
                <w:b w:val="0"/>
                <w:sz w:val="19"/>
              </w:rPr>
              <w:t>51</w:t>
            </w:r>
          </w:p>
        </w:tc>
        <w:tc>
          <w:tcPr>
            <w:tcW w:type="dxa" w:w="2268"/>
            <w:vAlign w:val="center"/>
            <w:shd w:fill="FFFFFF"/>
            <w:tcMar>
              <w:top w:w="60" w:type="dxa"/>
              <w:bottom w:w="60" w:type="dxa"/>
              <w:left w:w="95" w:type="dxa"/>
              <w:right w:w="95" w:type="dxa"/>
            </w:tcMar>
          </w:tcPr>
          <w:p>
            <w:pPr>
              <w:spacing w:after="0" w:line="264" w:lineRule="auto"/>
              <w:jc w:val="center"/>
            </w:pPr>
            <w:r>
              <w:rPr>
                <w:b w:val="0"/>
                <w:sz w:val="19"/>
              </w:rPr>
              <w:t>19</w:t>
            </w:r>
          </w:p>
        </w:tc>
      </w:tr>
      <w:tr>
        <w:trPr>
          <w:cantSplit/>
        </w:trPr>
        <w:tc>
          <w:tcPr>
            <w:tcW w:type="dxa" w:w="2835"/>
            <w:vAlign w:val="center"/>
            <w:shd w:fill="F1F5F8"/>
            <w:tcMar>
              <w:top w:w="60" w:type="dxa"/>
              <w:bottom w:w="60" w:type="dxa"/>
              <w:left w:w="95" w:type="dxa"/>
              <w:right w:w="95" w:type="dxa"/>
            </w:tcMar>
          </w:tcPr>
          <w:p>
            <w:pPr>
              <w:spacing w:after="0" w:line="264" w:lineRule="auto"/>
            </w:pPr>
            <w:r>
              <w:rPr>
                <w:b w:val="0"/>
                <w:sz w:val="19"/>
              </w:rPr>
              <w:t>全背景预测</w:t>
            </w:r>
          </w:p>
        </w:tc>
        <w:tc>
          <w:tcPr>
            <w:tcW w:type="dxa" w:w="2268"/>
            <w:vAlign w:val="center"/>
            <w:shd w:fill="F1F5F8"/>
            <w:tcMar>
              <w:top w:w="60" w:type="dxa"/>
              <w:bottom w:w="60" w:type="dxa"/>
              <w:left w:w="95" w:type="dxa"/>
              <w:right w:w="95" w:type="dxa"/>
            </w:tcMar>
          </w:tcPr>
          <w:p>
            <w:pPr>
              <w:spacing w:after="0" w:line="264" w:lineRule="auto"/>
              <w:jc w:val="center"/>
            </w:pPr>
            <w:r>
              <w:rPr>
                <w:b w:val="0"/>
                <w:sz w:val="19"/>
              </w:rPr>
              <w:t>1</w:t>
            </w:r>
          </w:p>
        </w:tc>
        <w:tc>
          <w:tcPr>
            <w:tcW w:type="dxa" w:w="2268"/>
            <w:vAlign w:val="center"/>
            <w:shd w:fill="F1F5F8"/>
            <w:tcMar>
              <w:top w:w="60" w:type="dxa"/>
              <w:bottom w:w="60" w:type="dxa"/>
              <w:left w:w="95" w:type="dxa"/>
              <w:right w:w="95" w:type="dxa"/>
            </w:tcMar>
          </w:tcPr>
          <w:p>
            <w:pPr>
              <w:spacing w:after="0" w:line="264" w:lineRule="auto"/>
              <w:jc w:val="center"/>
            </w:pPr>
            <w:r>
              <w:rPr>
                <w:b w:val="0"/>
                <w:sz w:val="19"/>
              </w:rPr>
              <w:t>18</w:t>
            </w:r>
          </w:p>
        </w:tc>
        <w:tc>
          <w:tcPr>
            <w:tcW w:type="dxa" w:w="2268"/>
            <w:vAlign w:val="center"/>
            <w:shd w:fill="F1F5F8"/>
            <w:tcMar>
              <w:top w:w="60" w:type="dxa"/>
              <w:bottom w:w="60" w:type="dxa"/>
              <w:left w:w="95" w:type="dxa"/>
              <w:right w:w="95" w:type="dxa"/>
            </w:tcMar>
          </w:tcPr>
          <w:p>
            <w:pPr>
              <w:spacing w:after="0" w:line="264" w:lineRule="auto"/>
              <w:jc w:val="center"/>
            </w:pPr>
            <w:r>
              <w:rPr>
                <w:b w:val="0"/>
                <w:sz w:val="19"/>
              </w:rPr>
              <w:t>0</w:t>
            </w:r>
          </w:p>
        </w:tc>
      </w:tr>
    </w:tbl>
    <w:p>
      <w:pPr>
        <w:spacing w:after="0" w:line="80" w:lineRule="exact"/>
      </w:pPr>
    </w:p>
    <w:p>
      <w:r>
        <w:t>E4消除了本次测试中的全背景预测，零Dice由51降至19，但Dice&lt;0.5由149增至151。逐图比较为393张改善、392张退步、13张持平；38个E2低分条目达到0.5，同时40个原达标条目降至0.5以下。零分减少不等于所有低质量预测减少。</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701"/>
        <w:gridCol w:w="1701"/>
        <w:gridCol w:w="1701"/>
        <w:gridCol w:w="1701"/>
      </w:tblGrid>
      <w:tr>
        <w:trPr>
          <w:cantSplit/>
          <w:tblHeader/>
        </w:trPr>
        <w:tc>
          <w:tcPr>
            <w:tcW w:type="dxa" w:w="2835"/>
            <w:vAlign w:val="center"/>
            <w:shd w:fill="234E70"/>
            <w:tcMar>
              <w:top w:w="60" w:type="dxa"/>
              <w:bottom w:w="60" w:type="dxa"/>
              <w:left w:w="95" w:type="dxa"/>
              <w:right w:w="95" w:type="dxa"/>
            </w:tcMar>
          </w:tcPr>
          <w:p>
            <w:pPr>
              <w:spacing w:after="0" w:line="264" w:lineRule="auto"/>
            </w:pPr>
            <w:r>
              <w:rPr>
                <w:b/>
                <w:color w:val="FFFFFF"/>
                <w:sz w:val="19"/>
              </w:rPr>
              <w:t>子集</w:t>
            </w:r>
          </w:p>
        </w:tc>
        <w:tc>
          <w:tcPr>
            <w:tcW w:type="dxa" w:w="1701"/>
            <w:vAlign w:val="center"/>
            <w:shd w:fill="234E70"/>
            <w:tcMar>
              <w:top w:w="60" w:type="dxa"/>
              <w:bottom w:w="60" w:type="dxa"/>
              <w:left w:w="95" w:type="dxa"/>
              <w:right w:w="95" w:type="dxa"/>
            </w:tcMar>
          </w:tcPr>
          <w:p>
            <w:pPr>
              <w:spacing w:after="0" w:line="264" w:lineRule="auto"/>
              <w:jc w:val="center"/>
            </w:pPr>
            <w:r>
              <w:rPr>
                <w:b/>
                <w:color w:val="FFFFFF"/>
                <w:sz w:val="19"/>
              </w:rPr>
              <w:t>E2低分</w:t>
            </w:r>
          </w:p>
        </w:tc>
        <w:tc>
          <w:tcPr>
            <w:tcW w:type="dxa" w:w="1701"/>
            <w:vAlign w:val="center"/>
            <w:shd w:fill="234E70"/>
            <w:tcMar>
              <w:top w:w="60" w:type="dxa"/>
              <w:bottom w:w="60" w:type="dxa"/>
              <w:left w:w="95" w:type="dxa"/>
              <w:right w:w="95" w:type="dxa"/>
            </w:tcMar>
          </w:tcPr>
          <w:p>
            <w:pPr>
              <w:spacing w:after="0" w:line="264" w:lineRule="auto"/>
              <w:jc w:val="center"/>
            </w:pPr>
            <w:r>
              <w:rPr>
                <w:b/>
                <w:color w:val="FFFFFF"/>
                <w:sz w:val="19"/>
              </w:rPr>
              <w:t>E4低分</w:t>
            </w:r>
          </w:p>
        </w:tc>
        <w:tc>
          <w:tcPr>
            <w:tcW w:type="dxa" w:w="1701"/>
            <w:vAlign w:val="center"/>
            <w:shd w:fill="234E70"/>
            <w:tcMar>
              <w:top w:w="60" w:type="dxa"/>
              <w:bottom w:w="60" w:type="dxa"/>
              <w:left w:w="95" w:type="dxa"/>
              <w:right w:w="95" w:type="dxa"/>
            </w:tcMar>
          </w:tcPr>
          <w:p>
            <w:pPr>
              <w:spacing w:after="0" w:line="264" w:lineRule="auto"/>
              <w:jc w:val="center"/>
            </w:pPr>
            <w:r>
              <w:rPr>
                <w:b/>
                <w:color w:val="FFFFFF"/>
                <w:sz w:val="19"/>
              </w:rPr>
              <w:t>E2零分</w:t>
            </w:r>
          </w:p>
        </w:tc>
        <w:tc>
          <w:tcPr>
            <w:tcW w:type="dxa" w:w="1701"/>
            <w:vAlign w:val="center"/>
            <w:shd w:fill="234E70"/>
            <w:tcMar>
              <w:top w:w="60" w:type="dxa"/>
              <w:bottom w:w="60" w:type="dxa"/>
              <w:left w:w="95" w:type="dxa"/>
              <w:right w:w="95" w:type="dxa"/>
            </w:tcMar>
          </w:tcPr>
          <w:p>
            <w:pPr>
              <w:spacing w:after="0" w:line="264" w:lineRule="auto"/>
              <w:jc w:val="center"/>
            </w:pPr>
            <w:r>
              <w:rPr>
                <w:b/>
                <w:color w:val="FFFFFF"/>
                <w:sz w:val="19"/>
              </w:rPr>
              <w:t>E4零分</w:t>
            </w:r>
          </w:p>
        </w:tc>
      </w:tr>
      <w:tr>
        <w:trPr>
          <w:cantSplit/>
        </w:trPr>
        <w:tc>
          <w:tcPr>
            <w:tcW w:type="dxa" w:w="2835"/>
            <w:vAlign w:val="center"/>
            <w:shd w:fill="FFFFFF"/>
            <w:tcMar>
              <w:top w:w="60" w:type="dxa"/>
              <w:bottom w:w="60" w:type="dxa"/>
              <w:left w:w="95" w:type="dxa"/>
              <w:right w:w="95" w:type="dxa"/>
            </w:tcMar>
          </w:tcPr>
          <w:p>
            <w:pPr>
              <w:spacing w:after="0" w:line="264" w:lineRule="auto"/>
            </w:pPr>
            <w:r>
              <w:rPr>
                <w:b w:val="0"/>
                <w:sz w:val="19"/>
              </w:rPr>
              <w:t>Kvasir</w:t>
            </w:r>
          </w:p>
        </w:tc>
        <w:tc>
          <w:tcPr>
            <w:tcW w:type="dxa" w:w="1701"/>
            <w:vAlign w:val="center"/>
            <w:shd w:fill="FFFFFF"/>
            <w:tcMar>
              <w:top w:w="60" w:type="dxa"/>
              <w:bottom w:w="60" w:type="dxa"/>
              <w:left w:w="95" w:type="dxa"/>
              <w:right w:w="95" w:type="dxa"/>
            </w:tcMar>
          </w:tcPr>
          <w:p>
            <w:pPr>
              <w:spacing w:after="0" w:line="264" w:lineRule="auto"/>
              <w:jc w:val="center"/>
            </w:pPr>
            <w:r>
              <w:rPr>
                <w:b w:val="0"/>
                <w:sz w:val="19"/>
              </w:rPr>
              <w:t>7</w:t>
            </w:r>
          </w:p>
        </w:tc>
        <w:tc>
          <w:tcPr>
            <w:tcW w:type="dxa" w:w="1701"/>
            <w:vAlign w:val="center"/>
            <w:shd w:fill="FFFFFF"/>
            <w:tcMar>
              <w:top w:w="60" w:type="dxa"/>
              <w:bottom w:w="60" w:type="dxa"/>
              <w:left w:w="95" w:type="dxa"/>
              <w:right w:w="95" w:type="dxa"/>
            </w:tcMar>
          </w:tcPr>
          <w:p>
            <w:pPr>
              <w:spacing w:after="0" w:line="264" w:lineRule="auto"/>
              <w:jc w:val="center"/>
            </w:pPr>
            <w:r>
              <w:rPr>
                <w:b w:val="0"/>
                <w:sz w:val="19"/>
              </w:rPr>
              <w:t>4</w:t>
            </w:r>
          </w:p>
        </w:tc>
        <w:tc>
          <w:tcPr>
            <w:tcW w:type="dxa" w:w="1701"/>
            <w:vAlign w:val="center"/>
            <w:shd w:fill="FFFFFF"/>
            <w:tcMar>
              <w:top w:w="60" w:type="dxa"/>
              <w:bottom w:w="60" w:type="dxa"/>
              <w:left w:w="95" w:type="dxa"/>
              <w:right w:w="95" w:type="dxa"/>
            </w:tcMar>
          </w:tcPr>
          <w:p>
            <w:pPr>
              <w:spacing w:after="0" w:line="264" w:lineRule="auto"/>
              <w:jc w:val="center"/>
            </w:pPr>
            <w:r>
              <w:rPr>
                <w:b w:val="0"/>
                <w:sz w:val="19"/>
              </w:rPr>
              <w:t>0</w:t>
            </w:r>
          </w:p>
        </w:tc>
        <w:tc>
          <w:tcPr>
            <w:tcW w:type="dxa" w:w="1701"/>
            <w:vAlign w:val="center"/>
            <w:shd w:fill="FFFFFF"/>
            <w:tcMar>
              <w:top w:w="60" w:type="dxa"/>
              <w:bottom w:w="60" w:type="dxa"/>
              <w:left w:w="95" w:type="dxa"/>
              <w:right w:w="95" w:type="dxa"/>
            </w:tcMar>
          </w:tcPr>
          <w:p>
            <w:pPr>
              <w:spacing w:after="0" w:line="264" w:lineRule="auto"/>
              <w:jc w:val="center"/>
            </w:pPr>
            <w:r>
              <w:rPr>
                <w:b w:val="0"/>
                <w:sz w:val="19"/>
              </w:rPr>
              <w:t>0</w:t>
            </w:r>
          </w:p>
        </w:tc>
      </w:tr>
      <w:tr>
        <w:trPr>
          <w:cantSplit/>
        </w:trPr>
        <w:tc>
          <w:tcPr>
            <w:tcW w:type="dxa" w:w="2835"/>
            <w:vAlign w:val="center"/>
            <w:shd w:fill="F1F5F8"/>
            <w:tcMar>
              <w:top w:w="60" w:type="dxa"/>
              <w:bottom w:w="60" w:type="dxa"/>
              <w:left w:w="95" w:type="dxa"/>
              <w:right w:w="95" w:type="dxa"/>
            </w:tcMar>
          </w:tcPr>
          <w:p>
            <w:pPr>
              <w:spacing w:after="0" w:line="264" w:lineRule="auto"/>
            </w:pPr>
            <w:r>
              <w:rPr>
                <w:b w:val="0"/>
                <w:sz w:val="19"/>
              </w:rPr>
              <w:t>CVC-ClinicDB</w:t>
            </w:r>
          </w:p>
        </w:tc>
        <w:tc>
          <w:tcPr>
            <w:tcW w:type="dxa" w:w="1701"/>
            <w:vAlign w:val="center"/>
            <w:shd w:fill="F1F5F8"/>
            <w:tcMar>
              <w:top w:w="60" w:type="dxa"/>
              <w:bottom w:w="60" w:type="dxa"/>
              <w:left w:w="95" w:type="dxa"/>
              <w:right w:w="95" w:type="dxa"/>
            </w:tcMar>
          </w:tcPr>
          <w:p>
            <w:pPr>
              <w:spacing w:after="0" w:line="264" w:lineRule="auto"/>
              <w:jc w:val="center"/>
            </w:pPr>
            <w:r>
              <w:rPr>
                <w:b w:val="0"/>
                <w:sz w:val="19"/>
              </w:rPr>
              <w:t>3</w:t>
            </w:r>
          </w:p>
        </w:tc>
        <w:tc>
          <w:tcPr>
            <w:tcW w:type="dxa" w:w="1701"/>
            <w:vAlign w:val="center"/>
            <w:shd w:fill="F1F5F8"/>
            <w:tcMar>
              <w:top w:w="60" w:type="dxa"/>
              <w:bottom w:w="60" w:type="dxa"/>
              <w:left w:w="95" w:type="dxa"/>
              <w:right w:w="95" w:type="dxa"/>
            </w:tcMar>
          </w:tcPr>
          <w:p>
            <w:pPr>
              <w:spacing w:after="0" w:line="264" w:lineRule="auto"/>
              <w:jc w:val="center"/>
            </w:pPr>
            <w:r>
              <w:rPr>
                <w:b w:val="0"/>
                <w:sz w:val="19"/>
              </w:rPr>
              <w:t>5</w:t>
            </w:r>
          </w:p>
        </w:tc>
        <w:tc>
          <w:tcPr>
            <w:tcW w:type="dxa" w:w="1701"/>
            <w:vAlign w:val="center"/>
            <w:shd w:fill="F1F5F8"/>
            <w:tcMar>
              <w:top w:w="60" w:type="dxa"/>
              <w:bottom w:w="60" w:type="dxa"/>
              <w:left w:w="95" w:type="dxa"/>
              <w:right w:w="95" w:type="dxa"/>
            </w:tcMar>
          </w:tcPr>
          <w:p>
            <w:pPr>
              <w:spacing w:after="0" w:line="264" w:lineRule="auto"/>
              <w:jc w:val="center"/>
            </w:pPr>
            <w:r>
              <w:rPr>
                <w:b w:val="0"/>
                <w:sz w:val="19"/>
              </w:rPr>
              <w:t>2</w:t>
            </w:r>
          </w:p>
        </w:tc>
        <w:tc>
          <w:tcPr>
            <w:tcW w:type="dxa" w:w="1701"/>
            <w:vAlign w:val="center"/>
            <w:shd w:fill="F1F5F8"/>
            <w:tcMar>
              <w:top w:w="60" w:type="dxa"/>
              <w:bottom w:w="60" w:type="dxa"/>
              <w:left w:w="95" w:type="dxa"/>
              <w:right w:w="95" w:type="dxa"/>
            </w:tcMar>
          </w:tcPr>
          <w:p>
            <w:pPr>
              <w:spacing w:after="0" w:line="264" w:lineRule="auto"/>
              <w:jc w:val="center"/>
            </w:pPr>
            <w:r>
              <w:rPr>
                <w:b w:val="0"/>
                <w:sz w:val="19"/>
              </w:rPr>
              <w:t>1</w:t>
            </w:r>
          </w:p>
        </w:tc>
      </w:tr>
      <w:tr>
        <w:trPr>
          <w:cantSplit/>
        </w:trPr>
        <w:tc>
          <w:tcPr>
            <w:tcW w:type="dxa" w:w="2835"/>
            <w:vAlign w:val="center"/>
            <w:shd w:fill="FFFFFF"/>
            <w:tcMar>
              <w:top w:w="60" w:type="dxa"/>
              <w:bottom w:w="60" w:type="dxa"/>
              <w:left w:w="95" w:type="dxa"/>
              <w:right w:w="95" w:type="dxa"/>
            </w:tcMar>
          </w:tcPr>
          <w:p>
            <w:pPr>
              <w:spacing w:after="0" w:line="264" w:lineRule="auto"/>
            </w:pPr>
            <w:r>
              <w:rPr>
                <w:b w:val="0"/>
                <w:sz w:val="19"/>
              </w:rPr>
              <w:t>CVC-ColonDB</w:t>
            </w:r>
          </w:p>
        </w:tc>
        <w:tc>
          <w:tcPr>
            <w:tcW w:type="dxa" w:w="1701"/>
            <w:vAlign w:val="center"/>
            <w:shd w:fill="FFFFFF"/>
            <w:tcMar>
              <w:top w:w="60" w:type="dxa"/>
              <w:bottom w:w="60" w:type="dxa"/>
              <w:left w:w="95" w:type="dxa"/>
              <w:right w:w="95" w:type="dxa"/>
            </w:tcMar>
          </w:tcPr>
          <w:p>
            <w:pPr>
              <w:spacing w:after="0" w:line="264" w:lineRule="auto"/>
              <w:jc w:val="center"/>
            </w:pPr>
            <w:r>
              <w:rPr>
                <w:b w:val="0"/>
                <w:sz w:val="19"/>
              </w:rPr>
              <w:t>66</w:t>
            </w:r>
          </w:p>
        </w:tc>
        <w:tc>
          <w:tcPr>
            <w:tcW w:type="dxa" w:w="1701"/>
            <w:vAlign w:val="center"/>
            <w:shd w:fill="FFFFFF"/>
            <w:tcMar>
              <w:top w:w="60" w:type="dxa"/>
              <w:bottom w:w="60" w:type="dxa"/>
              <w:left w:w="95" w:type="dxa"/>
              <w:right w:w="95" w:type="dxa"/>
            </w:tcMar>
          </w:tcPr>
          <w:p>
            <w:pPr>
              <w:spacing w:after="0" w:line="264" w:lineRule="auto"/>
              <w:jc w:val="center"/>
            </w:pPr>
            <w:r>
              <w:rPr>
                <w:b w:val="0"/>
                <w:sz w:val="19"/>
              </w:rPr>
              <w:t>86</w:t>
            </w:r>
          </w:p>
        </w:tc>
        <w:tc>
          <w:tcPr>
            <w:tcW w:type="dxa" w:w="1701"/>
            <w:vAlign w:val="center"/>
            <w:shd w:fill="FFFFFF"/>
            <w:tcMar>
              <w:top w:w="60" w:type="dxa"/>
              <w:bottom w:w="60" w:type="dxa"/>
              <w:left w:w="95" w:type="dxa"/>
              <w:right w:w="95" w:type="dxa"/>
            </w:tcMar>
          </w:tcPr>
          <w:p>
            <w:pPr>
              <w:spacing w:after="0" w:line="264" w:lineRule="auto"/>
              <w:jc w:val="center"/>
            </w:pPr>
            <w:r>
              <w:rPr>
                <w:b w:val="0"/>
                <w:sz w:val="19"/>
              </w:rPr>
              <w:t>21</w:t>
            </w:r>
          </w:p>
        </w:tc>
        <w:tc>
          <w:tcPr>
            <w:tcW w:type="dxa" w:w="1701"/>
            <w:vAlign w:val="center"/>
            <w:shd w:fill="FFFFFF"/>
            <w:tcMar>
              <w:top w:w="60" w:type="dxa"/>
              <w:bottom w:w="60" w:type="dxa"/>
              <w:left w:w="95" w:type="dxa"/>
              <w:right w:w="95" w:type="dxa"/>
            </w:tcMar>
          </w:tcPr>
          <w:p>
            <w:pPr>
              <w:spacing w:after="0" w:line="264" w:lineRule="auto"/>
              <w:jc w:val="center"/>
            </w:pPr>
            <w:r>
              <w:rPr>
                <w:b w:val="0"/>
                <w:sz w:val="19"/>
              </w:rPr>
              <w:t>7</w:t>
            </w:r>
          </w:p>
        </w:tc>
      </w:tr>
      <w:tr>
        <w:trPr>
          <w:cantSplit/>
        </w:trPr>
        <w:tc>
          <w:tcPr>
            <w:tcW w:type="dxa" w:w="2835"/>
            <w:vAlign w:val="center"/>
            <w:shd w:fill="F1F5F8"/>
            <w:tcMar>
              <w:top w:w="60" w:type="dxa"/>
              <w:bottom w:w="60" w:type="dxa"/>
              <w:left w:w="95" w:type="dxa"/>
              <w:right w:w="95" w:type="dxa"/>
            </w:tcMar>
          </w:tcPr>
          <w:p>
            <w:pPr>
              <w:spacing w:after="0" w:line="264" w:lineRule="auto"/>
            </w:pPr>
            <w:r>
              <w:rPr>
                <w:b w:val="0"/>
                <w:sz w:val="19"/>
              </w:rPr>
              <w:t>ETIS</w:t>
            </w:r>
          </w:p>
        </w:tc>
        <w:tc>
          <w:tcPr>
            <w:tcW w:type="dxa" w:w="1701"/>
            <w:vAlign w:val="center"/>
            <w:shd w:fill="F1F5F8"/>
            <w:tcMar>
              <w:top w:w="60" w:type="dxa"/>
              <w:bottom w:w="60" w:type="dxa"/>
              <w:left w:w="95" w:type="dxa"/>
              <w:right w:w="95" w:type="dxa"/>
            </w:tcMar>
          </w:tcPr>
          <w:p>
            <w:pPr>
              <w:spacing w:after="0" w:line="264" w:lineRule="auto"/>
              <w:jc w:val="center"/>
            </w:pPr>
            <w:r>
              <w:rPr>
                <w:b w:val="0"/>
                <w:sz w:val="19"/>
              </w:rPr>
              <w:t>68</w:t>
            </w:r>
          </w:p>
        </w:tc>
        <w:tc>
          <w:tcPr>
            <w:tcW w:type="dxa" w:w="1701"/>
            <w:vAlign w:val="center"/>
            <w:shd w:fill="F1F5F8"/>
            <w:tcMar>
              <w:top w:w="60" w:type="dxa"/>
              <w:bottom w:w="60" w:type="dxa"/>
              <w:left w:w="95" w:type="dxa"/>
              <w:right w:w="95" w:type="dxa"/>
            </w:tcMar>
          </w:tcPr>
          <w:p>
            <w:pPr>
              <w:spacing w:after="0" w:line="264" w:lineRule="auto"/>
              <w:jc w:val="center"/>
            </w:pPr>
            <w:r>
              <w:rPr>
                <w:b w:val="0"/>
                <w:sz w:val="19"/>
              </w:rPr>
              <w:t>49</w:t>
            </w:r>
          </w:p>
        </w:tc>
        <w:tc>
          <w:tcPr>
            <w:tcW w:type="dxa" w:w="1701"/>
            <w:vAlign w:val="center"/>
            <w:shd w:fill="F1F5F8"/>
            <w:tcMar>
              <w:top w:w="60" w:type="dxa"/>
              <w:bottom w:w="60" w:type="dxa"/>
              <w:left w:w="95" w:type="dxa"/>
              <w:right w:w="95" w:type="dxa"/>
            </w:tcMar>
          </w:tcPr>
          <w:p>
            <w:pPr>
              <w:spacing w:after="0" w:line="264" w:lineRule="auto"/>
              <w:jc w:val="center"/>
            </w:pPr>
            <w:r>
              <w:rPr>
                <w:b w:val="0"/>
                <w:sz w:val="19"/>
              </w:rPr>
              <w:t>28</w:t>
            </w:r>
          </w:p>
        </w:tc>
        <w:tc>
          <w:tcPr>
            <w:tcW w:type="dxa" w:w="1701"/>
            <w:vAlign w:val="center"/>
            <w:shd w:fill="F1F5F8"/>
            <w:tcMar>
              <w:top w:w="60" w:type="dxa"/>
              <w:bottom w:w="60" w:type="dxa"/>
              <w:left w:w="95" w:type="dxa"/>
              <w:right w:w="95" w:type="dxa"/>
            </w:tcMar>
          </w:tcPr>
          <w:p>
            <w:pPr>
              <w:spacing w:after="0" w:line="264" w:lineRule="auto"/>
              <w:jc w:val="center"/>
            </w:pPr>
            <w:r>
              <w:rPr>
                <w:b w:val="0"/>
                <w:sz w:val="19"/>
              </w:rPr>
              <w:t>11</w:t>
            </w:r>
          </w:p>
        </w:tc>
      </w:tr>
      <w:tr>
        <w:trPr>
          <w:cantSplit/>
        </w:trPr>
        <w:tc>
          <w:tcPr>
            <w:tcW w:type="dxa" w:w="2835"/>
            <w:vAlign w:val="center"/>
            <w:shd w:fill="FFFFFF"/>
            <w:tcMar>
              <w:top w:w="60" w:type="dxa"/>
              <w:bottom w:w="60" w:type="dxa"/>
              <w:left w:w="95" w:type="dxa"/>
              <w:right w:w="95" w:type="dxa"/>
            </w:tcMar>
          </w:tcPr>
          <w:p>
            <w:pPr>
              <w:spacing w:after="0" w:line="264" w:lineRule="auto"/>
            </w:pPr>
            <w:r>
              <w:rPr>
                <w:b w:val="0"/>
                <w:sz w:val="19"/>
              </w:rPr>
              <w:t>CVC-300</w:t>
            </w:r>
          </w:p>
        </w:tc>
        <w:tc>
          <w:tcPr>
            <w:tcW w:type="dxa" w:w="1701"/>
            <w:vAlign w:val="center"/>
            <w:shd w:fill="FFFFFF"/>
            <w:tcMar>
              <w:top w:w="60" w:type="dxa"/>
              <w:bottom w:w="60" w:type="dxa"/>
              <w:left w:w="95" w:type="dxa"/>
              <w:right w:w="95" w:type="dxa"/>
            </w:tcMar>
          </w:tcPr>
          <w:p>
            <w:pPr>
              <w:spacing w:after="0" w:line="264" w:lineRule="auto"/>
              <w:jc w:val="center"/>
            </w:pPr>
            <w:r>
              <w:rPr>
                <w:b w:val="0"/>
                <w:sz w:val="19"/>
              </w:rPr>
              <w:t>5</w:t>
            </w:r>
          </w:p>
        </w:tc>
        <w:tc>
          <w:tcPr>
            <w:tcW w:type="dxa" w:w="1701"/>
            <w:vAlign w:val="center"/>
            <w:shd w:fill="FFFFFF"/>
            <w:tcMar>
              <w:top w:w="60" w:type="dxa"/>
              <w:bottom w:w="60" w:type="dxa"/>
              <w:left w:w="95" w:type="dxa"/>
              <w:right w:w="95" w:type="dxa"/>
            </w:tcMar>
          </w:tcPr>
          <w:p>
            <w:pPr>
              <w:spacing w:after="0" w:line="264" w:lineRule="auto"/>
              <w:jc w:val="center"/>
            </w:pPr>
            <w:r>
              <w:rPr>
                <w:b w:val="0"/>
                <w:sz w:val="19"/>
              </w:rPr>
              <w:t>7</w:t>
            </w:r>
          </w:p>
        </w:tc>
        <w:tc>
          <w:tcPr>
            <w:tcW w:type="dxa" w:w="1701"/>
            <w:vAlign w:val="center"/>
            <w:shd w:fill="FFFFFF"/>
            <w:tcMar>
              <w:top w:w="60" w:type="dxa"/>
              <w:bottom w:w="60" w:type="dxa"/>
              <w:left w:w="95" w:type="dxa"/>
              <w:right w:w="95" w:type="dxa"/>
            </w:tcMar>
          </w:tcPr>
          <w:p>
            <w:pPr>
              <w:spacing w:after="0" w:line="264" w:lineRule="auto"/>
              <w:jc w:val="center"/>
            </w:pPr>
            <w:r>
              <w:rPr>
                <w:b w:val="0"/>
                <w:sz w:val="19"/>
              </w:rPr>
              <w:t>0</w:t>
            </w:r>
          </w:p>
        </w:tc>
        <w:tc>
          <w:tcPr>
            <w:tcW w:type="dxa" w:w="1701"/>
            <w:vAlign w:val="center"/>
            <w:shd w:fill="FFFFFF"/>
            <w:tcMar>
              <w:top w:w="60" w:type="dxa"/>
              <w:bottom w:w="60" w:type="dxa"/>
              <w:left w:w="95" w:type="dxa"/>
              <w:right w:w="95" w:type="dxa"/>
            </w:tcMar>
          </w:tcPr>
          <w:p>
            <w:pPr>
              <w:spacing w:after="0" w:line="264" w:lineRule="auto"/>
              <w:jc w:val="center"/>
            </w:pPr>
            <w:r>
              <w:rPr>
                <w:b w:val="0"/>
                <w:sz w:val="19"/>
              </w:rPr>
              <w:t>0</w:t>
            </w:r>
          </w:p>
        </w:tc>
      </w:tr>
    </w:tbl>
    <w:p>
      <w:pPr>
        <w:spacing w:after="0" w:line="80" w:lineRule="exact"/>
      </w:pPr>
    </w:p>
    <w:p>
      <w:r>
        <w:t>ETIS低分由68降至49、零分由28降至11，是本轮最明确的积极变化。ColonDB低分由66增至86，虽然零分由21降至7，说明一部分完全失败被缓解，同时其他样本恶化。</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2835"/>
        <w:gridCol w:w="2835"/>
      </w:tblGrid>
      <w:tr>
        <w:trPr>
          <w:cantSplit/>
          <w:tblHeader/>
        </w:trPr>
        <w:tc>
          <w:tcPr>
            <w:tcW w:type="dxa" w:w="3969"/>
            <w:vAlign w:val="center"/>
            <w:shd w:fill="234E70"/>
            <w:tcMar>
              <w:top w:w="60" w:type="dxa"/>
              <w:bottom w:w="60" w:type="dxa"/>
              <w:left w:w="95" w:type="dxa"/>
              <w:right w:w="95" w:type="dxa"/>
            </w:tcMar>
          </w:tcPr>
          <w:p>
            <w:pPr>
              <w:spacing w:after="0" w:line="264" w:lineRule="auto"/>
            </w:pPr>
            <w:r>
              <w:rPr>
                <w:b/>
                <w:color w:val="FFFFFF"/>
                <w:sz w:val="19"/>
              </w:rPr>
              <w:t>全部测试像素汇总</w:t>
            </w:r>
          </w:p>
        </w:tc>
        <w:tc>
          <w:tcPr>
            <w:tcW w:type="dxa" w:w="2835"/>
            <w:vAlign w:val="center"/>
            <w:shd w:fill="234E70"/>
            <w:tcMar>
              <w:top w:w="60" w:type="dxa"/>
              <w:bottom w:w="60" w:type="dxa"/>
              <w:left w:w="95" w:type="dxa"/>
              <w:right w:w="95" w:type="dxa"/>
            </w:tcMar>
          </w:tcPr>
          <w:p>
            <w:pPr>
              <w:spacing w:after="0" w:line="264" w:lineRule="auto"/>
              <w:jc w:val="center"/>
            </w:pPr>
            <w:r>
              <w:rPr>
                <w:b/>
                <w:color w:val="FFFFFF"/>
                <w:sz w:val="19"/>
              </w:rPr>
              <w:t>E2</w:t>
            </w:r>
          </w:p>
        </w:tc>
        <w:tc>
          <w:tcPr>
            <w:tcW w:type="dxa" w:w="2835"/>
            <w:vAlign w:val="center"/>
            <w:shd w:fill="234E70"/>
            <w:tcMar>
              <w:top w:w="60" w:type="dxa"/>
              <w:bottom w:w="60" w:type="dxa"/>
              <w:left w:w="95" w:type="dxa"/>
              <w:right w:w="95" w:type="dxa"/>
            </w:tcMar>
          </w:tcPr>
          <w:p>
            <w:pPr>
              <w:spacing w:after="0" w:line="264" w:lineRule="auto"/>
              <w:jc w:val="center"/>
            </w:pPr>
            <w:r>
              <w:rPr>
                <w:b/>
                <w:color w:val="FFFFFF"/>
                <w:sz w:val="19"/>
              </w:rPr>
              <w:t>E4</w:t>
            </w:r>
          </w:p>
        </w:tc>
      </w:tr>
      <w:tr>
        <w:trPr>
          <w:cantSplit/>
        </w:trPr>
        <w:tc>
          <w:tcPr>
            <w:tcW w:type="dxa" w:w="3969"/>
            <w:vAlign w:val="center"/>
            <w:shd w:fill="FFFFFF"/>
            <w:tcMar>
              <w:top w:w="60" w:type="dxa"/>
              <w:bottom w:w="60" w:type="dxa"/>
              <w:left w:w="95" w:type="dxa"/>
              <w:right w:w="95" w:type="dxa"/>
            </w:tcMar>
          </w:tcPr>
          <w:p>
            <w:pPr>
              <w:spacing w:after="0" w:line="264" w:lineRule="auto"/>
            </w:pPr>
            <w:r>
              <w:rPr>
                <w:b w:val="0"/>
                <w:sz w:val="19"/>
              </w:rPr>
              <w:t>前景精确率 TP/(TP+FP)</w:t>
            </w:r>
          </w:p>
        </w:tc>
        <w:tc>
          <w:tcPr>
            <w:tcW w:type="dxa" w:w="2835"/>
            <w:vAlign w:val="center"/>
            <w:shd w:fill="FFFFFF"/>
            <w:tcMar>
              <w:top w:w="60" w:type="dxa"/>
              <w:bottom w:w="60" w:type="dxa"/>
              <w:left w:w="95" w:type="dxa"/>
              <w:right w:w="95" w:type="dxa"/>
            </w:tcMar>
          </w:tcPr>
          <w:p>
            <w:pPr>
              <w:spacing w:after="0" w:line="264" w:lineRule="auto"/>
              <w:jc w:val="center"/>
            </w:pPr>
            <w:r>
              <w:rPr>
                <w:b w:val="0"/>
                <w:sz w:val="19"/>
              </w:rPr>
              <w:t>0.6813</w:t>
            </w:r>
          </w:p>
        </w:tc>
        <w:tc>
          <w:tcPr>
            <w:tcW w:type="dxa" w:w="2835"/>
            <w:vAlign w:val="center"/>
            <w:shd w:fill="FFFFFF"/>
            <w:tcMar>
              <w:top w:w="60" w:type="dxa"/>
              <w:bottom w:w="60" w:type="dxa"/>
              <w:left w:w="95" w:type="dxa"/>
              <w:right w:w="95" w:type="dxa"/>
            </w:tcMar>
          </w:tcPr>
          <w:p>
            <w:pPr>
              <w:spacing w:after="0" w:line="264" w:lineRule="auto"/>
              <w:jc w:val="center"/>
            </w:pPr>
            <w:r>
              <w:rPr>
                <w:b w:val="0"/>
                <w:sz w:val="19"/>
              </w:rPr>
              <w:t>0.6110</w:t>
            </w:r>
          </w:p>
        </w:tc>
      </w:tr>
      <w:tr>
        <w:trPr>
          <w:cantSplit/>
        </w:trPr>
        <w:tc>
          <w:tcPr>
            <w:tcW w:type="dxa" w:w="3969"/>
            <w:vAlign w:val="center"/>
            <w:shd w:fill="F1F5F8"/>
            <w:tcMar>
              <w:top w:w="60" w:type="dxa"/>
              <w:bottom w:w="60" w:type="dxa"/>
              <w:left w:w="95" w:type="dxa"/>
              <w:right w:w="95" w:type="dxa"/>
            </w:tcMar>
          </w:tcPr>
          <w:p>
            <w:pPr>
              <w:spacing w:after="0" w:line="264" w:lineRule="auto"/>
            </w:pPr>
            <w:r>
              <w:rPr>
                <w:b w:val="0"/>
                <w:sz w:val="19"/>
              </w:rPr>
              <w:t>前景召回率 TP/(TP+FN)</w:t>
            </w:r>
          </w:p>
        </w:tc>
        <w:tc>
          <w:tcPr>
            <w:tcW w:type="dxa" w:w="2835"/>
            <w:vAlign w:val="center"/>
            <w:shd w:fill="F1F5F8"/>
            <w:tcMar>
              <w:top w:w="60" w:type="dxa"/>
              <w:bottom w:w="60" w:type="dxa"/>
              <w:left w:w="95" w:type="dxa"/>
              <w:right w:w="95" w:type="dxa"/>
            </w:tcMar>
          </w:tcPr>
          <w:p>
            <w:pPr>
              <w:spacing w:after="0" w:line="264" w:lineRule="auto"/>
              <w:jc w:val="center"/>
            </w:pPr>
            <w:r>
              <w:rPr>
                <w:b w:val="0"/>
                <w:sz w:val="19"/>
              </w:rPr>
              <w:t>0.7748</w:t>
            </w:r>
          </w:p>
        </w:tc>
        <w:tc>
          <w:tcPr>
            <w:tcW w:type="dxa" w:w="2835"/>
            <w:vAlign w:val="center"/>
            <w:shd w:fill="F1F5F8"/>
            <w:tcMar>
              <w:top w:w="60" w:type="dxa"/>
              <w:bottom w:w="60" w:type="dxa"/>
              <w:left w:w="95" w:type="dxa"/>
              <w:right w:w="95" w:type="dxa"/>
            </w:tcMar>
          </w:tcPr>
          <w:p>
            <w:pPr>
              <w:spacing w:after="0" w:line="264" w:lineRule="auto"/>
              <w:jc w:val="center"/>
            </w:pPr>
            <w:r>
              <w:rPr>
                <w:b w:val="0"/>
                <w:sz w:val="19"/>
              </w:rPr>
              <w:t>0.8313</w:t>
            </w:r>
          </w:p>
        </w:tc>
      </w:tr>
      <w:tr>
        <w:trPr>
          <w:cantSplit/>
        </w:trPr>
        <w:tc>
          <w:tcPr>
            <w:tcW w:type="dxa" w:w="3969"/>
            <w:vAlign w:val="center"/>
            <w:shd w:fill="FFFFFF"/>
            <w:tcMar>
              <w:top w:w="60" w:type="dxa"/>
              <w:bottom w:w="60" w:type="dxa"/>
              <w:left w:w="95" w:type="dxa"/>
              <w:right w:w="95" w:type="dxa"/>
            </w:tcMar>
          </w:tcPr>
          <w:p>
            <w:pPr>
              <w:spacing w:after="0" w:line="264" w:lineRule="auto"/>
            </w:pPr>
            <w:r>
              <w:rPr>
                <w:b w:val="0"/>
                <w:sz w:val="19"/>
              </w:rPr>
              <w:t>背景误分前景 FP</w:t>
            </w:r>
          </w:p>
        </w:tc>
        <w:tc>
          <w:tcPr>
            <w:tcW w:type="dxa" w:w="2835"/>
            <w:vAlign w:val="center"/>
            <w:shd w:fill="FFFFFF"/>
            <w:tcMar>
              <w:top w:w="60" w:type="dxa"/>
              <w:bottom w:w="60" w:type="dxa"/>
              <w:left w:w="95" w:type="dxa"/>
              <w:right w:w="95" w:type="dxa"/>
            </w:tcMar>
          </w:tcPr>
          <w:p>
            <w:pPr>
              <w:spacing w:after="0" w:line="264" w:lineRule="auto"/>
              <w:jc w:val="center"/>
            </w:pPr>
            <w:r>
              <w:rPr>
                <w:b w:val="0"/>
                <w:sz w:val="19"/>
              </w:rPr>
              <w:t>9,139,485</w:t>
            </w:r>
          </w:p>
        </w:tc>
        <w:tc>
          <w:tcPr>
            <w:tcW w:type="dxa" w:w="2835"/>
            <w:vAlign w:val="center"/>
            <w:shd w:fill="FFFFFF"/>
            <w:tcMar>
              <w:top w:w="60" w:type="dxa"/>
              <w:bottom w:w="60" w:type="dxa"/>
              <w:left w:w="95" w:type="dxa"/>
              <w:right w:w="95" w:type="dxa"/>
            </w:tcMar>
          </w:tcPr>
          <w:p>
            <w:pPr>
              <w:spacing w:after="0" w:line="264" w:lineRule="auto"/>
              <w:jc w:val="center"/>
            </w:pPr>
            <w:r>
              <w:rPr>
                <w:b w:val="0"/>
                <w:sz w:val="19"/>
              </w:rPr>
              <w:t>13,346,559</w:t>
            </w:r>
          </w:p>
        </w:tc>
      </w:tr>
      <w:tr>
        <w:trPr>
          <w:cantSplit/>
        </w:trPr>
        <w:tc>
          <w:tcPr>
            <w:tcW w:type="dxa" w:w="3969"/>
            <w:vAlign w:val="center"/>
            <w:shd w:fill="F1F5F8"/>
            <w:tcMar>
              <w:top w:w="60" w:type="dxa"/>
              <w:bottom w:w="60" w:type="dxa"/>
              <w:left w:w="95" w:type="dxa"/>
              <w:right w:w="95" w:type="dxa"/>
            </w:tcMar>
          </w:tcPr>
          <w:p>
            <w:pPr>
              <w:spacing w:after="0" w:line="264" w:lineRule="auto"/>
            </w:pPr>
            <w:r>
              <w:rPr>
                <w:b w:val="0"/>
                <w:sz w:val="19"/>
              </w:rPr>
              <w:t>前景漏分 FN</w:t>
            </w:r>
          </w:p>
        </w:tc>
        <w:tc>
          <w:tcPr>
            <w:tcW w:type="dxa" w:w="2835"/>
            <w:vAlign w:val="center"/>
            <w:shd w:fill="F1F5F8"/>
            <w:tcMar>
              <w:top w:w="60" w:type="dxa"/>
              <w:bottom w:w="60" w:type="dxa"/>
              <w:left w:w="95" w:type="dxa"/>
              <w:right w:w="95" w:type="dxa"/>
            </w:tcMar>
          </w:tcPr>
          <w:p>
            <w:pPr>
              <w:spacing w:after="0" w:line="264" w:lineRule="auto"/>
              <w:jc w:val="center"/>
            </w:pPr>
            <w:r>
              <w:rPr>
                <w:b w:val="0"/>
                <w:sz w:val="19"/>
              </w:rPr>
              <w:t>5,679,951</w:t>
            </w:r>
          </w:p>
        </w:tc>
        <w:tc>
          <w:tcPr>
            <w:tcW w:type="dxa" w:w="2835"/>
            <w:vAlign w:val="center"/>
            <w:shd w:fill="F1F5F8"/>
            <w:tcMar>
              <w:top w:w="60" w:type="dxa"/>
              <w:bottom w:w="60" w:type="dxa"/>
              <w:left w:w="95" w:type="dxa"/>
              <w:right w:w="95" w:type="dxa"/>
            </w:tcMar>
          </w:tcPr>
          <w:p>
            <w:pPr>
              <w:spacing w:after="0" w:line="264" w:lineRule="auto"/>
              <w:jc w:val="center"/>
            </w:pPr>
            <w:r>
              <w:rPr>
                <w:b w:val="0"/>
                <w:sz w:val="19"/>
              </w:rPr>
              <w:t>4,253,508</w:t>
            </w:r>
          </w:p>
        </w:tc>
      </w:tr>
    </w:tbl>
    <w:p>
      <w:pPr>
        <w:spacing w:after="0" w:line="80" w:lineRule="exact"/>
      </w:pPr>
    </w:p>
    <w:p>
      <w:r>
        <w:t>E4覆盖更多真实息肉像素，但也划入更多背景。ColonDB像素精确率从0.8146降至0.5982，召回率从0.6497增至0.6724；ETIS召回率从0.7911增至0.9117。结果支持“减少漏分与增加背景误分同时发生”的描述，不能断言是哪一项增强造成。</w:t>
      </w:r>
    </w:p>
    <w:p>
      <w:r>
        <w:t>上述精确率/召回率是把全部原尺寸像素TP/FP/FN累加后计算，较大图像和区域贡献更大，不等于逐图平均或临床检测指标。测试全部含息肉，不能据此评估无息肉帧误报。</w:t>
      </w:r>
    </w:p>
    <w:p>
      <w:pPr>
        <w:pStyle w:val="Heading1"/>
      </w:pPr>
      <w:r>
        <w:t>7 推理计时的适用范围</w:t>
      </w:r>
    </w:p>
    <w:p>
      <w:r>
        <w:t>RTX5060 CUDA FP32单图前向平均14.68ms，完整798条目分析循环88.94秒；循环含解码、前后处理、指标与写盘，不含加载/审计/预热。E2前向平均14.67ms，虽相近仍为不同运行，不能据单次计时证明速度等价；最终视频FPS尚未验证。</w:t>
      </w:r>
    </w:p>
    <w:p>
      <w:pPr>
        <w:pStyle w:val="Heading1"/>
        <w:pageBreakBefore/>
      </w:pPr>
      <w:r>
        <w:t>8 代表样本与证据边界</w:t>
      </w:r>
    </w:p>
    <w:p>
      <w:r>
        <w:t>按固定规则选取E4相对E2的最大增益、最大下降及ETIS按E4 Dice排序第98个条目（共196）。极值用于观察错误模式，不代表平均表现；白色为前景。</w:t>
      </w:r>
    </w:p>
    <w:p>
      <w:pPr>
        <w:keepNext/>
        <w:spacing w:after="60"/>
      </w:pPr>
      <w:r>
        <w:drawing>
          <wp:inline xmlns:a="http://schemas.openxmlformats.org/drawingml/2006/main" xmlns:pic="http://schemas.openxmlformats.org/drawingml/2006/picture">
            <wp:extent cx="6120000" cy="3549600"/>
            <wp:docPr id="4" name="Picture 4"/>
            <wp:cNvGraphicFramePr>
              <a:graphicFrameLocks noChangeAspect="1"/>
            </wp:cNvGraphicFramePr>
            <a:graphic>
              <a:graphicData uri="http://schemas.openxmlformats.org/drawingml/2006/picture">
                <pic:pic>
                  <pic:nvPicPr>
                    <pic:cNvPr id="0" name="examples.png"/>
                    <pic:cNvPicPr/>
                  </pic:nvPicPr>
                  <pic:blipFill>
                    <a:blip r:embed="rId13"/>
                    <a:stretch>
                      <a:fillRect/>
                    </a:stretch>
                  </pic:blipFill>
                  <pic:spPr>
                    <a:xfrm>
                      <a:off x="0" y="0"/>
                      <a:ext cx="6120000" cy="3549600"/>
                    </a:xfrm>
                    <a:prstGeom prst="rect"/>
                  </pic:spPr>
                </pic:pic>
              </a:graphicData>
            </a:graphic>
          </wp:inline>
        </w:drawing>
      </w:r>
    </w:p>
    <w:p>
      <w:pPr>
        <w:pStyle w:val="Caption"/>
      </w:pPr>
      <w:r>
        <w:t>图4  原图、真实标注、E0、E2和E4掩膜；保持各图原始宽高比。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1531"/>
        <w:gridCol w:w="1531"/>
        <w:gridCol w:w="1531"/>
        <w:gridCol w:w="1644"/>
      </w:tblGrid>
      <w:tr>
        <w:trPr>
          <w:cantSplit/>
          <w:tblHeader/>
        </w:trPr>
        <w:tc>
          <w:tcPr>
            <w:tcW w:type="dxa" w:w="3402"/>
            <w:vAlign w:val="center"/>
            <w:shd w:fill="234E70"/>
            <w:tcMar>
              <w:top w:w="60" w:type="dxa"/>
              <w:bottom w:w="60" w:type="dxa"/>
              <w:left w:w="95" w:type="dxa"/>
              <w:right w:w="95" w:type="dxa"/>
            </w:tcMar>
          </w:tcPr>
          <w:p>
            <w:pPr>
              <w:spacing w:after="0" w:line="264" w:lineRule="auto"/>
            </w:pPr>
            <w:r>
              <w:rPr>
                <w:b/>
                <w:color w:val="FFFFFF"/>
                <w:sz w:val="17"/>
              </w:rPr>
              <w:t>样本</w:t>
            </w:r>
          </w:p>
        </w:tc>
        <w:tc>
          <w:tcPr>
            <w:tcW w:type="dxa" w:w="1531"/>
            <w:vAlign w:val="center"/>
            <w:shd w:fill="234E70"/>
            <w:tcMar>
              <w:top w:w="60" w:type="dxa"/>
              <w:bottom w:w="60" w:type="dxa"/>
              <w:left w:w="95" w:type="dxa"/>
              <w:right w:w="95" w:type="dxa"/>
            </w:tcMar>
          </w:tcPr>
          <w:p>
            <w:pPr>
              <w:spacing w:after="0" w:line="264" w:lineRule="auto"/>
              <w:jc w:val="center"/>
            </w:pPr>
            <w:r>
              <w:rPr>
                <w:b/>
                <w:color w:val="FFFFFF"/>
                <w:sz w:val="17"/>
              </w:rPr>
              <w:t>E0 Dice</w:t>
            </w:r>
          </w:p>
        </w:tc>
        <w:tc>
          <w:tcPr>
            <w:tcW w:type="dxa" w:w="1531"/>
            <w:vAlign w:val="center"/>
            <w:shd w:fill="234E70"/>
            <w:tcMar>
              <w:top w:w="60" w:type="dxa"/>
              <w:bottom w:w="60" w:type="dxa"/>
              <w:left w:w="95" w:type="dxa"/>
              <w:right w:w="95" w:type="dxa"/>
            </w:tcMar>
          </w:tcPr>
          <w:p>
            <w:pPr>
              <w:spacing w:after="0" w:line="264" w:lineRule="auto"/>
              <w:jc w:val="center"/>
            </w:pPr>
            <w:r>
              <w:rPr>
                <w:b/>
                <w:color w:val="FFFFFF"/>
                <w:sz w:val="17"/>
              </w:rPr>
              <w:t>E2 Dice</w:t>
            </w:r>
          </w:p>
        </w:tc>
        <w:tc>
          <w:tcPr>
            <w:tcW w:type="dxa" w:w="1531"/>
            <w:vAlign w:val="center"/>
            <w:shd w:fill="234E70"/>
            <w:tcMar>
              <w:top w:w="60" w:type="dxa"/>
              <w:bottom w:w="60" w:type="dxa"/>
              <w:left w:w="95" w:type="dxa"/>
              <w:right w:w="95" w:type="dxa"/>
            </w:tcMar>
          </w:tcPr>
          <w:p>
            <w:pPr>
              <w:spacing w:after="0" w:line="264" w:lineRule="auto"/>
              <w:jc w:val="center"/>
            </w:pPr>
            <w:r>
              <w:rPr>
                <w:b/>
                <w:color w:val="FFFFFF"/>
                <w:sz w:val="17"/>
              </w:rPr>
              <w:t>E4 Dice</w:t>
            </w:r>
          </w:p>
        </w:tc>
        <w:tc>
          <w:tcPr>
            <w:tcW w:type="dxa" w:w="1644"/>
            <w:vAlign w:val="center"/>
            <w:shd w:fill="234E70"/>
            <w:tcMar>
              <w:top w:w="60" w:type="dxa"/>
              <w:bottom w:w="60" w:type="dxa"/>
              <w:left w:w="95" w:type="dxa"/>
              <w:right w:w="95" w:type="dxa"/>
            </w:tcMar>
          </w:tcPr>
          <w:p>
            <w:pPr>
              <w:spacing w:after="0" w:line="264" w:lineRule="auto"/>
              <w:jc w:val="center"/>
            </w:pPr>
            <w:r>
              <w:rPr>
                <w:b/>
                <w:color w:val="FFFFFF"/>
                <w:sz w:val="17"/>
              </w:rPr>
              <w:t>Δ E2</w:t>
            </w:r>
          </w:p>
        </w:tc>
      </w:tr>
      <w:tr>
        <w:trPr>
          <w:cantSplit/>
        </w:trPr>
        <w:tc>
          <w:tcPr>
            <w:tcW w:type="dxa" w:w="3402"/>
            <w:vAlign w:val="center"/>
            <w:shd w:fill="FFFFFF"/>
            <w:tcMar>
              <w:top w:w="60" w:type="dxa"/>
              <w:bottom w:w="60" w:type="dxa"/>
              <w:left w:w="95" w:type="dxa"/>
              <w:right w:w="95" w:type="dxa"/>
            </w:tcMar>
          </w:tcPr>
          <w:p>
            <w:pPr>
              <w:spacing w:after="0" w:line="264" w:lineRule="auto"/>
            </w:pPr>
            <w:r>
              <w:rPr>
                <w:b w:val="0"/>
                <w:sz w:val="17"/>
              </w:rPr>
              <w:t>ETIS-LaribPolypDB/174</w:t>
            </w:r>
          </w:p>
        </w:tc>
        <w:tc>
          <w:tcPr>
            <w:tcW w:type="dxa" w:w="1531"/>
            <w:vAlign w:val="center"/>
            <w:shd w:fill="FFFFFF"/>
            <w:tcMar>
              <w:top w:w="60" w:type="dxa"/>
              <w:bottom w:w="60" w:type="dxa"/>
              <w:left w:w="95" w:type="dxa"/>
              <w:right w:w="95" w:type="dxa"/>
            </w:tcMar>
          </w:tcPr>
          <w:p>
            <w:pPr>
              <w:spacing w:after="0" w:line="264" w:lineRule="auto"/>
              <w:jc w:val="center"/>
            </w:pPr>
            <w:r>
              <w:rPr>
                <w:b w:val="0"/>
                <w:sz w:val="17"/>
              </w:rPr>
              <w:t>0.9297</w:t>
            </w:r>
          </w:p>
        </w:tc>
        <w:tc>
          <w:tcPr>
            <w:tcW w:type="dxa" w:w="1531"/>
            <w:vAlign w:val="center"/>
            <w:shd w:fill="FFFFFF"/>
            <w:tcMar>
              <w:top w:w="60" w:type="dxa"/>
              <w:bottom w:w="60" w:type="dxa"/>
              <w:left w:w="95" w:type="dxa"/>
              <w:right w:w="95" w:type="dxa"/>
            </w:tcMar>
          </w:tcPr>
          <w:p>
            <w:pPr>
              <w:spacing w:after="0" w:line="264" w:lineRule="auto"/>
              <w:jc w:val="center"/>
            </w:pPr>
            <w:r>
              <w:rPr>
                <w:b w:val="0"/>
                <w:sz w:val="17"/>
              </w:rPr>
              <w:t>0.0393</w:t>
            </w:r>
          </w:p>
        </w:tc>
        <w:tc>
          <w:tcPr>
            <w:tcW w:type="dxa" w:w="1531"/>
            <w:vAlign w:val="center"/>
            <w:shd w:fill="FFFFFF"/>
            <w:tcMar>
              <w:top w:w="60" w:type="dxa"/>
              <w:bottom w:w="60" w:type="dxa"/>
              <w:left w:w="95" w:type="dxa"/>
              <w:right w:w="95" w:type="dxa"/>
            </w:tcMar>
          </w:tcPr>
          <w:p>
            <w:pPr>
              <w:spacing w:after="0" w:line="264" w:lineRule="auto"/>
              <w:jc w:val="center"/>
            </w:pPr>
            <w:r>
              <w:rPr>
                <w:b w:val="0"/>
                <w:sz w:val="17"/>
              </w:rPr>
              <w:t>0.8919</w:t>
            </w:r>
          </w:p>
        </w:tc>
        <w:tc>
          <w:tcPr>
            <w:tcW w:type="dxa" w:w="1644"/>
            <w:vAlign w:val="center"/>
            <w:shd w:fill="FFFFFF"/>
            <w:tcMar>
              <w:top w:w="60" w:type="dxa"/>
              <w:bottom w:w="60" w:type="dxa"/>
              <w:left w:w="95" w:type="dxa"/>
              <w:right w:w="95" w:type="dxa"/>
            </w:tcMar>
          </w:tcPr>
          <w:p>
            <w:pPr>
              <w:spacing w:after="0" w:line="264" w:lineRule="auto"/>
              <w:jc w:val="center"/>
            </w:pPr>
            <w:r>
              <w:rPr>
                <w:b w:val="0"/>
                <w:sz w:val="17"/>
              </w:rPr>
              <w:t>+0.8527</w:t>
            </w:r>
          </w:p>
        </w:tc>
      </w:tr>
      <w:tr>
        <w:trPr>
          <w:cantSplit/>
        </w:trPr>
        <w:tc>
          <w:tcPr>
            <w:tcW w:type="dxa" w:w="3402"/>
            <w:vAlign w:val="center"/>
            <w:shd w:fill="F1F5F8"/>
            <w:tcMar>
              <w:top w:w="60" w:type="dxa"/>
              <w:bottom w:w="60" w:type="dxa"/>
              <w:left w:w="95" w:type="dxa"/>
              <w:right w:w="95" w:type="dxa"/>
            </w:tcMar>
          </w:tcPr>
          <w:p>
            <w:pPr>
              <w:spacing w:after="0" w:line="264" w:lineRule="auto"/>
            </w:pPr>
            <w:r>
              <w:rPr>
                <w:b w:val="0"/>
                <w:sz w:val="17"/>
              </w:rPr>
              <w:t>ETIS-LaribPolypDB/11</w:t>
            </w:r>
          </w:p>
        </w:tc>
        <w:tc>
          <w:tcPr>
            <w:tcW w:type="dxa" w:w="1531"/>
            <w:vAlign w:val="center"/>
            <w:shd w:fill="F1F5F8"/>
            <w:tcMar>
              <w:top w:w="60" w:type="dxa"/>
              <w:bottom w:w="60" w:type="dxa"/>
              <w:left w:w="95" w:type="dxa"/>
              <w:right w:w="95" w:type="dxa"/>
            </w:tcMar>
          </w:tcPr>
          <w:p>
            <w:pPr>
              <w:spacing w:after="0" w:line="264" w:lineRule="auto"/>
              <w:jc w:val="center"/>
            </w:pPr>
            <w:r>
              <w:rPr>
                <w:b w:val="0"/>
                <w:sz w:val="17"/>
              </w:rPr>
              <w:t>0.5963</w:t>
            </w:r>
          </w:p>
        </w:tc>
        <w:tc>
          <w:tcPr>
            <w:tcW w:type="dxa" w:w="1531"/>
            <w:vAlign w:val="center"/>
            <w:shd w:fill="F1F5F8"/>
            <w:tcMar>
              <w:top w:w="60" w:type="dxa"/>
              <w:bottom w:w="60" w:type="dxa"/>
              <w:left w:w="95" w:type="dxa"/>
              <w:right w:w="95" w:type="dxa"/>
            </w:tcMar>
          </w:tcPr>
          <w:p>
            <w:pPr>
              <w:spacing w:after="0" w:line="264" w:lineRule="auto"/>
              <w:jc w:val="center"/>
            </w:pPr>
            <w:r>
              <w:rPr>
                <w:b w:val="0"/>
                <w:sz w:val="17"/>
              </w:rPr>
              <w:t>0.8142</w:t>
            </w:r>
          </w:p>
        </w:tc>
        <w:tc>
          <w:tcPr>
            <w:tcW w:type="dxa" w:w="1531"/>
            <w:vAlign w:val="center"/>
            <w:shd w:fill="F1F5F8"/>
            <w:tcMar>
              <w:top w:w="60" w:type="dxa"/>
              <w:bottom w:w="60" w:type="dxa"/>
              <w:left w:w="95" w:type="dxa"/>
              <w:right w:w="95" w:type="dxa"/>
            </w:tcMar>
          </w:tcPr>
          <w:p>
            <w:pPr>
              <w:spacing w:after="0" w:line="264" w:lineRule="auto"/>
              <w:jc w:val="center"/>
            </w:pPr>
            <w:r>
              <w:rPr>
                <w:b w:val="0"/>
                <w:sz w:val="17"/>
              </w:rPr>
              <w:t>0.0380</w:t>
            </w:r>
          </w:p>
        </w:tc>
        <w:tc>
          <w:tcPr>
            <w:tcW w:type="dxa" w:w="1644"/>
            <w:vAlign w:val="center"/>
            <w:shd w:fill="F1F5F8"/>
            <w:tcMar>
              <w:top w:w="60" w:type="dxa"/>
              <w:bottom w:w="60" w:type="dxa"/>
              <w:left w:w="95" w:type="dxa"/>
              <w:right w:w="95" w:type="dxa"/>
            </w:tcMar>
          </w:tcPr>
          <w:p>
            <w:pPr>
              <w:spacing w:after="0" w:line="264" w:lineRule="auto"/>
              <w:jc w:val="center"/>
            </w:pPr>
            <w:r>
              <w:rPr>
                <w:b w:val="0"/>
                <w:sz w:val="17"/>
              </w:rPr>
              <w:t>-0.7762</w:t>
            </w:r>
          </w:p>
        </w:tc>
      </w:tr>
      <w:tr>
        <w:trPr>
          <w:cantSplit/>
        </w:trPr>
        <w:tc>
          <w:tcPr>
            <w:tcW w:type="dxa" w:w="3402"/>
            <w:vAlign w:val="center"/>
            <w:shd w:fill="FFFFFF"/>
            <w:tcMar>
              <w:top w:w="60" w:type="dxa"/>
              <w:bottom w:w="60" w:type="dxa"/>
              <w:left w:w="95" w:type="dxa"/>
              <w:right w:w="95" w:type="dxa"/>
            </w:tcMar>
          </w:tcPr>
          <w:p>
            <w:pPr>
              <w:spacing w:after="0" w:line="264" w:lineRule="auto"/>
            </w:pPr>
            <w:r>
              <w:rPr>
                <w:b w:val="0"/>
                <w:sz w:val="17"/>
              </w:rPr>
              <w:t>ETIS-LaribPolypDB/146</w:t>
            </w:r>
          </w:p>
        </w:tc>
        <w:tc>
          <w:tcPr>
            <w:tcW w:type="dxa" w:w="1531"/>
            <w:vAlign w:val="center"/>
            <w:shd w:fill="FFFFFF"/>
            <w:tcMar>
              <w:top w:w="60" w:type="dxa"/>
              <w:bottom w:w="60" w:type="dxa"/>
              <w:left w:w="95" w:type="dxa"/>
              <w:right w:w="95" w:type="dxa"/>
            </w:tcMar>
          </w:tcPr>
          <w:p>
            <w:pPr>
              <w:spacing w:after="0" w:line="264" w:lineRule="auto"/>
              <w:jc w:val="center"/>
            </w:pPr>
            <w:r>
              <w:rPr>
                <w:b w:val="0"/>
                <w:sz w:val="17"/>
              </w:rPr>
              <w:t>0.8697</w:t>
            </w:r>
          </w:p>
        </w:tc>
        <w:tc>
          <w:tcPr>
            <w:tcW w:type="dxa" w:w="1531"/>
            <w:vAlign w:val="center"/>
            <w:shd w:fill="FFFFFF"/>
            <w:tcMar>
              <w:top w:w="60" w:type="dxa"/>
              <w:bottom w:w="60" w:type="dxa"/>
              <w:left w:w="95" w:type="dxa"/>
              <w:right w:w="95" w:type="dxa"/>
            </w:tcMar>
          </w:tcPr>
          <w:p>
            <w:pPr>
              <w:spacing w:after="0" w:line="264" w:lineRule="auto"/>
              <w:jc w:val="center"/>
            </w:pPr>
            <w:r>
              <w:rPr>
                <w:b w:val="0"/>
                <w:sz w:val="17"/>
              </w:rPr>
              <w:t>0.8770</w:t>
            </w:r>
          </w:p>
        </w:tc>
        <w:tc>
          <w:tcPr>
            <w:tcW w:type="dxa" w:w="1531"/>
            <w:vAlign w:val="center"/>
            <w:shd w:fill="FFFFFF"/>
            <w:tcMar>
              <w:top w:w="60" w:type="dxa"/>
              <w:bottom w:w="60" w:type="dxa"/>
              <w:left w:w="95" w:type="dxa"/>
              <w:right w:w="95" w:type="dxa"/>
            </w:tcMar>
          </w:tcPr>
          <w:p>
            <w:pPr>
              <w:spacing w:after="0" w:line="264" w:lineRule="auto"/>
              <w:jc w:val="center"/>
            </w:pPr>
            <w:r>
              <w:rPr>
                <w:b w:val="0"/>
                <w:sz w:val="17"/>
              </w:rPr>
              <w:t>0.8770</w:t>
            </w:r>
          </w:p>
        </w:tc>
        <w:tc>
          <w:tcPr>
            <w:tcW w:type="dxa" w:w="1644"/>
            <w:vAlign w:val="center"/>
            <w:shd w:fill="FFFFFF"/>
            <w:tcMar>
              <w:top w:w="60" w:type="dxa"/>
              <w:bottom w:w="60" w:type="dxa"/>
              <w:left w:w="95" w:type="dxa"/>
              <w:right w:w="95" w:type="dxa"/>
            </w:tcMar>
          </w:tcPr>
          <w:p>
            <w:pPr>
              <w:spacing w:after="0" w:line="264" w:lineRule="auto"/>
              <w:jc w:val="center"/>
            </w:pPr>
            <w:r>
              <w:rPr>
                <w:b w:val="0"/>
                <w:sz w:val="17"/>
              </w:rPr>
              <w:t>-0.0000</w:t>
            </w:r>
          </w:p>
        </w:tc>
      </w:tr>
    </w:tbl>
    <w:p>
      <w:pPr>
        <w:spacing w:after="0" w:line="80" w:lineRule="exact"/>
      </w:pPr>
    </w:p>
    <w:p>
      <w:r>
        <w:t>当前只计算区域指标和像素错误统计，没有边界指标、病灶大小分层或视频事件评价。不能由几张示例宣称已改善小息肉、边界或临床识别。</w:t>
      </w:r>
    </w:p>
    <w:p>
      <w:pPr>
        <w:pStyle w:val="Heading1"/>
      </w:pPr>
      <w:r>
        <w:t>9 阶段结论与保留方案</w:t>
      </w:r>
    </w:p>
    <w:p>
      <w:r>
        <w:t>保留E2和E4两个冻结候选，不自动替换。E4在困难ETIS来源上更好，但ColonDB等来源退步，且背景误分增加。它与E0的互补性需要新的融合实测，而不是由单模型均分推断。E4在280个条目上Dice超过E0，E2此前为285个；胜出数量本身也不能决定融合收益。</w:t>
      </w:r>
    </w:p>
    <w:p>
      <w:r>
        <w:t>E4开发阶段仅改增强，但最终选择了76轮而不是E2的67轮，因此最终测试是两套完整方案的对比。单种子、重复测试查看、测试图像重复均限制结论强度；本轮未进行统计显著性检验。</w:t>
      </w:r>
    </w:p>
    <w:p>
      <w:r>
        <w:t>798测试条目对应701张不同解码RGB；无完全相同训练/测试RGB重叠不证明患者/序列级独立。相同官方划分及共享训练池本身不构成泄漏；后续不可把已查看测试集用于筛选最优阈值或融合权重后声称独立验证。</w:t>
      </w:r>
    </w:p>
    <w:p>
      <w:pPr>
        <w:pStyle w:val="Heading1"/>
        <w:pageBreakBefore/>
      </w:pPr>
      <w:r>
        <w:t>10 下一步固定等权融合实验</w:t>
      </w:r>
    </w:p>
    <w:p>
      <w:r>
        <w:t>建议下一阶段命名为E5，核心问题是：换用E4分支后，能否减少E3的较大退步并改善整体融合，而不是只超过较弱单模型。当前尚未运行E5，以下均为预定规划。</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654"/>
      </w:tblGrid>
      <w:tr>
        <w:trPr>
          <w:cantSplit/>
          <w:tblHeader/>
        </w:trPr>
        <w:tc>
          <w:tcPr>
            <w:tcW w:type="dxa" w:w="1984"/>
            <w:vAlign w:val="center"/>
            <w:shd w:fill="234E70"/>
            <w:tcMar>
              <w:top w:w="60" w:type="dxa"/>
              <w:bottom w:w="60" w:type="dxa"/>
              <w:left w:w="95" w:type="dxa"/>
              <w:right w:w="95" w:type="dxa"/>
            </w:tcMar>
          </w:tcPr>
          <w:p>
            <w:pPr>
              <w:spacing w:after="0" w:line="264" w:lineRule="auto"/>
            </w:pPr>
            <w:r>
              <w:rPr>
                <w:b/>
                <w:color w:val="FFFFFF"/>
                <w:sz w:val="18"/>
              </w:rPr>
              <w:t>设计项</w:t>
            </w:r>
          </w:p>
        </w:tc>
        <w:tc>
          <w:tcPr>
            <w:tcW w:type="dxa" w:w="7654"/>
            <w:vAlign w:val="center"/>
            <w:shd w:fill="234E70"/>
            <w:tcMar>
              <w:top w:w="60" w:type="dxa"/>
              <w:bottom w:w="60" w:type="dxa"/>
              <w:left w:w="95" w:type="dxa"/>
              <w:right w:w="95" w:type="dxa"/>
            </w:tcMar>
          </w:tcPr>
          <w:p>
            <w:pPr>
              <w:spacing w:after="0" w:line="264" w:lineRule="auto"/>
            </w:pPr>
            <w:r>
              <w:rPr>
                <w:b/>
                <w:color w:val="FFFFFF"/>
                <w:sz w:val="18"/>
              </w:rPr>
              <w:t>固定规则</w:t>
            </w:r>
          </w:p>
        </w:tc>
      </w:tr>
      <w:tr>
        <w:trPr>
          <w:cantSplit/>
        </w:trPr>
        <w:tc>
          <w:tcPr>
            <w:tcW w:type="dxa" w:w="1984"/>
            <w:vAlign w:val="center"/>
            <w:shd w:fill="FFFFFF"/>
            <w:tcMar>
              <w:top w:w="60" w:type="dxa"/>
              <w:bottom w:w="60" w:type="dxa"/>
              <w:left w:w="95" w:type="dxa"/>
              <w:right w:w="95" w:type="dxa"/>
            </w:tcMar>
          </w:tcPr>
          <w:p>
            <w:pPr>
              <w:spacing w:after="0" w:line="264" w:lineRule="auto"/>
            </w:pPr>
            <w:r>
              <w:rPr>
                <w:b w:val="0"/>
                <w:sz w:val="18"/>
              </w:rPr>
              <w:t>输入</w:t>
            </w:r>
          </w:p>
        </w:tc>
        <w:tc>
          <w:tcPr>
            <w:tcW w:type="dxa" w:w="7654"/>
            <w:vAlign w:val="center"/>
            <w:shd w:fill="FFFFFF"/>
            <w:tcMar>
              <w:top w:w="60" w:type="dxa"/>
              <w:bottom w:w="60" w:type="dxa"/>
              <w:left w:w="95" w:type="dxa"/>
              <w:right w:w="95" w:type="dxa"/>
            </w:tcMar>
          </w:tcPr>
          <w:p>
            <w:pPr>
              <w:spacing w:after="0" w:line="264" w:lineRule="auto"/>
            </w:pPr>
            <w:r>
              <w:rPr>
                <w:b w:val="0"/>
                <w:sz w:val="18"/>
              </w:rPr>
              <w:t>冻结E0与E4最终模型的798张原尺寸float32概率；核验sample_id、尺寸、清单和模型哈希。</w:t>
            </w:r>
          </w:p>
        </w:tc>
      </w:tr>
      <w:tr>
        <w:trPr>
          <w:cantSplit/>
        </w:trPr>
        <w:tc>
          <w:tcPr>
            <w:tcW w:type="dxa" w:w="1984"/>
            <w:vAlign w:val="center"/>
            <w:shd w:fill="F1F5F8"/>
            <w:tcMar>
              <w:top w:w="60" w:type="dxa"/>
              <w:bottom w:w="60" w:type="dxa"/>
              <w:left w:w="95" w:type="dxa"/>
              <w:right w:w="95" w:type="dxa"/>
            </w:tcMar>
          </w:tcPr>
          <w:p>
            <w:pPr>
              <w:spacing w:after="0" w:line="264" w:lineRule="auto"/>
            </w:pPr>
            <w:r>
              <w:rPr>
                <w:b w:val="0"/>
                <w:sz w:val="18"/>
              </w:rPr>
              <w:t>配方</w:t>
            </w:r>
          </w:p>
        </w:tc>
        <w:tc>
          <w:tcPr>
            <w:tcW w:type="dxa" w:w="7654"/>
            <w:vAlign w:val="center"/>
            <w:shd w:fill="F1F5F8"/>
            <w:tcMar>
              <w:top w:w="60" w:type="dxa"/>
              <w:bottom w:w="60" w:type="dxa"/>
              <w:left w:w="95" w:type="dxa"/>
              <w:right w:w="95" w:type="dxa"/>
            </w:tcMar>
          </w:tcPr>
          <w:p>
            <w:pPr>
              <w:spacing w:after="0" w:line="264" w:lineRule="auto"/>
            </w:pPr>
            <w:r>
              <w:rPr>
                <w:b w:val="0"/>
                <w:sz w:val="18"/>
              </w:rPr>
              <w:t>p_E5 = 0.5p_E0 + 0.5p_E4；阈值≥0.5；不使用PNG二值mask作融合输入，不做逐图min–max。</w:t>
            </w:r>
          </w:p>
        </w:tc>
      </w:tr>
      <w:tr>
        <w:trPr>
          <w:cantSplit/>
        </w:trPr>
        <w:tc>
          <w:tcPr>
            <w:tcW w:type="dxa" w:w="1984"/>
            <w:vAlign w:val="center"/>
            <w:shd w:fill="FFFFFF"/>
            <w:tcMar>
              <w:top w:w="60" w:type="dxa"/>
              <w:bottom w:w="60" w:type="dxa"/>
              <w:left w:w="95" w:type="dxa"/>
              <w:right w:w="95" w:type="dxa"/>
            </w:tcMar>
          </w:tcPr>
          <w:p>
            <w:pPr>
              <w:spacing w:after="0" w:line="264" w:lineRule="auto"/>
            </w:pPr>
            <w:r>
              <w:rPr>
                <w:b w:val="0"/>
                <w:sz w:val="18"/>
              </w:rPr>
              <w:t>对照</w:t>
            </w:r>
          </w:p>
        </w:tc>
        <w:tc>
          <w:tcPr>
            <w:tcW w:type="dxa" w:w="7654"/>
            <w:vAlign w:val="center"/>
            <w:shd w:fill="FFFFFF"/>
            <w:tcMar>
              <w:top w:w="60" w:type="dxa"/>
              <w:bottom w:w="60" w:type="dxa"/>
              <w:left w:w="95" w:type="dxa"/>
              <w:right w:w="95" w:type="dxa"/>
            </w:tcMar>
          </w:tcPr>
          <w:p>
            <w:pPr>
              <w:spacing w:after="0" w:line="264" w:lineRule="auto"/>
            </w:pPr>
            <w:r>
              <w:rPr>
                <w:b w:val="0"/>
                <w:sz w:val="18"/>
              </w:rPr>
              <w:t>E0、E4单模型、E3（E0＋E2等权）；E3已知整体Dice 0.8329、IoU 0.7606，E0为0.8368/0.7630。</w:t>
            </w:r>
          </w:p>
        </w:tc>
      </w:tr>
      <w:tr>
        <w:trPr>
          <w:cantSplit/>
        </w:trPr>
        <w:tc>
          <w:tcPr>
            <w:tcW w:type="dxa" w:w="1984"/>
            <w:vAlign w:val="center"/>
            <w:shd w:fill="F1F5F8"/>
            <w:tcMar>
              <w:top w:w="60" w:type="dxa"/>
              <w:bottom w:w="60" w:type="dxa"/>
              <w:left w:w="95" w:type="dxa"/>
              <w:right w:w="95" w:type="dxa"/>
            </w:tcMar>
          </w:tcPr>
          <w:p>
            <w:pPr>
              <w:spacing w:after="0" w:line="264" w:lineRule="auto"/>
            </w:pPr>
            <w:r>
              <w:rPr>
                <w:b w:val="0"/>
                <w:sz w:val="18"/>
              </w:rPr>
              <w:t>指标</w:t>
            </w:r>
          </w:p>
        </w:tc>
        <w:tc>
          <w:tcPr>
            <w:tcW w:type="dxa" w:w="7654"/>
            <w:vAlign w:val="center"/>
            <w:shd w:fill="F1F5F8"/>
            <w:tcMar>
              <w:top w:w="60" w:type="dxa"/>
              <w:bottom w:w="60" w:type="dxa"/>
              <w:left w:w="95" w:type="dxa"/>
              <w:right w:w="95" w:type="dxa"/>
            </w:tcMar>
          </w:tcPr>
          <w:p>
            <w:pPr>
              <w:spacing w:after="0" w:line="264" w:lineRule="auto"/>
            </w:pPr>
            <w:r>
              <w:rPr>
                <w:b w:val="0"/>
                <w:sz w:val="18"/>
              </w:rPr>
              <w:t>ALL及五子集Dice/IoU/MAE；低分/零分条目；逐图增益与下降幅度；特别检查ColonDB与ETIS。</w:t>
            </w:r>
          </w:p>
        </w:tc>
      </w:tr>
      <w:tr>
        <w:trPr>
          <w:cantSplit/>
        </w:trPr>
        <w:tc>
          <w:tcPr>
            <w:tcW w:type="dxa" w:w="1984"/>
            <w:vAlign w:val="center"/>
            <w:shd w:fill="FFFFFF"/>
            <w:tcMar>
              <w:top w:w="60" w:type="dxa"/>
              <w:bottom w:w="60" w:type="dxa"/>
              <w:left w:w="95" w:type="dxa"/>
              <w:right w:w="95" w:type="dxa"/>
            </w:tcMar>
          </w:tcPr>
          <w:p>
            <w:pPr>
              <w:spacing w:after="0" w:line="264" w:lineRule="auto"/>
            </w:pPr>
            <w:r>
              <w:rPr>
                <w:b w:val="0"/>
                <w:sz w:val="18"/>
              </w:rPr>
              <w:t>解释</w:t>
            </w:r>
          </w:p>
        </w:tc>
        <w:tc>
          <w:tcPr>
            <w:tcW w:type="dxa" w:w="7654"/>
            <w:vAlign w:val="center"/>
            <w:shd w:fill="FFFFFF"/>
            <w:tcMar>
              <w:top w:w="60" w:type="dxa"/>
              <w:bottom w:w="60" w:type="dxa"/>
              <w:left w:w="95" w:type="dxa"/>
              <w:right w:w="95" w:type="dxa"/>
            </w:tcMar>
          </w:tcPr>
          <w:p>
            <w:pPr>
              <w:spacing w:after="0" w:line="264" w:lineRule="auto"/>
            </w:pPr>
            <w:r>
              <w:rPr>
                <w:b w:val="0"/>
                <w:sz w:val="18"/>
              </w:rPr>
              <w:t>若仅超过E4但仍低于E0，不称为整体优化；若提高均分但关键子集/失败尾部恶化，应明确取舍，不只展示有利均分。</w:t>
            </w:r>
          </w:p>
        </w:tc>
      </w:tr>
      <w:tr>
        <w:trPr>
          <w:cantSplit/>
        </w:trPr>
        <w:tc>
          <w:tcPr>
            <w:tcW w:type="dxa" w:w="1984"/>
            <w:vAlign w:val="center"/>
            <w:shd w:fill="F1F5F8"/>
            <w:tcMar>
              <w:top w:w="60" w:type="dxa"/>
              <w:bottom w:w="60" w:type="dxa"/>
              <w:left w:w="95" w:type="dxa"/>
              <w:right w:w="95" w:type="dxa"/>
            </w:tcMar>
          </w:tcPr>
          <w:p>
            <w:pPr>
              <w:spacing w:after="0" w:line="264" w:lineRule="auto"/>
            </w:pPr>
            <w:r>
              <w:rPr>
                <w:b w:val="0"/>
                <w:sz w:val="18"/>
              </w:rPr>
              <w:t>归档</w:t>
            </w:r>
          </w:p>
        </w:tc>
        <w:tc>
          <w:tcPr>
            <w:tcW w:type="dxa" w:w="7654"/>
            <w:vAlign w:val="center"/>
            <w:shd w:fill="F1F5F8"/>
            <w:tcMar>
              <w:top w:w="60" w:type="dxa"/>
              <w:bottom w:w="60" w:type="dxa"/>
              <w:left w:w="95" w:type="dxa"/>
              <w:right w:w="95" w:type="dxa"/>
            </w:tcMar>
          </w:tcPr>
          <w:p>
            <w:pPr>
              <w:spacing w:after="0" w:line="264" w:lineRule="auto"/>
            </w:pPr>
            <w:r>
              <w:rPr>
                <w:b w:val="0"/>
                <w:sz w:val="18"/>
              </w:rPr>
              <w:t>完整概率/掩膜、逐图/分组CSV、配方、来源哈希、可视化及选择规则；离线融合无新训练权重。</w:t>
            </w:r>
          </w:p>
        </w:tc>
      </w:tr>
    </w:tbl>
    <w:p>
      <w:pPr>
        <w:spacing w:after="0" w:line="80" w:lineRule="exact"/>
      </w:pPr>
    </w:p>
    <w:p>
      <w:pPr>
        <w:pStyle w:val="Heading1"/>
      </w:pPr>
      <w:r>
        <w:t>11 后续决策与应用验证</w:t>
      </w:r>
    </w:p>
    <w:p>
      <w:r>
        <w:t>若E5超过E0并较E3改善，且重要子集和失败样本没有明显恶化，再进行同GPU、同精度、同输入、同batch的两分支联合推理测速，报告中位数/P95与端到端延迟。没有精度收益时，不因产品标题含Hybrid就强制将融合设为默认。</w:t>
      </w:r>
    </w:p>
    <w:p>
      <w:r>
        <w:t>若E5仍没有改善，先按当前背景误分证据提出一项有针对性的内部开发对照：拆分几何与外观增强，或单独测试损失函数，二者不要同时改。所有方案仍由1160/290开发验证选择；变化很小时可复验种子。不要直接追加训练轮数或在测试集调阈值。</w:t>
      </w:r>
    </w:p>
    <w:p>
      <w:r>
        <w:t>模型方案确定后，在有时序且含阳性/阴性帧的视频上评估抽帧间隔、候选帧覆盖、误报和端到端性能，再集成可视化、手动mask修订与系统分析报告。候选帧数不等于病灶数，报告描述系统输出，不作临床诊断。</w:t>
      </w:r>
    </w:p>
    <w:p>
      <w:pPr>
        <w:pStyle w:val="Heading1"/>
      </w:pPr>
      <w:r>
        <w:t>12 文件归档与完成状态</w:t>
      </w:r>
    </w:p>
    <w:p>
      <w:r>
        <w:t>已完成：runs/e4_dev_strong_seed42/、e4_comparison_seed42/、e4_selection_seed42.json及对应CSV记录、e4_gpu_device_proof.json、e4_final_seed42/。最终评估目录：evaluation_cuda_20261006_235221_022843/，包含summary、per_image、probabilities和masks。核心仍保留E2协议标识，E4由strong配置和目录区分。</w:t>
      </w:r>
    </w:p>
    <w:p>
      <w:r>
        <w:t>最终模型SHA-256：</w:t>
        <w:br/>
        <w:t>ed5222bfddf285e9f15421f25fc9db0f1624424c9d4db0338cf98f89fb7c3937</w:t>
      </w:r>
    </w:p>
    <w:p>
      <w:r>
        <w:t>本报告依据已迁回Mac的Windows结果和独立复算记录。Mac执行文件/指标分析，没有重新训练或运行E5；规划部分不能写成已完成成果。</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eastAsia="Songti S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50" w:lineRule="auto"/>
      <w:outlineLvl w:val="0"/>
    </w:pPr>
    <w:rPr>
      <w:rFonts w:cstheme="majorBidi" w:ascii="Arial" w:hAnsi="Arial"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line="250" w:lineRule="auto"/>
      <w:outlineLvl w:val="1"/>
    </w:pPr>
    <w:rPr>
      <w:rFonts w:cstheme="majorBidi" w:ascii="Arial" w:hAnsi="Arial" w:eastAsia="Song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eastAsia="Songti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eastAsia="Songti SC"/>
      <w:b/>
      <w:bCs/>
      <w:color w:val="4F81BD" w:themeColor="accent1"/>
    </w:rPr>
  </w:style>
  <w:style w:type="paragraph" w:styleId="Title">
    <w:name w:val="Title"/>
    <w:basedOn w:val="Normal"/>
    <w:next w:val="Normal"/>
    <w:link w:val="TitleChar"/>
    <w:uiPriority w:val="10"/>
    <w:qFormat/>
    <w:rsid w:val="00FC693F"/>
    <w:pPr>
      <w:keepNext/>
      <w:spacing w:after="100" w:line="250" w:lineRule="auto" w:before="140"/>
      <w:contextualSpacing/>
    </w:pPr>
    <w:rPr>
      <w:rFonts w:cstheme="majorBidi" w:ascii="Arial" w:hAnsi="Arial" w:eastAsia="Songti SC"/>
      <w:color w:val="000000"/>
      <w:spacing w:val="5"/>
      <w:kern w:val="28"/>
      <w:sz w:val="48"/>
      <w:szCs w:val="52"/>
    </w:rPr>
  </w:style>
  <w:style w:type="character" w:customStyle="1" w:styleId="TitleChar">
    <w:name w:val="Title Char"/>
    <w:basedOn w:val="DefaultParagraphFont"/>
    <w:link w:val="Title"/>
    <w:uiPriority w:val="10"/>
    <w:rsid w:val="00FC693F"/>
    <w:rPr>
      <w:rFonts w:cstheme="majorBidi"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line="250" w:lineRule="auto" w:before="140"/>
    </w:pPr>
    <w:rPr>
      <w:rFonts w:cstheme="majorBidi" w:ascii="Arial" w:hAnsi="Arial" w:eastAsia="Songti SC"/>
      <w:i w:val="0"/>
      <w:iCs/>
      <w:color w:val="000000"/>
      <w:spacing w:val="15"/>
      <w:sz w:val="22"/>
      <w:szCs w:val="24"/>
    </w:rPr>
  </w:style>
  <w:style w:type="character" w:customStyle="1" w:styleId="SubtitleChar">
    <w:name w:val="Subtitle Char"/>
    <w:basedOn w:val="DefaultParagraphFont"/>
    <w:link w:val="Subtitle"/>
    <w:uiPriority w:val="11"/>
    <w:rsid w:val="00FC693F"/>
    <w:rPr>
      <w:rFonts w:cstheme="majorBidi"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Songti SC"/>
      <w:sz w:val="20"/>
      <w:szCs w:val="20"/>
    </w:rPr>
  </w:style>
  <w:style w:type="character" w:customStyle="1" w:styleId="MacroTextChar">
    <w:name w:val="Macro Text Char"/>
    <w:basedOn w:val="DefaultParagraphFont"/>
    <w:link w:val="MacroText"/>
    <w:uiPriority w:val="99"/>
    <w:rsid w:val="0029639D"/>
    <w:rPr>
      <w:rFonts w:ascii="Courier" w:hAnsi="Courier" w:eastAsia="Songti S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160"/>
    </w:pPr>
    <w:rPr>
      <w:rFonts w:ascii="Arial" w:hAnsi="Arial" w:eastAsia="Songti SC"/>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eastAsia="Songti SC"/>
        <w:b/>
        <w:bCs/>
      </w:rPr>
    </w:tblStylePr>
    <w:tblStylePr w:type="lastCol">
      <w:rPr>
        <w:rFonts w:cstheme="majorBidi"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eastAsia="Songti SC"/>
        <w:b/>
        <w:bCs/>
      </w:rPr>
    </w:tblStylePr>
    <w:tblStylePr w:type="lastCol">
      <w:rPr>
        <w:rFonts w:cstheme="majorBidi"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eastAsia="Songti SC"/>
        <w:b/>
        <w:bCs/>
      </w:rPr>
    </w:tblStylePr>
    <w:tblStylePr w:type="lastCol">
      <w:rPr>
        <w:rFonts w:cstheme="majorBidi"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eastAsia="Songti SC"/>
        <w:b/>
        <w:bCs/>
      </w:rPr>
    </w:tblStylePr>
    <w:tblStylePr w:type="lastCol">
      <w:rPr>
        <w:rFonts w:cstheme="majorBidi"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eastAsia="Songti SC"/>
        <w:b/>
        <w:bCs/>
      </w:rPr>
    </w:tblStylePr>
    <w:tblStylePr w:type="lastCol">
      <w:rPr>
        <w:rFonts w:cstheme="majorBidi"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eastAsia="Songti SC"/>
        <w:b/>
        <w:bCs/>
      </w:rPr>
    </w:tblStylePr>
    <w:tblStylePr w:type="lastCol">
      <w:rPr>
        <w:rFonts w:cstheme="majorBidi"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eastAsia="Songti SC"/>
        <w:b/>
        <w:bCs/>
      </w:rPr>
    </w:tblStylePr>
    <w:tblStylePr w:type="lastCol">
      <w:rPr>
        <w:rFonts w:cstheme="majorBidi"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EndoLens AI E4 实验进度报告</dc:title>
  <dc:subject/>
  <dc:creator>EndoLens AI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