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062" w:rsidRPr="009A5062" w:rsidRDefault="009A5062" w:rsidP="009A5062">
      <w:pPr>
        <w:pStyle w:val="2"/>
      </w:pPr>
      <w:r>
        <w:rPr>
          <w:rFonts w:hint="eastAsia"/>
        </w:rPr>
        <w:t>实验名称：</w:t>
      </w:r>
      <w:r w:rsidRPr="009A5062">
        <w:rPr>
          <w:rFonts w:hint="eastAsia"/>
        </w:rPr>
        <w:t>2PSK的调制与解调</w:t>
      </w:r>
    </w:p>
    <w:p w:rsidR="00E30184" w:rsidRDefault="009A5062" w:rsidP="009A5062">
      <w:pPr>
        <w:pStyle w:val="2"/>
      </w:pPr>
      <w:r>
        <w:rPr>
          <w:rFonts w:hint="eastAsia"/>
        </w:rPr>
        <w:t>实验目的：</w:t>
      </w:r>
    </w:p>
    <w:p w:rsidR="009A5062" w:rsidRDefault="009A5062" w:rsidP="009A5062">
      <w:r w:rsidRPr="009A5062">
        <w:rPr>
          <w:rFonts w:hint="eastAsia"/>
        </w:rPr>
        <w:t>1</w:t>
      </w:r>
      <w:r w:rsidRPr="009A5062">
        <w:rPr>
          <w:rFonts w:hint="eastAsia"/>
        </w:rPr>
        <w:t>）了解</w:t>
      </w:r>
      <w:r w:rsidRPr="009A5062">
        <w:t>2PSK</w:t>
      </w:r>
      <w:r w:rsidRPr="009A5062">
        <w:rPr>
          <w:rFonts w:hint="eastAsia"/>
        </w:rPr>
        <w:t>信号的产生原理以及实现方法</w:t>
      </w:r>
    </w:p>
    <w:p w:rsidR="009A5062" w:rsidRPr="009A5062" w:rsidRDefault="009A5062" w:rsidP="009A5062">
      <w:r w:rsidRPr="009A5062">
        <w:rPr>
          <w:rFonts w:hint="eastAsia"/>
        </w:rPr>
        <w:t>2</w:t>
      </w:r>
      <w:r w:rsidRPr="009A5062">
        <w:rPr>
          <w:rFonts w:hint="eastAsia"/>
        </w:rPr>
        <w:t>）了解</w:t>
      </w:r>
      <w:r w:rsidRPr="009A5062">
        <w:t>2PSK</w:t>
      </w:r>
      <w:r w:rsidRPr="009A5062">
        <w:rPr>
          <w:rFonts w:hint="eastAsia"/>
        </w:rPr>
        <w:t>信号的相干解调以及实现方法</w:t>
      </w:r>
    </w:p>
    <w:p w:rsidR="00E30184" w:rsidRDefault="009A5062" w:rsidP="009A5062">
      <w:pPr>
        <w:pStyle w:val="2"/>
      </w:pPr>
      <w:r>
        <w:rPr>
          <w:rFonts w:hint="eastAsia"/>
        </w:rPr>
        <w:t>实验原理</w:t>
      </w:r>
    </w:p>
    <w:p w:rsidR="009A5062" w:rsidRPr="009A5062" w:rsidRDefault="009A5062" w:rsidP="009A5062">
      <w:r>
        <w:rPr>
          <w:rFonts w:hint="eastAsia"/>
        </w:rPr>
        <w:t>调制框图：</w:t>
      </w:r>
    </w:p>
    <w:p w:rsidR="009A5062" w:rsidRDefault="009A5062" w:rsidP="009A5062">
      <w:r w:rsidRPr="009A5062">
        <w:object w:dxaOrig="12228" w:dyaOrig="29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98.4pt" o:ole="">
            <v:imagedata r:id="rId7" o:title=""/>
          </v:shape>
          <o:OLEObject Type="Embed" ProgID="Visio.Drawing.11" ShapeID="_x0000_i1025" DrawAspect="Content" ObjectID="_1649535656" r:id="rId8"/>
        </w:object>
      </w:r>
    </w:p>
    <w:p w:rsidR="0047789F" w:rsidRDefault="0047789F" w:rsidP="009A5062">
      <w:r>
        <w:rPr>
          <w:rFonts w:hint="eastAsia"/>
        </w:rPr>
        <w:t>调制的算式形式：</w:t>
      </w:r>
    </w:p>
    <w:p w:rsidR="0047789F" w:rsidRPr="009A5062" w:rsidRDefault="0047789F" w:rsidP="009A5062">
      <w:r>
        <w:rPr>
          <w:noProof/>
        </w:rPr>
        <w:drawing>
          <wp:inline distT="0" distB="0" distL="0" distR="0" wp14:anchorId="7B0EFD71" wp14:editId="091DCBE5">
            <wp:extent cx="5274310" cy="206478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47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0184" w:rsidRPr="009A5062" w:rsidRDefault="00B503B0" w:rsidP="009A5062">
      <w:pPr>
        <w:pStyle w:val="2"/>
      </w:pPr>
      <w:r w:rsidRPr="009A5062">
        <w:rPr>
          <w:rFonts w:hint="eastAsia"/>
        </w:rPr>
        <w:t>实验过程</w:t>
      </w:r>
    </w:p>
    <w:p w:rsidR="009A5062" w:rsidRDefault="009A5062" w:rsidP="009A5062">
      <w:pPr>
        <w:pStyle w:val="3"/>
      </w:pPr>
      <w:r w:rsidRPr="009A5062">
        <w:rPr>
          <w:rFonts w:hint="eastAsia"/>
        </w:rPr>
        <w:t xml:space="preserve">  </w:t>
      </w:r>
      <w:r w:rsidRPr="009A5062">
        <w:rPr>
          <w:rFonts w:hint="eastAsia"/>
        </w:rPr>
        <w:t>步骤</w:t>
      </w:r>
    </w:p>
    <w:p w:rsidR="0047789F" w:rsidRPr="0047789F" w:rsidRDefault="0047789F" w:rsidP="0047789F">
      <w:r>
        <w:rPr>
          <w:rFonts w:hint="eastAsia"/>
          <w:noProof/>
        </w:rPr>
        <w:drawing>
          <wp:inline distT="0" distB="0" distL="0" distR="0" wp14:anchorId="3631F02E" wp14:editId="34D7D6F3">
            <wp:extent cx="4963160" cy="622300"/>
            <wp:effectExtent l="0" t="19050" r="8890" b="63500"/>
            <wp:docPr id="22" name="图示 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9A5062" w:rsidRDefault="009A5062" w:rsidP="009A5062">
      <w:pPr>
        <w:pStyle w:val="3"/>
      </w:pPr>
      <w:r w:rsidRPr="009A5062">
        <w:rPr>
          <w:rFonts w:hint="eastAsia"/>
        </w:rPr>
        <w:lastRenderedPageBreak/>
        <w:t xml:space="preserve">  </w:t>
      </w:r>
      <w:r>
        <w:rPr>
          <w:rFonts w:hint="eastAsia"/>
        </w:rPr>
        <w:t>参数设置</w:t>
      </w:r>
    </w:p>
    <w:p w:rsidR="009A5062" w:rsidRDefault="009A5062" w:rsidP="0047789F">
      <w:r>
        <w:rPr>
          <w:noProof/>
        </w:rPr>
        <w:drawing>
          <wp:inline distT="0" distB="0" distL="0" distR="0" wp14:anchorId="4441B0E5" wp14:editId="272C0C45">
            <wp:extent cx="4000500" cy="2512710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411" t="30565" r="32627" b="30394"/>
                    <a:stretch/>
                  </pic:blipFill>
                  <pic:spPr bwMode="auto">
                    <a:xfrm>
                      <a:off x="0" y="0"/>
                      <a:ext cx="4019124" cy="2524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2977"/>
        <w:gridCol w:w="4473"/>
      </w:tblGrid>
      <w:tr w:rsidR="0047789F" w:rsidTr="0047789F">
        <w:tc>
          <w:tcPr>
            <w:tcW w:w="846" w:type="dxa"/>
          </w:tcPr>
          <w:p w:rsidR="0047789F" w:rsidRDefault="0047789F" w:rsidP="004E6226">
            <w:r>
              <w:rPr>
                <w:rFonts w:hint="eastAsia"/>
              </w:rPr>
              <w:t>0</w:t>
            </w:r>
          </w:p>
        </w:tc>
        <w:tc>
          <w:tcPr>
            <w:tcW w:w="2977" w:type="dxa"/>
          </w:tcPr>
          <w:p w:rsidR="0047789F" w:rsidRDefault="0047789F" w:rsidP="004E6226">
            <w:r>
              <w:t>PN Seq</w:t>
            </w:r>
          </w:p>
        </w:tc>
        <w:tc>
          <w:tcPr>
            <w:tcW w:w="4473" w:type="dxa"/>
          </w:tcPr>
          <w:p w:rsidR="0047789F" w:rsidRDefault="0047789F" w:rsidP="004E6226">
            <w:r>
              <w:rPr>
                <w:rFonts w:hint="eastAsia"/>
              </w:rPr>
              <w:t>Amp</w:t>
            </w:r>
            <w:r>
              <w:t xml:space="preserve"> </w:t>
            </w:r>
            <w:r>
              <w:rPr>
                <w:rFonts w:hint="eastAsia"/>
              </w:rPr>
              <w:t>1 v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Rate</w:t>
            </w:r>
            <w:r>
              <w:t xml:space="preserve"> </w:t>
            </w:r>
            <w:r>
              <w:rPr>
                <w:rFonts w:hint="eastAsia"/>
              </w:rPr>
              <w:t>10 Hz</w:t>
            </w:r>
            <w:r>
              <w:rPr>
                <w:rFonts w:hint="eastAsia"/>
              </w:rPr>
              <w:t xml:space="preserve">，　</w:t>
            </w:r>
            <w:r>
              <w:rPr>
                <w:rFonts w:hint="eastAsia"/>
              </w:rPr>
              <w:t>Levels</w:t>
            </w:r>
            <w:r>
              <w:rPr>
                <w:rFonts w:hint="eastAsia"/>
              </w:rPr>
              <w:tab/>
              <w:t>2</w:t>
            </w:r>
          </w:p>
          <w:p w:rsidR="0047789F" w:rsidRDefault="0047789F" w:rsidP="004E6226">
            <w:r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Max Rate</w:t>
            </w:r>
            <w:r>
              <w:rPr>
                <w:rFonts w:hint="eastAsia"/>
              </w:rPr>
              <w:tab/>
              <w:t>100 Hz</w:t>
            </w:r>
          </w:p>
        </w:tc>
      </w:tr>
      <w:tr w:rsidR="0047789F" w:rsidTr="0047789F">
        <w:tc>
          <w:tcPr>
            <w:tcW w:w="846" w:type="dxa"/>
          </w:tcPr>
          <w:p w:rsidR="0047789F" w:rsidRDefault="0047789F" w:rsidP="004E6226">
            <w:r>
              <w:rPr>
                <w:rFonts w:hint="eastAsia"/>
              </w:rPr>
              <w:t>1</w:t>
            </w:r>
          </w:p>
        </w:tc>
        <w:tc>
          <w:tcPr>
            <w:tcW w:w="2977" w:type="dxa"/>
          </w:tcPr>
          <w:p w:rsidR="0047789F" w:rsidRDefault="0047789F" w:rsidP="004E6226">
            <w:r>
              <w:t>Sinusoid</w:t>
            </w:r>
          </w:p>
        </w:tc>
        <w:tc>
          <w:tcPr>
            <w:tcW w:w="4473" w:type="dxa"/>
          </w:tcPr>
          <w:p w:rsidR="0047789F" w:rsidRDefault="0047789F" w:rsidP="004E6226">
            <w:r>
              <w:t>Amp = 1 v</w:t>
            </w:r>
            <w:r>
              <w:rPr>
                <w:rFonts w:hint="eastAsia"/>
              </w:rPr>
              <w:t>,</w:t>
            </w:r>
            <w:r>
              <w:t xml:space="preserve"> Freq = 10 Hz,</w:t>
            </w:r>
          </w:p>
        </w:tc>
      </w:tr>
      <w:tr w:rsidR="0047789F" w:rsidTr="0047789F">
        <w:tc>
          <w:tcPr>
            <w:tcW w:w="846" w:type="dxa"/>
          </w:tcPr>
          <w:p w:rsidR="0047789F" w:rsidRDefault="0047789F" w:rsidP="004E6226">
            <w:r>
              <w:rPr>
                <w:rFonts w:hint="eastAsia"/>
              </w:rPr>
              <w:t>3</w:t>
            </w:r>
          </w:p>
        </w:tc>
        <w:tc>
          <w:tcPr>
            <w:tcW w:w="2977" w:type="dxa"/>
          </w:tcPr>
          <w:p w:rsidR="0047789F" w:rsidRDefault="0047789F" w:rsidP="0047789F">
            <w:r>
              <w:t>Sinusoid</w:t>
            </w:r>
          </w:p>
        </w:tc>
        <w:tc>
          <w:tcPr>
            <w:tcW w:w="4473" w:type="dxa"/>
          </w:tcPr>
          <w:p w:rsidR="0047789F" w:rsidRDefault="0047789F" w:rsidP="0047789F">
            <w:r>
              <w:t>Amp = 1 v, Freq = 10 Hz</w:t>
            </w:r>
          </w:p>
        </w:tc>
      </w:tr>
      <w:tr w:rsidR="0047789F" w:rsidTr="0047789F">
        <w:tc>
          <w:tcPr>
            <w:tcW w:w="846" w:type="dxa"/>
          </w:tcPr>
          <w:p w:rsidR="0047789F" w:rsidRDefault="0047789F" w:rsidP="004E6226">
            <w:r>
              <w:rPr>
                <w:rFonts w:hint="eastAsia"/>
              </w:rPr>
              <w:t>4</w:t>
            </w:r>
          </w:p>
        </w:tc>
        <w:tc>
          <w:tcPr>
            <w:tcW w:w="2977" w:type="dxa"/>
          </w:tcPr>
          <w:p w:rsidR="0047789F" w:rsidRDefault="0047789F" w:rsidP="004E6226">
            <w:r w:rsidRPr="0047789F">
              <w:t>Step Fct</w:t>
            </w:r>
          </w:p>
        </w:tc>
        <w:tc>
          <w:tcPr>
            <w:tcW w:w="4473" w:type="dxa"/>
          </w:tcPr>
          <w:p w:rsidR="0047789F" w:rsidRDefault="0047789F" w:rsidP="004E6226">
            <w:r w:rsidRPr="0047789F">
              <w:t>Amp = 0 v</w:t>
            </w:r>
          </w:p>
        </w:tc>
      </w:tr>
      <w:tr w:rsidR="0047789F" w:rsidTr="0047789F">
        <w:tc>
          <w:tcPr>
            <w:tcW w:w="846" w:type="dxa"/>
          </w:tcPr>
          <w:p w:rsidR="0047789F" w:rsidRDefault="0047789F" w:rsidP="004E6226">
            <w:r>
              <w:rPr>
                <w:rFonts w:hint="eastAsia"/>
              </w:rPr>
              <w:t>8</w:t>
            </w:r>
          </w:p>
        </w:tc>
        <w:tc>
          <w:tcPr>
            <w:tcW w:w="2977" w:type="dxa"/>
          </w:tcPr>
          <w:p w:rsidR="0047789F" w:rsidRDefault="0047789F" w:rsidP="0047789F">
            <w:r>
              <w:t>Butterworth Lowpass IIR</w:t>
            </w:r>
          </w:p>
        </w:tc>
        <w:tc>
          <w:tcPr>
            <w:tcW w:w="4473" w:type="dxa"/>
          </w:tcPr>
          <w:p w:rsidR="0047789F" w:rsidRDefault="0047789F" w:rsidP="0047789F">
            <w:r>
              <w:t>3 Poles, Fc = 10 Hz</w:t>
            </w:r>
          </w:p>
        </w:tc>
      </w:tr>
    </w:tbl>
    <w:p w:rsidR="009A5062" w:rsidRDefault="009A5062" w:rsidP="0047789F">
      <w:pPr>
        <w:pStyle w:val="3"/>
        <w:ind w:firstLine="420"/>
      </w:pPr>
      <w:r w:rsidRPr="009A5062">
        <w:rPr>
          <w:rFonts w:hint="eastAsia"/>
        </w:rPr>
        <w:t>模块连接图</w:t>
      </w:r>
    </w:p>
    <w:p w:rsidR="0047789F" w:rsidRPr="0047789F" w:rsidRDefault="0047789F" w:rsidP="0047789F">
      <w:r>
        <w:rPr>
          <w:noProof/>
        </w:rPr>
        <w:drawing>
          <wp:inline distT="0" distB="0" distL="0" distR="0" wp14:anchorId="727D1837" wp14:editId="24881936">
            <wp:extent cx="5175250" cy="242125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78" t="4508"/>
                    <a:stretch/>
                  </pic:blipFill>
                  <pic:spPr bwMode="auto">
                    <a:xfrm>
                      <a:off x="0" y="0"/>
                      <a:ext cx="5175250" cy="242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062" w:rsidRDefault="009A5062" w:rsidP="009A5062">
      <w:pPr>
        <w:pStyle w:val="3"/>
      </w:pPr>
      <w:r w:rsidRPr="009A5062">
        <w:rPr>
          <w:rFonts w:hint="eastAsia"/>
        </w:rPr>
        <w:lastRenderedPageBreak/>
        <w:t xml:space="preserve">  </w:t>
      </w:r>
      <w:r w:rsidRPr="009A5062">
        <w:rPr>
          <w:rFonts w:hint="eastAsia"/>
        </w:rPr>
        <w:t>实验结果</w:t>
      </w:r>
    </w:p>
    <w:p w:rsidR="0047789F" w:rsidRPr="0047789F" w:rsidRDefault="0047789F" w:rsidP="0047789F">
      <w:r>
        <w:rPr>
          <w:noProof/>
        </w:rPr>
        <w:drawing>
          <wp:inline distT="0" distB="0" distL="0" distR="0" wp14:anchorId="5CB2A86D" wp14:editId="4413DA98">
            <wp:extent cx="5274310" cy="24460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732" b="8818"/>
                    <a:stretch/>
                  </pic:blipFill>
                  <pic:spPr bwMode="auto"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062" w:rsidRDefault="009A5062" w:rsidP="0047789F">
      <w:pPr>
        <w:pStyle w:val="2"/>
      </w:pPr>
      <w:r w:rsidRPr="009A5062">
        <w:rPr>
          <w:rFonts w:hint="eastAsia"/>
        </w:rPr>
        <w:t>实验分析及总结</w:t>
      </w:r>
    </w:p>
    <w:p w:rsidR="00595AB4" w:rsidRDefault="00634DC3" w:rsidP="00634DC3">
      <w:r w:rsidRPr="00634DC3">
        <w:rPr>
          <w:rFonts w:hint="eastAsia"/>
        </w:rPr>
        <w:t>相移键控（</w:t>
      </w:r>
      <w:r w:rsidRPr="00634DC3">
        <w:rPr>
          <w:rFonts w:hint="eastAsia"/>
        </w:rPr>
        <w:t>PSK</w:t>
      </w:r>
      <w:r w:rsidRPr="00634DC3">
        <w:rPr>
          <w:rFonts w:hint="eastAsia"/>
        </w:rPr>
        <w:t>）是一种数字调制过程，它通过更改（调制）恒定频率参考信号（载波）的相位来传输数据。通过在精确的时间改变正弦和余弦输入来完成调制。它被广泛用于无线局域网，</w:t>
      </w:r>
      <w:r w:rsidRPr="00634DC3">
        <w:rPr>
          <w:rFonts w:hint="eastAsia"/>
        </w:rPr>
        <w:t>RFID</w:t>
      </w:r>
      <w:r w:rsidRPr="00634DC3">
        <w:rPr>
          <w:rFonts w:hint="eastAsia"/>
        </w:rPr>
        <w:t>和蓝牙通信。</w:t>
      </w:r>
    </w:p>
    <w:p w:rsidR="00595AB4" w:rsidRDefault="00595AB4" w:rsidP="00634DC3">
      <w:r>
        <w:rPr>
          <w:noProof/>
        </w:rPr>
        <w:drawing>
          <wp:inline distT="0" distB="0" distL="0" distR="0" wp14:anchorId="5CC1F1B1" wp14:editId="1761F708">
            <wp:extent cx="4206240" cy="1881455"/>
            <wp:effectExtent l="0" t="0" r="381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093" t="26712" r="22706" b="28596"/>
                    <a:stretch/>
                  </pic:blipFill>
                  <pic:spPr bwMode="auto">
                    <a:xfrm>
                      <a:off x="0" y="0"/>
                      <a:ext cx="4218616" cy="1886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AB4" w:rsidRDefault="00595AB4" w:rsidP="00634DC3">
      <w:r>
        <w:rPr>
          <w:rFonts w:hint="eastAsia"/>
        </w:rPr>
        <w:t>上图为加方差</w:t>
      </w:r>
      <w:r>
        <w:rPr>
          <w:rFonts w:hint="eastAsia"/>
        </w:rPr>
        <w:t>1v</w:t>
      </w:r>
      <w:r>
        <w:rPr>
          <w:rFonts w:hint="eastAsia"/>
        </w:rPr>
        <w:t>时的接收信号。</w:t>
      </w:r>
    </w:p>
    <w:p w:rsidR="00595AB4" w:rsidRDefault="00595AB4" w:rsidP="00634DC3">
      <w:r>
        <w:rPr>
          <w:noProof/>
        </w:rPr>
        <w:drawing>
          <wp:inline distT="0" distB="0" distL="0" distR="0" wp14:anchorId="23B0736F" wp14:editId="186351C4">
            <wp:extent cx="4282440" cy="1885846"/>
            <wp:effectExtent l="0" t="0" r="381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133" t="8990" b="51969"/>
                    <a:stretch/>
                  </pic:blipFill>
                  <pic:spPr bwMode="auto">
                    <a:xfrm>
                      <a:off x="0" y="0"/>
                      <a:ext cx="4322059" cy="1903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5AB4" w:rsidRPr="00634DC3" w:rsidRDefault="00595AB4" w:rsidP="00634DC3">
      <w:pPr>
        <w:rPr>
          <w:rFonts w:hint="eastAsia"/>
        </w:rPr>
      </w:pPr>
      <w:r>
        <w:rPr>
          <w:rFonts w:hint="eastAsia"/>
        </w:rPr>
        <w:t>这样的信号仍然能在滤去高频分量，</w:t>
      </w:r>
      <w:r>
        <w:rPr>
          <w:rFonts w:hint="eastAsia"/>
        </w:rPr>
        <w:t>如</w:t>
      </w:r>
      <w:r>
        <w:rPr>
          <w:rFonts w:hint="eastAsia"/>
        </w:rPr>
        <w:t>上</w:t>
      </w:r>
      <w:r>
        <w:rPr>
          <w:rFonts w:hint="eastAsia"/>
        </w:rPr>
        <w:t>图</w:t>
      </w:r>
      <w:r>
        <w:rPr>
          <w:rFonts w:hint="eastAsia"/>
        </w:rPr>
        <w:t>，后被正常的解调出来。</w:t>
      </w:r>
    </w:p>
    <w:p w:rsidR="002B3AEB" w:rsidRDefault="00634DC3" w:rsidP="00634DC3">
      <w:r>
        <w:rPr>
          <w:rFonts w:hint="eastAsia"/>
        </w:rPr>
        <w:lastRenderedPageBreak/>
        <w:t>用于传输数字表示的数据的数字调制技术主要分为三类：幅移键控（</w:t>
      </w:r>
      <w:r>
        <w:rPr>
          <w:rFonts w:hint="eastAsia"/>
        </w:rPr>
        <w:t>ASK</w:t>
      </w:r>
      <w:r>
        <w:rPr>
          <w:rFonts w:hint="eastAsia"/>
        </w:rPr>
        <w:t>）</w:t>
      </w:r>
      <w:r>
        <w:rPr>
          <w:rFonts w:hint="eastAsia"/>
        </w:rPr>
        <w:t>；</w:t>
      </w:r>
      <w:r>
        <w:rPr>
          <w:rFonts w:hint="eastAsia"/>
        </w:rPr>
        <w:t>频移键控（</w:t>
      </w:r>
      <w:r>
        <w:rPr>
          <w:rFonts w:hint="eastAsia"/>
        </w:rPr>
        <w:t>FSK</w:t>
      </w:r>
      <w:r>
        <w:rPr>
          <w:rFonts w:hint="eastAsia"/>
        </w:rPr>
        <w:t>）</w:t>
      </w:r>
      <w:r>
        <w:rPr>
          <w:rFonts w:hint="eastAsia"/>
        </w:rPr>
        <w:t>；</w:t>
      </w:r>
      <w:r>
        <w:rPr>
          <w:rFonts w:hint="eastAsia"/>
        </w:rPr>
        <w:t>相移键控（</w:t>
      </w:r>
      <w:r>
        <w:rPr>
          <w:rFonts w:hint="eastAsia"/>
        </w:rPr>
        <w:t>PSK</w:t>
      </w:r>
      <w:r>
        <w:rPr>
          <w:rFonts w:hint="eastAsia"/>
        </w:rPr>
        <w:t>）响应数据信号，所有信号都会通过改变基本信号的某些方面（载波（通常是正弦波））传送数据。在</w:t>
      </w:r>
      <w:r>
        <w:rPr>
          <w:rFonts w:hint="eastAsia"/>
        </w:rPr>
        <w:t>PSK</w:t>
      </w:r>
      <w:r>
        <w:rPr>
          <w:rFonts w:hint="eastAsia"/>
        </w:rPr>
        <w:t>的情况下，改变相位以表示数据信号。以这种方式利用信号相位有两种基本方法：通过将相位本身视为传递信息，在这种情况下，解调器必须具有参考信号才能将接收到的信号的相位与之进行比较</w:t>
      </w:r>
      <w:r w:rsidR="00595AB4">
        <w:rPr>
          <w:rFonts w:hint="eastAsia"/>
        </w:rPr>
        <w:t>（本次实验的实验内容）</w:t>
      </w:r>
      <w:r w:rsidR="009507B2">
        <w:rPr>
          <w:rFonts w:hint="eastAsia"/>
        </w:rPr>
        <w:t>但是如果在解调使用的正弦</w:t>
      </w:r>
      <w:r w:rsidR="002B3AEB">
        <w:rPr>
          <w:rFonts w:hint="eastAsia"/>
        </w:rPr>
        <w:t>波频率稍稍偏离调制使用的频率（调制</w:t>
      </w:r>
      <w:r w:rsidR="002B3AEB">
        <w:rPr>
          <w:rFonts w:hint="eastAsia"/>
        </w:rPr>
        <w:t>10Hz</w:t>
      </w:r>
      <w:r w:rsidR="002B3AEB">
        <w:rPr>
          <w:rFonts w:hint="eastAsia"/>
        </w:rPr>
        <w:t>，解调</w:t>
      </w:r>
      <w:r w:rsidR="002B3AEB">
        <w:rPr>
          <w:rFonts w:hint="eastAsia"/>
        </w:rPr>
        <w:t>9.99Hz</w:t>
      </w:r>
      <w:r w:rsidR="002B3AEB">
        <w:rPr>
          <w:rFonts w:hint="eastAsia"/>
        </w:rPr>
        <w:t>）就会出现如下的解调失败的问题</w:t>
      </w:r>
    </w:p>
    <w:p w:rsidR="00A662FB" w:rsidRDefault="009507B2" w:rsidP="00634DC3">
      <w:r>
        <w:rPr>
          <w:noProof/>
        </w:rPr>
        <w:drawing>
          <wp:inline distT="0" distB="0" distL="0" distR="0" wp14:anchorId="06725D0D" wp14:editId="4243A1FE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AEB">
        <w:t>.</w:t>
      </w:r>
      <w:r w:rsidR="00634DC3">
        <w:rPr>
          <w:rFonts w:hint="eastAsia"/>
        </w:rPr>
        <w:t>要么通过将相位变化视为传递信息–</w:t>
      </w:r>
      <w:r w:rsidR="00634DC3">
        <w:rPr>
          <w:rFonts w:hint="eastAsia"/>
        </w:rPr>
        <w:t xml:space="preserve"> </w:t>
      </w:r>
      <w:r w:rsidR="00634DC3">
        <w:rPr>
          <w:rFonts w:hint="eastAsia"/>
        </w:rPr>
        <w:t>差分方案，其中某些方案在一定程度上不需要参考载波。</w:t>
      </w:r>
    </w:p>
    <w:p w:rsidR="00595AB4" w:rsidRDefault="00595AB4" w:rsidP="00634DC3">
      <w:pPr>
        <w:rPr>
          <w:rFonts w:hint="eastAsia"/>
        </w:rPr>
      </w:pPr>
    </w:p>
    <w:p w:rsidR="00595AB4" w:rsidRDefault="00595AB4" w:rsidP="00595AB4">
      <w:pPr>
        <w:jc w:val="center"/>
        <w:rPr>
          <w:rFonts w:hint="eastAsia"/>
        </w:rPr>
      </w:pPr>
    </w:p>
    <w:sectPr w:rsidR="00595A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7F24" w:rsidRDefault="008E7F24" w:rsidP="009A5062">
      <w:r>
        <w:separator/>
      </w:r>
    </w:p>
  </w:endnote>
  <w:endnote w:type="continuationSeparator" w:id="0">
    <w:p w:rsidR="008E7F24" w:rsidRDefault="008E7F24" w:rsidP="009A50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7F24" w:rsidRDefault="008E7F24" w:rsidP="009A5062">
      <w:r>
        <w:separator/>
      </w:r>
    </w:p>
  </w:footnote>
  <w:footnote w:type="continuationSeparator" w:id="0">
    <w:p w:rsidR="008E7F24" w:rsidRDefault="008E7F24" w:rsidP="009A50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A34D0"/>
    <w:multiLevelType w:val="hybridMultilevel"/>
    <w:tmpl w:val="80D4DE5E"/>
    <w:lvl w:ilvl="0" w:tplc="6D0489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AB8854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26238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5AC98D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266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642F3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E2C61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0021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57E09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03C"/>
    <w:rsid w:val="00015033"/>
    <w:rsid w:val="000B65DD"/>
    <w:rsid w:val="000F680D"/>
    <w:rsid w:val="001702B9"/>
    <w:rsid w:val="0024572F"/>
    <w:rsid w:val="002B3AEB"/>
    <w:rsid w:val="0047789F"/>
    <w:rsid w:val="00543EC9"/>
    <w:rsid w:val="00595AB4"/>
    <w:rsid w:val="005E703C"/>
    <w:rsid w:val="00634DC3"/>
    <w:rsid w:val="008102AC"/>
    <w:rsid w:val="00856610"/>
    <w:rsid w:val="008E7F24"/>
    <w:rsid w:val="009507B2"/>
    <w:rsid w:val="009A5062"/>
    <w:rsid w:val="00A261FC"/>
    <w:rsid w:val="00AA65D9"/>
    <w:rsid w:val="00B503B0"/>
    <w:rsid w:val="00C47841"/>
    <w:rsid w:val="00DB2B59"/>
    <w:rsid w:val="00E30184"/>
    <w:rsid w:val="00FB4654"/>
    <w:rsid w:val="00FE2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2BF413"/>
  <w15:chartTrackingRefBased/>
  <w15:docId w15:val="{B22B4983-B41F-47CE-BF76-E26126B88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A50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A50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50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A506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A50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A506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9A506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A5062"/>
    <w:rPr>
      <w:b/>
      <w:bCs/>
      <w:sz w:val="32"/>
      <w:szCs w:val="32"/>
    </w:rPr>
  </w:style>
  <w:style w:type="table" w:styleId="a7">
    <w:name w:val="Table Grid"/>
    <w:basedOn w:val="a1"/>
    <w:uiPriority w:val="39"/>
    <w:rsid w:val="009A50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46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1712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40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101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73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6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diagramColors" Target="diagrams/colors1.xm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wmf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Layout" Target="diagrams/layout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diagramData" Target="diagrams/data1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diagramDrawing" Target="diagrams/drawing1.xml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44FB9F0-4486-4326-919A-911B16ED2971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C3C15F49-0B0A-45EF-A18A-C875D7AB7CC6}">
      <dgm:prSet phldrT="[文本]" custT="1"/>
      <dgm:spPr/>
      <dgm:t>
        <a:bodyPr/>
        <a:lstStyle/>
        <a:p>
          <a:r>
            <a:rPr lang="zh-CN" altLang="en-US" sz="1200"/>
            <a:t>了解实验原理，计算信号频率载波频率之间的关系</a:t>
          </a:r>
        </a:p>
      </dgm:t>
    </dgm:pt>
    <dgm:pt modelId="{7C25DE08-AD89-4B82-98B9-220A17E3434E}" type="parTrans" cxnId="{EECDF68D-B46F-44F4-9E58-609FE8077A6F}">
      <dgm:prSet/>
      <dgm:spPr/>
      <dgm:t>
        <a:bodyPr/>
        <a:lstStyle/>
        <a:p>
          <a:endParaRPr lang="zh-CN" altLang="en-US"/>
        </a:p>
      </dgm:t>
    </dgm:pt>
    <dgm:pt modelId="{0CBE5959-C693-4947-A919-B328837B6F85}" type="sibTrans" cxnId="{EECDF68D-B46F-44F4-9E58-609FE8077A6F}">
      <dgm:prSet/>
      <dgm:spPr/>
      <dgm:t>
        <a:bodyPr/>
        <a:lstStyle/>
        <a:p>
          <a:endParaRPr lang="zh-CN" altLang="en-US"/>
        </a:p>
      </dgm:t>
    </dgm:pt>
    <dgm:pt modelId="{DACA9290-B418-4068-AA6E-E16B1B1647EA}">
      <dgm:prSet phldrT="[文本]" custT="1"/>
      <dgm:spPr/>
      <dgm:t>
        <a:bodyPr/>
        <a:lstStyle/>
        <a:p>
          <a:r>
            <a:rPr lang="zh-CN" altLang="en-US" sz="1400"/>
            <a:t>搭建电路图</a:t>
          </a:r>
        </a:p>
      </dgm:t>
    </dgm:pt>
    <dgm:pt modelId="{CDC67E93-03BE-4522-930B-80E87919EC88}" type="parTrans" cxnId="{F9C3B64D-8EDD-4D76-A067-76A57FA0B4A3}">
      <dgm:prSet/>
      <dgm:spPr/>
      <dgm:t>
        <a:bodyPr/>
        <a:lstStyle/>
        <a:p>
          <a:endParaRPr lang="zh-CN" altLang="en-US"/>
        </a:p>
      </dgm:t>
    </dgm:pt>
    <dgm:pt modelId="{1D583DA3-FFDC-4470-A672-51B2E443A7AE}" type="sibTrans" cxnId="{F9C3B64D-8EDD-4D76-A067-76A57FA0B4A3}">
      <dgm:prSet/>
      <dgm:spPr/>
      <dgm:t>
        <a:bodyPr/>
        <a:lstStyle/>
        <a:p>
          <a:endParaRPr lang="zh-CN" altLang="en-US"/>
        </a:p>
      </dgm:t>
    </dgm:pt>
    <dgm:pt modelId="{0D8E58FC-1D4F-4A9E-8983-9E2225778BF3}">
      <dgm:prSet phldrT="[文本]" custT="1"/>
      <dgm:spPr/>
      <dgm:t>
        <a:bodyPr/>
        <a:lstStyle/>
        <a:p>
          <a:r>
            <a:rPr lang="zh-CN" altLang="en-US" sz="1400"/>
            <a:t>调整参数设置</a:t>
          </a:r>
          <a:endParaRPr lang="en-US" altLang="zh-CN" sz="1400"/>
        </a:p>
      </dgm:t>
    </dgm:pt>
    <dgm:pt modelId="{0D7021C1-98EA-4A0C-89C4-DC20468D783A}" type="parTrans" cxnId="{C087FC36-2B53-4B09-B495-DAEB90909B6A}">
      <dgm:prSet/>
      <dgm:spPr/>
      <dgm:t>
        <a:bodyPr/>
        <a:lstStyle/>
        <a:p>
          <a:endParaRPr lang="zh-CN" altLang="en-US"/>
        </a:p>
      </dgm:t>
    </dgm:pt>
    <dgm:pt modelId="{A58BA7A9-A8D1-49BB-9FFC-34ED13F80F39}" type="sibTrans" cxnId="{C087FC36-2B53-4B09-B495-DAEB90909B6A}">
      <dgm:prSet/>
      <dgm:spPr/>
      <dgm:t>
        <a:bodyPr/>
        <a:lstStyle/>
        <a:p>
          <a:endParaRPr lang="zh-CN" altLang="en-US"/>
        </a:p>
      </dgm:t>
    </dgm:pt>
    <dgm:pt modelId="{EE3341E8-406C-4EED-B40C-CAB73E7068B6}">
      <dgm:prSet phldrT="[文本]" custT="1"/>
      <dgm:spPr/>
      <dgm:t>
        <a:bodyPr/>
        <a:lstStyle/>
        <a:p>
          <a:r>
            <a:rPr lang="zh-CN" altLang="en-US" sz="1600"/>
            <a:t>仿真</a:t>
          </a:r>
          <a:endParaRPr lang="en-US" altLang="zh-CN" sz="1600"/>
        </a:p>
      </dgm:t>
    </dgm:pt>
    <dgm:pt modelId="{0313D1C6-7EA7-4D4A-9A2D-DF2906609829}" type="parTrans" cxnId="{2E7DA4F4-4877-4AE4-8FE4-6A9C68DBC177}">
      <dgm:prSet/>
      <dgm:spPr/>
      <dgm:t>
        <a:bodyPr/>
        <a:lstStyle/>
        <a:p>
          <a:endParaRPr lang="zh-CN" altLang="en-US"/>
        </a:p>
      </dgm:t>
    </dgm:pt>
    <dgm:pt modelId="{7B5D1636-B0B1-49BA-AF56-23EBE79EA0B5}" type="sibTrans" cxnId="{2E7DA4F4-4877-4AE4-8FE4-6A9C68DBC177}">
      <dgm:prSet/>
      <dgm:spPr/>
      <dgm:t>
        <a:bodyPr/>
        <a:lstStyle/>
        <a:p>
          <a:endParaRPr lang="zh-CN" altLang="en-US"/>
        </a:p>
      </dgm:t>
    </dgm:pt>
    <dgm:pt modelId="{38A489F2-CC48-444E-A525-E53109C320C8}" type="pres">
      <dgm:prSet presAssocID="{244FB9F0-4486-4326-919A-911B16ED2971}" presName="Name0" presStyleCnt="0">
        <dgm:presLayoutVars>
          <dgm:dir/>
          <dgm:resizeHandles val="exact"/>
        </dgm:presLayoutVars>
      </dgm:prSet>
      <dgm:spPr/>
    </dgm:pt>
    <dgm:pt modelId="{B72F6D44-819F-44EA-BB0F-459D2B7CE359}" type="pres">
      <dgm:prSet presAssocID="{C3C15F49-0B0A-45EF-A18A-C875D7AB7CC6}" presName="node" presStyleLbl="node1" presStyleIdx="0" presStyleCnt="4" custScaleX="22916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9C6B8EBA-D339-484C-9DAB-F3283560E747}" type="pres">
      <dgm:prSet presAssocID="{0CBE5959-C693-4947-A919-B328837B6F85}" presName="sibTrans" presStyleLbl="sibTrans2D1" presStyleIdx="0" presStyleCnt="3"/>
      <dgm:spPr/>
      <dgm:t>
        <a:bodyPr/>
        <a:lstStyle/>
        <a:p>
          <a:endParaRPr lang="zh-CN" altLang="en-US"/>
        </a:p>
      </dgm:t>
    </dgm:pt>
    <dgm:pt modelId="{2059C722-644C-4265-AB9B-FC6C11AE60B5}" type="pres">
      <dgm:prSet presAssocID="{0CBE5959-C693-4947-A919-B328837B6F85}" presName="connectorText" presStyleLbl="sibTrans2D1" presStyleIdx="0" presStyleCnt="3"/>
      <dgm:spPr/>
      <dgm:t>
        <a:bodyPr/>
        <a:lstStyle/>
        <a:p>
          <a:endParaRPr lang="zh-CN" altLang="en-US"/>
        </a:p>
      </dgm:t>
    </dgm:pt>
    <dgm:pt modelId="{6860C790-3BD8-4AA8-A60E-F45C7C31E648}" type="pres">
      <dgm:prSet presAssocID="{DACA9290-B418-4068-AA6E-E16B1B1647EA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B4774AF-07C6-44AC-9E75-B7C1E0019A8C}" type="pres">
      <dgm:prSet presAssocID="{1D583DA3-FFDC-4470-A672-51B2E443A7AE}" presName="sibTrans" presStyleLbl="sibTrans2D1" presStyleIdx="1" presStyleCnt="3"/>
      <dgm:spPr/>
      <dgm:t>
        <a:bodyPr/>
        <a:lstStyle/>
        <a:p>
          <a:endParaRPr lang="zh-CN" altLang="en-US"/>
        </a:p>
      </dgm:t>
    </dgm:pt>
    <dgm:pt modelId="{F90EE9B7-3A03-4D89-AF10-3FC617C13FCA}" type="pres">
      <dgm:prSet presAssocID="{1D583DA3-FFDC-4470-A672-51B2E443A7AE}" presName="connectorText" presStyleLbl="sibTrans2D1" presStyleIdx="1" presStyleCnt="3"/>
      <dgm:spPr/>
      <dgm:t>
        <a:bodyPr/>
        <a:lstStyle/>
        <a:p>
          <a:endParaRPr lang="zh-CN" altLang="en-US"/>
        </a:p>
      </dgm:t>
    </dgm:pt>
    <dgm:pt modelId="{73311D87-4AA2-4722-87C9-E303DA4335FC}" type="pres">
      <dgm:prSet presAssocID="{0D8E58FC-1D4F-4A9E-8983-9E2225778BF3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8A1550AA-026E-4197-8CED-8014A2A33C3C}" type="pres">
      <dgm:prSet presAssocID="{A58BA7A9-A8D1-49BB-9FFC-34ED13F80F39}" presName="sibTrans" presStyleLbl="sibTrans2D1" presStyleIdx="2" presStyleCnt="3"/>
      <dgm:spPr/>
      <dgm:t>
        <a:bodyPr/>
        <a:lstStyle/>
        <a:p>
          <a:endParaRPr lang="zh-CN" altLang="en-US"/>
        </a:p>
      </dgm:t>
    </dgm:pt>
    <dgm:pt modelId="{34DDF7C7-F380-47B6-8579-05040E598CAF}" type="pres">
      <dgm:prSet presAssocID="{A58BA7A9-A8D1-49BB-9FFC-34ED13F80F39}" presName="connectorText" presStyleLbl="sibTrans2D1" presStyleIdx="2" presStyleCnt="3"/>
      <dgm:spPr/>
      <dgm:t>
        <a:bodyPr/>
        <a:lstStyle/>
        <a:p>
          <a:endParaRPr lang="zh-CN" altLang="en-US"/>
        </a:p>
      </dgm:t>
    </dgm:pt>
    <dgm:pt modelId="{1225624C-5910-40EB-B78B-7A4DCEC0ABA3}" type="pres">
      <dgm:prSet presAssocID="{EE3341E8-406C-4EED-B40C-CAB73E7068B6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EB538206-571C-40F5-872C-99946577188C}" type="presOf" srcId="{244FB9F0-4486-4326-919A-911B16ED2971}" destId="{38A489F2-CC48-444E-A525-E53109C320C8}" srcOrd="0" destOrd="0" presId="urn:microsoft.com/office/officeart/2005/8/layout/process1"/>
    <dgm:cxn modelId="{2E7DA4F4-4877-4AE4-8FE4-6A9C68DBC177}" srcId="{244FB9F0-4486-4326-919A-911B16ED2971}" destId="{EE3341E8-406C-4EED-B40C-CAB73E7068B6}" srcOrd="3" destOrd="0" parTransId="{0313D1C6-7EA7-4D4A-9A2D-DF2906609829}" sibTransId="{7B5D1636-B0B1-49BA-AF56-23EBE79EA0B5}"/>
    <dgm:cxn modelId="{F9C3B64D-8EDD-4D76-A067-76A57FA0B4A3}" srcId="{244FB9F0-4486-4326-919A-911B16ED2971}" destId="{DACA9290-B418-4068-AA6E-E16B1B1647EA}" srcOrd="1" destOrd="0" parTransId="{CDC67E93-03BE-4522-930B-80E87919EC88}" sibTransId="{1D583DA3-FFDC-4470-A672-51B2E443A7AE}"/>
    <dgm:cxn modelId="{D4DCF878-A51D-4270-8C64-C1D00F953FD5}" type="presOf" srcId="{EE3341E8-406C-4EED-B40C-CAB73E7068B6}" destId="{1225624C-5910-40EB-B78B-7A4DCEC0ABA3}" srcOrd="0" destOrd="0" presId="urn:microsoft.com/office/officeart/2005/8/layout/process1"/>
    <dgm:cxn modelId="{75FA3B42-27D1-4FC4-8A0D-1D4300FA6556}" type="presOf" srcId="{DACA9290-B418-4068-AA6E-E16B1B1647EA}" destId="{6860C790-3BD8-4AA8-A60E-F45C7C31E648}" srcOrd="0" destOrd="0" presId="urn:microsoft.com/office/officeart/2005/8/layout/process1"/>
    <dgm:cxn modelId="{6A4BE7D1-C577-4C33-A74C-606BA741D36B}" type="presOf" srcId="{0D8E58FC-1D4F-4A9E-8983-9E2225778BF3}" destId="{73311D87-4AA2-4722-87C9-E303DA4335FC}" srcOrd="0" destOrd="0" presId="urn:microsoft.com/office/officeart/2005/8/layout/process1"/>
    <dgm:cxn modelId="{48FC0599-9817-4184-9D8B-DE24026898DD}" type="presOf" srcId="{0CBE5959-C693-4947-A919-B328837B6F85}" destId="{9C6B8EBA-D339-484C-9DAB-F3283560E747}" srcOrd="0" destOrd="0" presId="urn:microsoft.com/office/officeart/2005/8/layout/process1"/>
    <dgm:cxn modelId="{C087FC36-2B53-4B09-B495-DAEB90909B6A}" srcId="{244FB9F0-4486-4326-919A-911B16ED2971}" destId="{0D8E58FC-1D4F-4A9E-8983-9E2225778BF3}" srcOrd="2" destOrd="0" parTransId="{0D7021C1-98EA-4A0C-89C4-DC20468D783A}" sibTransId="{A58BA7A9-A8D1-49BB-9FFC-34ED13F80F39}"/>
    <dgm:cxn modelId="{1AAF2AD5-BDBB-49CA-80B6-E7AEFD965FE7}" type="presOf" srcId="{1D583DA3-FFDC-4470-A672-51B2E443A7AE}" destId="{3B4774AF-07C6-44AC-9E75-B7C1E0019A8C}" srcOrd="0" destOrd="0" presId="urn:microsoft.com/office/officeart/2005/8/layout/process1"/>
    <dgm:cxn modelId="{0598CE25-2AF2-47AF-93A5-31A663E37516}" type="presOf" srcId="{A58BA7A9-A8D1-49BB-9FFC-34ED13F80F39}" destId="{34DDF7C7-F380-47B6-8579-05040E598CAF}" srcOrd="1" destOrd="0" presId="urn:microsoft.com/office/officeart/2005/8/layout/process1"/>
    <dgm:cxn modelId="{C9E2EFD8-DB2D-4918-A548-0ABFF95A046D}" type="presOf" srcId="{1D583DA3-FFDC-4470-A672-51B2E443A7AE}" destId="{F90EE9B7-3A03-4D89-AF10-3FC617C13FCA}" srcOrd="1" destOrd="0" presId="urn:microsoft.com/office/officeart/2005/8/layout/process1"/>
    <dgm:cxn modelId="{EECDF68D-B46F-44F4-9E58-609FE8077A6F}" srcId="{244FB9F0-4486-4326-919A-911B16ED2971}" destId="{C3C15F49-0B0A-45EF-A18A-C875D7AB7CC6}" srcOrd="0" destOrd="0" parTransId="{7C25DE08-AD89-4B82-98B9-220A17E3434E}" sibTransId="{0CBE5959-C693-4947-A919-B328837B6F85}"/>
    <dgm:cxn modelId="{98B2DE4B-BF4F-4635-8E6B-A21AAEECE888}" type="presOf" srcId="{0CBE5959-C693-4947-A919-B328837B6F85}" destId="{2059C722-644C-4265-AB9B-FC6C11AE60B5}" srcOrd="1" destOrd="0" presId="urn:microsoft.com/office/officeart/2005/8/layout/process1"/>
    <dgm:cxn modelId="{50B61046-CB5A-4A98-B384-552F9AE8AB49}" type="presOf" srcId="{C3C15F49-0B0A-45EF-A18A-C875D7AB7CC6}" destId="{B72F6D44-819F-44EA-BB0F-459D2B7CE359}" srcOrd="0" destOrd="0" presId="urn:microsoft.com/office/officeart/2005/8/layout/process1"/>
    <dgm:cxn modelId="{6275DE1B-0766-420E-B71A-6972F8663D10}" type="presOf" srcId="{A58BA7A9-A8D1-49BB-9FFC-34ED13F80F39}" destId="{8A1550AA-026E-4197-8CED-8014A2A33C3C}" srcOrd="0" destOrd="0" presId="urn:microsoft.com/office/officeart/2005/8/layout/process1"/>
    <dgm:cxn modelId="{3A5B5662-99DA-4112-82F9-433CDA68C955}" type="presParOf" srcId="{38A489F2-CC48-444E-A525-E53109C320C8}" destId="{B72F6D44-819F-44EA-BB0F-459D2B7CE359}" srcOrd="0" destOrd="0" presId="urn:microsoft.com/office/officeart/2005/8/layout/process1"/>
    <dgm:cxn modelId="{93F2909D-F522-47D0-AEB3-98C3FC4ED2A6}" type="presParOf" srcId="{38A489F2-CC48-444E-A525-E53109C320C8}" destId="{9C6B8EBA-D339-484C-9DAB-F3283560E747}" srcOrd="1" destOrd="0" presId="urn:microsoft.com/office/officeart/2005/8/layout/process1"/>
    <dgm:cxn modelId="{9007F422-8649-475C-821E-05087092B171}" type="presParOf" srcId="{9C6B8EBA-D339-484C-9DAB-F3283560E747}" destId="{2059C722-644C-4265-AB9B-FC6C11AE60B5}" srcOrd="0" destOrd="0" presId="urn:microsoft.com/office/officeart/2005/8/layout/process1"/>
    <dgm:cxn modelId="{602CD5B6-A780-4CAB-9ECE-A49BEC707C72}" type="presParOf" srcId="{38A489F2-CC48-444E-A525-E53109C320C8}" destId="{6860C790-3BD8-4AA8-A60E-F45C7C31E648}" srcOrd="2" destOrd="0" presId="urn:microsoft.com/office/officeart/2005/8/layout/process1"/>
    <dgm:cxn modelId="{8E808B0B-0484-455C-8FC3-CB2A4E06EB42}" type="presParOf" srcId="{38A489F2-CC48-444E-A525-E53109C320C8}" destId="{3B4774AF-07C6-44AC-9E75-B7C1E0019A8C}" srcOrd="3" destOrd="0" presId="urn:microsoft.com/office/officeart/2005/8/layout/process1"/>
    <dgm:cxn modelId="{4F0BF16F-9CDD-429D-AB81-5B11F19BFEAC}" type="presParOf" srcId="{3B4774AF-07C6-44AC-9E75-B7C1E0019A8C}" destId="{F90EE9B7-3A03-4D89-AF10-3FC617C13FCA}" srcOrd="0" destOrd="0" presId="urn:microsoft.com/office/officeart/2005/8/layout/process1"/>
    <dgm:cxn modelId="{B4BDDD1D-2BD7-43F1-943F-6F57ECD5BE7C}" type="presParOf" srcId="{38A489F2-CC48-444E-A525-E53109C320C8}" destId="{73311D87-4AA2-4722-87C9-E303DA4335FC}" srcOrd="4" destOrd="0" presId="urn:microsoft.com/office/officeart/2005/8/layout/process1"/>
    <dgm:cxn modelId="{B8876C13-BB3A-421D-A961-7B677539073A}" type="presParOf" srcId="{38A489F2-CC48-444E-A525-E53109C320C8}" destId="{8A1550AA-026E-4197-8CED-8014A2A33C3C}" srcOrd="5" destOrd="0" presId="urn:microsoft.com/office/officeart/2005/8/layout/process1"/>
    <dgm:cxn modelId="{01E1B931-3175-465C-8B7C-6F9B9D59F9DF}" type="presParOf" srcId="{8A1550AA-026E-4197-8CED-8014A2A33C3C}" destId="{34DDF7C7-F380-47B6-8579-05040E598CAF}" srcOrd="0" destOrd="0" presId="urn:microsoft.com/office/officeart/2005/8/layout/process1"/>
    <dgm:cxn modelId="{FEE1BAE3-8678-4C69-B028-D22BB1CBA5E8}" type="presParOf" srcId="{38A489F2-CC48-444E-A525-E53109C320C8}" destId="{1225624C-5910-40EB-B78B-7A4DCEC0ABA3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72F6D44-819F-44EA-BB0F-459D2B7CE359}">
      <dsp:nvSpPr>
        <dsp:cNvPr id="0" name=""/>
        <dsp:cNvSpPr/>
      </dsp:nvSpPr>
      <dsp:spPr>
        <a:xfrm>
          <a:off x="6197" y="0"/>
          <a:ext cx="1747714" cy="6223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了解实验原理，计算信号频率载波频率之间的关系</a:t>
          </a:r>
        </a:p>
      </dsp:txBody>
      <dsp:txXfrm>
        <a:off x="24424" y="18227"/>
        <a:ext cx="1711260" cy="585846"/>
      </dsp:txXfrm>
    </dsp:sp>
    <dsp:sp modelId="{9C6B8EBA-D339-484C-9DAB-F3283560E747}">
      <dsp:nvSpPr>
        <dsp:cNvPr id="0" name=""/>
        <dsp:cNvSpPr/>
      </dsp:nvSpPr>
      <dsp:spPr>
        <a:xfrm>
          <a:off x="1830174" y="216583"/>
          <a:ext cx="161677" cy="18913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1830174" y="254409"/>
        <a:ext cx="113174" cy="113480"/>
      </dsp:txXfrm>
    </dsp:sp>
    <dsp:sp modelId="{6860C790-3BD8-4AA8-A60E-F45C7C31E648}">
      <dsp:nvSpPr>
        <dsp:cNvPr id="0" name=""/>
        <dsp:cNvSpPr/>
      </dsp:nvSpPr>
      <dsp:spPr>
        <a:xfrm>
          <a:off x="2058964" y="0"/>
          <a:ext cx="762631" cy="6223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/>
            <a:t>搭建电路图</a:t>
          </a:r>
        </a:p>
      </dsp:txBody>
      <dsp:txXfrm>
        <a:off x="2077191" y="18227"/>
        <a:ext cx="726177" cy="585846"/>
      </dsp:txXfrm>
    </dsp:sp>
    <dsp:sp modelId="{3B4774AF-07C6-44AC-9E75-B7C1E0019A8C}">
      <dsp:nvSpPr>
        <dsp:cNvPr id="0" name=""/>
        <dsp:cNvSpPr/>
      </dsp:nvSpPr>
      <dsp:spPr>
        <a:xfrm>
          <a:off x="2897858" y="216583"/>
          <a:ext cx="161677" cy="18913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2897858" y="254409"/>
        <a:ext cx="113174" cy="113480"/>
      </dsp:txXfrm>
    </dsp:sp>
    <dsp:sp modelId="{73311D87-4AA2-4722-87C9-E303DA4335FC}">
      <dsp:nvSpPr>
        <dsp:cNvPr id="0" name=""/>
        <dsp:cNvSpPr/>
      </dsp:nvSpPr>
      <dsp:spPr>
        <a:xfrm>
          <a:off x="3126647" y="0"/>
          <a:ext cx="762631" cy="6223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/>
            <a:t>调整参数设置</a:t>
          </a:r>
          <a:endParaRPr lang="en-US" altLang="zh-CN" sz="1400" kern="1200"/>
        </a:p>
      </dsp:txBody>
      <dsp:txXfrm>
        <a:off x="3144874" y="18227"/>
        <a:ext cx="726177" cy="585846"/>
      </dsp:txXfrm>
    </dsp:sp>
    <dsp:sp modelId="{8A1550AA-026E-4197-8CED-8014A2A33C3C}">
      <dsp:nvSpPr>
        <dsp:cNvPr id="0" name=""/>
        <dsp:cNvSpPr/>
      </dsp:nvSpPr>
      <dsp:spPr>
        <a:xfrm>
          <a:off x="3965542" y="216583"/>
          <a:ext cx="161677" cy="18913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3965542" y="254409"/>
        <a:ext cx="113174" cy="113480"/>
      </dsp:txXfrm>
    </dsp:sp>
    <dsp:sp modelId="{1225624C-5910-40EB-B78B-7A4DCEC0ABA3}">
      <dsp:nvSpPr>
        <dsp:cNvPr id="0" name=""/>
        <dsp:cNvSpPr/>
      </dsp:nvSpPr>
      <dsp:spPr>
        <a:xfrm>
          <a:off x="4194331" y="0"/>
          <a:ext cx="762631" cy="6223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仿真</a:t>
          </a:r>
          <a:endParaRPr lang="en-US" altLang="zh-CN" sz="1600" kern="1200"/>
        </a:p>
      </dsp:txBody>
      <dsp:txXfrm>
        <a:off x="4212558" y="18227"/>
        <a:ext cx="726177" cy="58584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120</Words>
  <Characters>690</Characters>
  <Application>Microsoft Office Word</Application>
  <DocSecurity>0</DocSecurity>
  <Lines>5</Lines>
  <Paragraphs>1</Paragraphs>
  <ScaleCrop>false</ScaleCrop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Eureka</dc:creator>
  <cp:keywords/>
  <dc:description/>
  <cp:lastModifiedBy>Eureka</cp:lastModifiedBy>
  <cp:revision>4</cp:revision>
  <dcterms:created xsi:type="dcterms:W3CDTF">2020-04-27T06:35:00Z</dcterms:created>
  <dcterms:modified xsi:type="dcterms:W3CDTF">2020-04-27T15:34:00Z</dcterms:modified>
</cp:coreProperties>
</file>