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F-ICA: too small or too large in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LE: good in 2D, but can't see any point in 3D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LPP: good in 2D, but can't see any point in 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LTSA: few points can be seen both in 2D and 3D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M-LLE: isn't good in 2D, and can't see any point in 3D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NPE: good in 2D, but not very good in 3D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SPE: not very good in 3D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