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316B95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316B95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8C75F6">
      <w:pPr>
        <w:pStyle w:val="af7"/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8C75F6">
      <w:pPr>
        <w:pStyle w:val="af7"/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研究目的与意义</w:t>
      </w:r>
    </w:p>
    <w:p w14:paraId="62A04A98" w14:textId="1E750DEF" w:rsidR="0030341B" w:rsidRDefault="0030341B" w:rsidP="008C75F6">
      <w:pPr>
        <w:pStyle w:val="af7"/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研究内容</w:t>
      </w:r>
    </w:p>
    <w:p w14:paraId="36162B62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8C75F6">
      <w:pPr>
        <w:pStyle w:val="af7"/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8C75F6">
      <w:pPr>
        <w:pStyle w:val="af7"/>
        <w:ind w:firstLine="480"/>
      </w:pPr>
      <w:r>
        <w:t>可视化：</w:t>
      </w:r>
      <w:r>
        <w:t>OpenGL</w:t>
      </w:r>
      <w:r>
        <w:t>库的使用</w:t>
      </w:r>
    </w:p>
    <w:p w14:paraId="69E38623" w14:textId="620BE6AC" w:rsidR="0030341B" w:rsidRDefault="0030341B" w:rsidP="008C75F6">
      <w:pPr>
        <w:pStyle w:val="20"/>
        <w:numPr>
          <w:ilvl w:val="1"/>
          <w:numId w:val="2"/>
        </w:numPr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8C75F6">
      <w:pPr>
        <w:pStyle w:val="af7"/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309D309E" w:rsidR="00185F84" w:rsidRDefault="00185F84" w:rsidP="00316B95">
      <w:pPr>
        <w:pStyle w:val="1"/>
      </w:pPr>
      <w:r>
        <w:rPr>
          <w:rFonts w:hint="eastAsia"/>
        </w:rPr>
        <w:t>物理分析</w:t>
      </w:r>
    </w:p>
    <w:p w14:paraId="195EF19F" w14:textId="29E891B3" w:rsidR="0030341B" w:rsidRDefault="0030341B" w:rsidP="0030341B">
      <w:pPr>
        <w:pStyle w:val="20"/>
        <w:numPr>
          <w:ilvl w:val="1"/>
          <w:numId w:val="2"/>
        </w:numPr>
      </w:pPr>
      <w:r>
        <w:rPr>
          <w:rFonts w:hint="eastAsia"/>
        </w:rPr>
        <w:t>物理建模</w:t>
      </w:r>
    </w:p>
    <w:p w14:paraId="5A2A5A17" w14:textId="0A5A4549" w:rsidR="007334B4" w:rsidRDefault="007334B4" w:rsidP="008C75F6">
      <w:pPr>
        <w:pStyle w:val="20"/>
        <w:numPr>
          <w:ilvl w:val="1"/>
          <w:numId w:val="2"/>
        </w:numPr>
      </w:pPr>
      <w:r>
        <w:rPr>
          <w:rFonts w:hint="eastAsia"/>
        </w:rPr>
        <w:lastRenderedPageBreak/>
        <w:t>过程分析</w:t>
      </w:r>
    </w:p>
    <w:p w14:paraId="4420B153" w14:textId="3EA47826" w:rsidR="007334B4" w:rsidRDefault="007334B4" w:rsidP="008C75F6">
      <w:pPr>
        <w:pStyle w:val="30"/>
        <w:numPr>
          <w:ilvl w:val="2"/>
          <w:numId w:val="2"/>
        </w:numPr>
      </w:pPr>
      <w:r>
        <w:rPr>
          <w:rFonts w:hint="eastAsia"/>
        </w:rPr>
        <w:t>碰撞判断和时间计算</w:t>
      </w:r>
    </w:p>
    <w:p w14:paraId="46A20C6A" w14:textId="77777777" w:rsidR="007334B4" w:rsidRDefault="007334B4" w:rsidP="008C75F6">
      <w:pPr>
        <w:pStyle w:val="af7"/>
        <w:ind w:firstLine="480"/>
      </w:pPr>
    </w:p>
    <w:p w14:paraId="73FBC75B" w14:textId="769015BF" w:rsidR="007334B4" w:rsidRDefault="007334B4" w:rsidP="008C75F6">
      <w:pPr>
        <w:pStyle w:val="30"/>
        <w:numPr>
          <w:ilvl w:val="2"/>
          <w:numId w:val="2"/>
        </w:numPr>
      </w:pPr>
      <w:r>
        <w:rPr>
          <w:rFonts w:hint="eastAsia"/>
        </w:rPr>
        <w:t>碰撞处理</w:t>
      </w:r>
    </w:p>
    <w:p w14:paraId="49FC0154" w14:textId="2B7E4441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假设</w:t>
      </w:r>
      <w:r w:rsidRPr="007334B4">
        <w:t>t</w:t>
      </w:r>
      <w:r w:rsidRPr="007334B4">
        <w:t>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5EDEB84D" w:rsidR="007334B4" w:rsidRPr="00A05C55" w:rsidRDefault="00A70E79" w:rsidP="00A05C55">
            <w:pPr>
              <w:pStyle w:val="afa"/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r>
                          <m:t>lo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r>
                          <m:t>lo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C352C1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A70E79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A70E79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322F1FFE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1.7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A70E79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A70E79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2B0898E3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7334B4" w:rsidRPr="00A05C55">
              <w:rPr>
                <w:rFonts w:hint="eastAsia"/>
              </w:rPr>
              <w:t>1.8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A70E79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A70E79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4CD531B8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2.8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7334B4">
      <w:pPr>
        <w:pStyle w:val="af7"/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引入恢复系数</w:t>
      </w:r>
    </w:p>
    <w:p w14:paraId="109F4A8F" w14:textId="454DDCF5" w:rsidR="007334B4" w:rsidRDefault="008C75F6" w:rsidP="008C75F6">
      <w:pPr>
        <w:pStyle w:val="30"/>
        <w:numPr>
          <w:ilvl w:val="1"/>
          <w:numId w:val="2"/>
        </w:numPr>
      </w:pPr>
      <w:r>
        <w:rPr>
          <w:rFonts w:hint="eastAsia"/>
        </w:rPr>
        <w:t>应用</w:t>
      </w:r>
    </w:p>
    <w:p w14:paraId="5722747D" w14:textId="7016A67B" w:rsidR="008C75F6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8C75F6">
      <w:pPr>
        <w:pStyle w:val="30"/>
        <w:numPr>
          <w:ilvl w:val="2"/>
          <w:numId w:val="2"/>
        </w:numPr>
      </w:pPr>
      <w:r>
        <w:rPr>
          <w:rFonts w:hint="eastAsia"/>
        </w:rPr>
        <w:t>布朗运动</w:t>
      </w:r>
    </w:p>
    <w:p w14:paraId="73CB50DB" w14:textId="73F593D4" w:rsidR="00185F84" w:rsidRDefault="005C641D" w:rsidP="00316B95">
      <w:pPr>
        <w:pStyle w:val="1"/>
      </w:pPr>
      <w:r>
        <w:rPr>
          <w:rFonts w:hint="eastAsia"/>
        </w:rPr>
        <w:t>算法和程序</w:t>
      </w:r>
      <w:r w:rsidR="00185F84">
        <w:rPr>
          <w:rFonts w:hint="eastAsia"/>
        </w:rPr>
        <w:t>设计</w:t>
      </w:r>
    </w:p>
    <w:p w14:paraId="263FE84B" w14:textId="6F474895" w:rsidR="008C75F6" w:rsidRDefault="008C75F6" w:rsidP="008C75F6">
      <w:pPr>
        <w:pStyle w:val="20"/>
        <w:numPr>
          <w:ilvl w:val="1"/>
          <w:numId w:val="2"/>
        </w:numPr>
      </w:pPr>
      <w:r>
        <w:rPr>
          <w:rFonts w:hint="eastAsia"/>
        </w:rPr>
        <w:t>抽象数据类型</w:t>
      </w:r>
    </w:p>
    <w:p w14:paraId="3F428004" w14:textId="77777777" w:rsidR="008C75F6" w:rsidRDefault="008C75F6" w:rsidP="008C75F6">
      <w:pPr>
        <w:pStyle w:val="af7"/>
        <w:ind w:firstLine="480"/>
      </w:pPr>
      <w:r>
        <w:rPr>
          <w:rFonts w:hint="eastAsia"/>
        </w:rPr>
        <w:t>为了使用计算机实现对上述物理过程的运算，并将其运用到更多模型中，我们对相关数据进行了抽象，封装成抽象数据类型以方便使用。</w:t>
      </w:r>
    </w:p>
    <w:p w14:paraId="7536007A" w14:textId="77777777" w:rsidR="008C75F6" w:rsidRDefault="008C75F6" w:rsidP="008C75F6">
      <w:pPr>
        <w:pStyle w:val="af7"/>
        <w:ind w:firstLine="480"/>
      </w:pPr>
      <w:r>
        <w:rPr>
          <w:rFonts w:hint="eastAsia"/>
        </w:rPr>
        <w:t>我们定义了以下数据类型及其</w:t>
      </w:r>
      <w:r>
        <w:t>API</w:t>
      </w:r>
    </w:p>
    <w:p w14:paraId="1CB87C1C" w14:textId="090C76F2" w:rsidR="008C75F6" w:rsidRDefault="008C75F6" w:rsidP="008C75F6">
      <w:pPr>
        <w:pStyle w:val="af7"/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</w:t>
      </w:r>
      <w:r w:rsidRPr="008C75F6">
        <w:t>类中使用了</w:t>
      </w:r>
      <w:r w:rsidRPr="008C75F6">
        <w:t>GLM</w:t>
      </w:r>
      <w:r w:rsidRPr="008C75F6">
        <w:t>数学库中的向量</w:t>
      </w:r>
      <w:r w:rsidRPr="008C75F6">
        <w:t>vec3</w:t>
      </w:r>
      <w:r w:rsidRPr="008C75F6">
        <w:t>类表示小球在世界空间中的位置和速度。</w:t>
      </w:r>
    </w:p>
    <w:p w14:paraId="159B777F" w14:textId="47CD78C3" w:rsidR="008C75F6" w:rsidRDefault="00A05C55" w:rsidP="008C75F6">
      <w:pPr>
        <w:pStyle w:val="af7"/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309EAEA7" w14:textId="2F4E1A8C" w:rsidR="00A05C55" w:rsidRDefault="00A05C55" w:rsidP="00A05C55">
      <w:pPr>
        <w:pStyle w:val="20"/>
        <w:numPr>
          <w:ilvl w:val="1"/>
          <w:numId w:val="2"/>
        </w:numPr>
      </w:pPr>
      <w:r>
        <w:rPr>
          <w:rFonts w:hint="eastAsia"/>
        </w:rPr>
        <w:t>面向对象程序设计</w:t>
      </w:r>
    </w:p>
    <w:p w14:paraId="6256706C" w14:textId="71751A0E" w:rsidR="00A05C55" w:rsidRDefault="00A05C55" w:rsidP="00A05C55">
      <w:pPr>
        <w:pStyle w:val="20"/>
        <w:numPr>
          <w:ilvl w:val="1"/>
          <w:numId w:val="2"/>
        </w:numPr>
      </w:pPr>
      <w:r>
        <w:rPr>
          <w:rFonts w:hint="eastAsia"/>
        </w:rPr>
        <w:t>实现</w:t>
      </w:r>
    </w:p>
    <w:p w14:paraId="4FD6B72F" w14:textId="6B3CBBB9" w:rsidR="00A05C55" w:rsidRDefault="00A05C55" w:rsidP="00316B95">
      <w:pPr>
        <w:pStyle w:val="3"/>
      </w:pPr>
      <w:r>
        <w:rPr>
          <w:rFonts w:hint="eastAsia"/>
        </w:rPr>
        <w:lastRenderedPageBreak/>
        <w:t>事件</w:t>
      </w:r>
    </w:p>
    <w:p w14:paraId="386F7BF4" w14:textId="77777777" w:rsidR="00A05C55" w:rsidRDefault="00A05C55" w:rsidP="00A05C55">
      <w:pPr>
        <w:pStyle w:val="af7"/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A05C55">
      <w:pPr>
        <w:pStyle w:val="af7"/>
        <w:ind w:firstLine="480"/>
      </w:pPr>
      <w:r>
        <w:t>事件类型：在我们构建的物理系统中，碰撞有小球之间的碰撞和小球和墙之间的碰撞，我们分别使类内</w:t>
      </w:r>
      <w:r>
        <w:t>bool</w:t>
      </w:r>
      <w:r>
        <w:t>类型成员</w:t>
      </w:r>
      <w:r>
        <w:t>type</w:t>
      </w:r>
      <w:r>
        <w:t>为</w:t>
      </w:r>
      <w:r>
        <w:t>0</w:t>
      </w:r>
      <w:r>
        <w:t>或</w:t>
      </w:r>
      <w:r>
        <w:t>1</w:t>
      </w:r>
      <w:r>
        <w:t>来表示。</w:t>
      </w:r>
    </w:p>
    <w:p w14:paraId="34397474" w14:textId="10FA1B13" w:rsidR="00A05C55" w:rsidRDefault="00A05C55" w:rsidP="00A05C55">
      <w:pPr>
        <w:pStyle w:val="af7"/>
        <w:ind w:firstLine="480"/>
      </w:pPr>
      <w:r>
        <w:t>事件有效：我们提出两种方法：</w:t>
      </w:r>
      <w:r>
        <w:t>①</w:t>
      </w:r>
      <w:r>
        <w:t>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</w:t>
      </w:r>
      <w:r>
        <w:t>②</w:t>
      </w:r>
      <w:r>
        <w:t>处理碰撞时删去无效事件：碰撞后，小球的运动轨迹发生改变，与该小球有关的事件均失效，因此可以在每次碰撞后标记或删去无效事件。我们预测：方法</w:t>
      </w:r>
      <w:r>
        <w:t>①</w:t>
      </w:r>
      <w:r>
        <w:t>具有更高的效率，方法</w:t>
      </w:r>
      <w:r>
        <w:t>②</w:t>
      </w:r>
      <w:r>
        <w:t>可以在一定程度上减少内存使用冗余。</w:t>
      </w:r>
    </w:p>
    <w:p w14:paraId="13FA8DE3" w14:textId="48A06A81" w:rsidR="00A05C55" w:rsidRDefault="00A05C55" w:rsidP="00A05C55">
      <w:pPr>
        <w:pStyle w:val="af7"/>
        <w:ind w:firstLine="480"/>
      </w:pPr>
      <w:r>
        <w:rPr>
          <w:rFonts w:hint="eastAsia"/>
        </w:rPr>
        <w:t>事件时间：在优先队列中，事件按绝对时间进行排序，即从</w:t>
      </w:r>
      <w:r>
        <w:t>t=0</w:t>
      </w:r>
      <w:r>
        <w:t>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252E4AFC" w:rsidR="005C641D" w:rsidRDefault="005C641D" w:rsidP="005C641D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5C641D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1</w:t>
      </w:r>
      <w:r>
        <w:rPr>
          <w:rFonts w:hint="eastAsia"/>
        </w:rPr>
        <w:t>：时间驱动和事件驱动</w:t>
      </w:r>
    </w:p>
    <w:p w14:paraId="1FEB7D92" w14:textId="3085CF66" w:rsidR="005C641D" w:rsidRDefault="005C641D" w:rsidP="005C641D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2</w:t>
      </w:r>
      <w:r>
        <w:rPr>
          <w:rFonts w:hint="eastAsia"/>
        </w:rPr>
        <w:t>：包围盒检测</w:t>
      </w:r>
    </w:p>
    <w:p w14:paraId="187257EB" w14:textId="5CB30876" w:rsidR="00122135" w:rsidRPr="00122135" w:rsidRDefault="00122135" w:rsidP="00122135">
      <w:pPr>
        <w:pStyle w:val="2"/>
        <w:rPr>
          <w:rFonts w:hint="eastAsia"/>
        </w:rPr>
      </w:pPr>
      <w:r>
        <w:rPr>
          <w:rFonts w:hint="eastAsia"/>
        </w:rPr>
        <w:t>算法探究</w:t>
      </w:r>
      <w:r>
        <w:rPr>
          <w:rFonts w:hint="eastAsia"/>
        </w:rPr>
        <w:t>3</w:t>
      </w:r>
      <w:r>
        <w:rPr>
          <w:rFonts w:hint="eastAsia"/>
        </w:rPr>
        <w:t>：优先队列的具体实现方式</w:t>
      </w:r>
    </w:p>
    <w:p w14:paraId="44079ECD" w14:textId="788ADB9E" w:rsidR="005C641D" w:rsidRPr="005C641D" w:rsidRDefault="005C641D" w:rsidP="005C641D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：回退</w:t>
      </w:r>
    </w:p>
    <w:p w14:paraId="6F06D840" w14:textId="79F8C064" w:rsidR="005C641D" w:rsidRPr="005C641D" w:rsidRDefault="005C641D" w:rsidP="005C641D">
      <w:pPr>
        <w:pStyle w:val="af7"/>
        <w:ind w:firstLine="480"/>
        <w:rPr>
          <w:rFonts w:hint="eastAsia"/>
        </w:rPr>
      </w:pPr>
    </w:p>
    <w:p w14:paraId="64A088AC" w14:textId="56F9B5A3" w:rsidR="00185F84" w:rsidRDefault="00185F84" w:rsidP="00316B95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44BA1970" w14:textId="4CD5990A" w:rsidR="005C641D" w:rsidRDefault="005C641D" w:rsidP="005C641D">
      <w:pPr>
        <w:pStyle w:val="2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模型构造</w:t>
      </w:r>
    </w:p>
    <w:p w14:paraId="395CEF26" w14:textId="21A72B21" w:rsidR="005C641D" w:rsidRPr="005C641D" w:rsidRDefault="005C641D" w:rsidP="005C641D">
      <w:pPr>
        <w:pStyle w:val="2"/>
        <w:rPr>
          <w:rFonts w:hint="eastAsia"/>
        </w:rPr>
      </w:pPr>
      <w:r>
        <w:rPr>
          <w:rFonts w:hint="eastAsia"/>
        </w:rPr>
        <w:t>动画：相对时间和绝对时间</w:t>
      </w:r>
    </w:p>
    <w:p w14:paraId="0DDC7646" w14:textId="37EDF624" w:rsidR="00A05C55" w:rsidRDefault="00316B95" w:rsidP="00A05C55">
      <w:pPr>
        <w:ind w:firstLine="480"/>
      </w:pPr>
      <w:proofErr w:type="spellStart"/>
      <w:r>
        <w:rPr>
          <w:rFonts w:hint="eastAsia"/>
        </w:rPr>
        <w:t>Open</w:t>
      </w:r>
      <w:r>
        <w:t>gl</w:t>
      </w:r>
      <w:proofErr w:type="spellEnd"/>
      <w:r>
        <w:rPr>
          <w:rFonts w:hint="eastAsia"/>
        </w:rPr>
        <w:t>空间坐标如图所示</w:t>
      </w:r>
    </w:p>
    <w:p w14:paraId="503A0EFB" w14:textId="5B588024" w:rsidR="00316B95" w:rsidRDefault="00122135" w:rsidP="005C641D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6D38C6C8" w14:textId="4A361137" w:rsidR="00122135" w:rsidRDefault="00122135" w:rsidP="00122135">
      <w:pPr>
        <w:pStyle w:val="2"/>
      </w:pPr>
      <w:r>
        <w:rPr>
          <w:rFonts w:hint="eastAsia"/>
        </w:rPr>
        <w:t>台球</w:t>
      </w:r>
    </w:p>
    <w:p w14:paraId="173F46B2" w14:textId="48AB3800" w:rsidR="00122135" w:rsidRDefault="00122135" w:rsidP="00122135">
      <w:pPr>
        <w:pStyle w:val="2"/>
      </w:pPr>
      <w:r>
        <w:rPr>
          <w:rFonts w:hint="eastAsia"/>
        </w:rPr>
        <w:t>拥挤的人群</w:t>
      </w:r>
    </w:p>
    <w:p w14:paraId="6B903655" w14:textId="7A6B1FE4" w:rsidR="00122135" w:rsidRDefault="00122135" w:rsidP="00122135">
      <w:pPr>
        <w:pStyle w:val="2"/>
      </w:pPr>
      <w:r>
        <w:rPr>
          <w:rFonts w:hint="eastAsia"/>
        </w:rPr>
        <w:t>布朗运动</w:t>
      </w:r>
    </w:p>
    <w:p w14:paraId="7AB36FFA" w14:textId="21715B02" w:rsidR="00122135" w:rsidRPr="00122135" w:rsidRDefault="00122135" w:rsidP="00122135">
      <w:pPr>
        <w:pStyle w:val="2"/>
        <w:rPr>
          <w:rFonts w:hint="eastAsia"/>
        </w:rPr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5C641D">
      <w:pPr>
        <w:pStyle w:val="af7"/>
        <w:ind w:firstLine="480"/>
        <w:rPr>
          <w:rFonts w:hint="eastAsia"/>
        </w:rPr>
      </w:pPr>
    </w:p>
    <w:p w14:paraId="2CF83729" w14:textId="4C4972FF" w:rsidR="00316B95" w:rsidRDefault="00316B95" w:rsidP="00316B95">
      <w:pPr>
        <w:pStyle w:val="1"/>
      </w:pPr>
      <w:r>
        <w:rPr>
          <w:rFonts w:hint="eastAsia"/>
        </w:rPr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2</w:t>
      </w:r>
    </w:p>
    <w:p w14:paraId="7EE29221" w14:textId="39C6998F" w:rsidR="008C75F6" w:rsidRDefault="008C75F6" w:rsidP="008C75F6">
      <w:pPr>
        <w:pStyle w:val="10"/>
        <w:numPr>
          <w:ilvl w:val="0"/>
          <w:numId w:val="2"/>
        </w:numPr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8C75F6">
      <w:pPr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8C75F6">
      <w:pPr>
        <w:ind w:firstLine="480"/>
      </w:pPr>
      <w:r>
        <w:rPr>
          <w:rFonts w:hint="eastAsia"/>
        </w:rPr>
        <w:lastRenderedPageBreak/>
        <w:t>一个标准表格</w:t>
      </w:r>
    </w:p>
    <w:p w14:paraId="3421BA8C" w14:textId="28BA05A7" w:rsidR="008C75F6" w:rsidRPr="008C75F6" w:rsidRDefault="008C75F6" w:rsidP="008C75F6">
      <w:pPr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7F574D">
        <w:tc>
          <w:tcPr>
            <w:tcW w:w="1864" w:type="pct"/>
            <w:vAlign w:val="center"/>
          </w:tcPr>
          <w:p w14:paraId="0F7A2E62" w14:textId="77777777" w:rsidR="008C75F6" w:rsidRPr="007334B4" w:rsidRDefault="00A70E79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A70E79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8C75F6">
      <w:pPr>
        <w:ind w:firstLine="480"/>
      </w:pPr>
    </w:p>
    <w:p w14:paraId="2BB590DB" w14:textId="77777777" w:rsidR="00A05C55" w:rsidRPr="008C75F6" w:rsidRDefault="00A05C55" w:rsidP="008C75F6">
      <w:pPr>
        <w:ind w:firstLine="480"/>
      </w:pPr>
    </w:p>
    <w:sectPr w:rsidR="00A05C55" w:rsidRPr="008C75F6" w:rsidSect="00316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8928" w14:textId="77777777" w:rsidR="00A70E79" w:rsidRDefault="00A70E79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4164EFC1" w14:textId="77777777" w:rsidR="00A70E79" w:rsidRDefault="00A70E79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5983" w14:textId="77777777" w:rsidR="00316B95" w:rsidRDefault="00316B95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675A" w14:textId="77777777" w:rsidR="00316B95" w:rsidRDefault="00316B95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BA2B" w14:textId="77777777" w:rsidR="00316B95" w:rsidRDefault="00316B95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4992" w14:textId="77777777" w:rsidR="00A70E79" w:rsidRDefault="00A70E79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4F2FB967" w14:textId="77777777" w:rsidR="00A70E79" w:rsidRDefault="00A70E79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E342" w14:textId="77777777" w:rsidR="00316B95" w:rsidRDefault="00316B95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AA5F" w14:textId="77777777" w:rsidR="00316B95" w:rsidRDefault="00316B95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AA2C" w14:textId="77777777" w:rsidR="00316B95" w:rsidRDefault="00316B95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F85B20"/>
    <w:multiLevelType w:val="multilevel"/>
    <w:tmpl w:val="10481A06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9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122135"/>
    <w:rsid w:val="00174939"/>
    <w:rsid w:val="00185F84"/>
    <w:rsid w:val="002E5C9F"/>
    <w:rsid w:val="0030341B"/>
    <w:rsid w:val="00316B95"/>
    <w:rsid w:val="005B2EA8"/>
    <w:rsid w:val="005C641D"/>
    <w:rsid w:val="007334B4"/>
    <w:rsid w:val="008C75F6"/>
    <w:rsid w:val="008D4A54"/>
    <w:rsid w:val="00A05C55"/>
    <w:rsid w:val="00A13B97"/>
    <w:rsid w:val="00A70E79"/>
    <w:rsid w:val="00B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D6B8"/>
  <w15:chartTrackingRefBased/>
  <w15:docId w15:val="{78B98F94-9BAE-4CD8-8F29-D6D5B52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1B"/>
    <w:pPr>
      <w:snapToGrid w:val="0"/>
      <w:spacing w:line="360" w:lineRule="exact"/>
      <w:ind w:firstLineChars="200" w:firstLine="200"/>
      <w:contextualSpacing/>
    </w:pPr>
    <w:rPr>
      <w:rFonts w:eastAsia="宋体"/>
      <w:sz w:val="24"/>
    </w:rPr>
  </w:style>
  <w:style w:type="paragraph" w:styleId="10">
    <w:name w:val="heading 1"/>
    <w:next w:val="a"/>
    <w:link w:val="11"/>
    <w:uiPriority w:val="9"/>
    <w:qFormat/>
    <w:rsid w:val="008C75F6"/>
    <w:pPr>
      <w:keepNext/>
      <w:keepLines/>
      <w:snapToGrid w:val="0"/>
      <w:spacing w:before="240" w:after="0" w:line="240" w:lineRule="auto"/>
      <w:outlineLvl w:val="0"/>
    </w:pPr>
    <w:rPr>
      <w:rFonts w:asciiTheme="majorHAnsi" w:eastAsia="宋体" w:hAnsiTheme="majorHAnsi" w:cstheme="majorBidi"/>
      <w:b/>
      <w:sz w:val="24"/>
      <w:szCs w:val="32"/>
    </w:rPr>
  </w:style>
  <w:style w:type="paragraph" w:styleId="20">
    <w:name w:val="heading 2"/>
    <w:next w:val="a"/>
    <w:link w:val="21"/>
    <w:uiPriority w:val="9"/>
    <w:unhideWhenUsed/>
    <w:qFormat/>
    <w:rsid w:val="008C75F6"/>
    <w:pPr>
      <w:snapToGrid w:val="0"/>
      <w:spacing w:before="40" w:after="80" w:line="240" w:lineRule="auto"/>
      <w:contextualSpacing/>
      <w:outlineLvl w:val="1"/>
    </w:pPr>
    <w:rPr>
      <w:rFonts w:asciiTheme="majorHAnsi" w:eastAsia="宋体" w:hAnsiTheme="majorHAnsi" w:cstheme="majorBidi"/>
      <w:b/>
      <w:sz w:val="24"/>
      <w:szCs w:val="28"/>
    </w:rPr>
  </w:style>
  <w:style w:type="paragraph" w:styleId="30">
    <w:name w:val="heading 3"/>
    <w:next w:val="a"/>
    <w:link w:val="31"/>
    <w:uiPriority w:val="9"/>
    <w:unhideWhenUsed/>
    <w:qFormat/>
    <w:rsid w:val="008C75F6"/>
    <w:pPr>
      <w:keepNext/>
      <w:keepLines/>
      <w:snapToGrid w:val="0"/>
      <w:spacing w:before="40" w:after="0" w:line="360" w:lineRule="exact"/>
      <w:contextualSpacing/>
      <w:outlineLvl w:val="2"/>
    </w:pPr>
    <w:rPr>
      <w:rFonts w:asciiTheme="majorHAnsi" w:eastAsia="宋体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F8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C75F6"/>
    <w:rPr>
      <w:rFonts w:asciiTheme="majorHAnsi" w:eastAsia="宋体" w:hAnsiTheme="majorHAnsi" w:cstheme="majorBidi"/>
      <w:b/>
      <w:sz w:val="24"/>
      <w:szCs w:val="32"/>
    </w:rPr>
  </w:style>
  <w:style w:type="character" w:customStyle="1" w:styleId="21">
    <w:name w:val="标题 2 字符"/>
    <w:basedOn w:val="a0"/>
    <w:link w:val="20"/>
    <w:uiPriority w:val="9"/>
    <w:rsid w:val="008C75F6"/>
    <w:rPr>
      <w:rFonts w:asciiTheme="majorHAnsi" w:eastAsia="宋体" w:hAnsiTheme="majorHAnsi" w:cstheme="majorBidi"/>
      <w:b/>
      <w:sz w:val="24"/>
      <w:szCs w:val="28"/>
    </w:rPr>
  </w:style>
  <w:style w:type="character" w:customStyle="1" w:styleId="31">
    <w:name w:val="标题 3 字符"/>
    <w:basedOn w:val="a0"/>
    <w:link w:val="30"/>
    <w:uiPriority w:val="9"/>
    <w:rsid w:val="008C75F6"/>
    <w:rPr>
      <w:rFonts w:asciiTheme="majorHAnsi" w:eastAsia="宋体" w:hAnsiTheme="majorHAnsi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85F8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185F84"/>
    <w:pPr>
      <w:snapToGrid w:val="0"/>
      <w:spacing w:after="0" w:line="240" w:lineRule="auto"/>
      <w:contextualSpacing/>
      <w:jc w:val="center"/>
    </w:pPr>
    <w:rPr>
      <w:rFonts w:asciiTheme="majorHAnsi" w:eastAsia="黑体" w:hAnsiTheme="majorHAnsi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185F84"/>
    <w:rPr>
      <w:rFonts w:asciiTheme="majorHAnsi" w:eastAsia="黑体" w:hAnsiTheme="majorHAnsi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30341B"/>
    <w:pPr>
      <w:ind w:firstLine="420"/>
    </w:p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8C75F6"/>
    <w:rPr>
      <w:rFonts w:eastAsia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">
    <w:name w:val="标题1"/>
    <w:basedOn w:val="10"/>
    <w:next w:val="af7"/>
    <w:link w:val="12"/>
    <w:rsid w:val="00316B95"/>
    <w:pPr>
      <w:numPr>
        <w:numId w:val="10"/>
      </w:numPr>
    </w:pPr>
  </w:style>
  <w:style w:type="paragraph" w:customStyle="1" w:styleId="2">
    <w:name w:val="标题2"/>
    <w:basedOn w:val="20"/>
    <w:next w:val="af7"/>
    <w:link w:val="22"/>
    <w:rsid w:val="00316B95"/>
    <w:pPr>
      <w:numPr>
        <w:ilvl w:val="1"/>
        <w:numId w:val="10"/>
      </w:numPr>
    </w:pPr>
  </w:style>
  <w:style w:type="character" w:customStyle="1" w:styleId="12">
    <w:name w:val="标题1 字符"/>
    <w:basedOn w:val="11"/>
    <w:link w:val="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">
    <w:name w:val="标题3"/>
    <w:basedOn w:val="30"/>
    <w:next w:val="af7"/>
    <w:link w:val="32"/>
    <w:rsid w:val="00316B95"/>
    <w:pPr>
      <w:numPr>
        <w:ilvl w:val="2"/>
        <w:numId w:val="10"/>
      </w:numPr>
    </w:pPr>
  </w:style>
  <w:style w:type="character" w:customStyle="1" w:styleId="22">
    <w:name w:val="标题2 字符"/>
    <w:basedOn w:val="21"/>
    <w:link w:val="2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316B95"/>
    <w:pPr>
      <w:snapToGrid w:val="0"/>
      <w:spacing w:line="360" w:lineRule="exact"/>
      <w:contextualSpacing/>
    </w:pPr>
    <w:rPr>
      <w:rFonts w:eastAsia="宋体"/>
      <w:sz w:val="21"/>
    </w:rPr>
  </w:style>
  <w:style w:type="character" w:customStyle="1" w:styleId="32">
    <w:name w:val="标题3 字符"/>
    <w:basedOn w:val="31"/>
    <w:link w:val="3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316B95"/>
    <w:rPr>
      <w:rFonts w:eastAsia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F5C9-E253-4A64-8549-77C0EB38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Zhu Baoling</cp:lastModifiedBy>
  <cp:revision>3</cp:revision>
  <dcterms:created xsi:type="dcterms:W3CDTF">2021-04-03T06:08:00Z</dcterms:created>
  <dcterms:modified xsi:type="dcterms:W3CDTF">2021-04-03T16:27:00Z</dcterms:modified>
</cp:coreProperties>
</file>