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DF22F" w14:textId="483B5BA3" w:rsidR="004E6044" w:rsidRDefault="004E6044" w:rsidP="00430664">
      <w:pPr>
        <w:spacing w:line="360" w:lineRule="auto"/>
      </w:pPr>
      <w:bookmarkStart w:id="0" w:name="_GoBack"/>
      <w:bookmarkEnd w:id="0"/>
      <w:r>
        <w:rPr>
          <w:rFonts w:hint="eastAsia"/>
        </w:rPr>
        <w:t>Risk Assessment</w:t>
      </w:r>
    </w:p>
    <w:p w14:paraId="2202DBDD" w14:textId="77777777" w:rsidR="00430664" w:rsidRDefault="00430664" w:rsidP="00430664">
      <w:pPr>
        <w:pStyle w:val="a3"/>
        <w:numPr>
          <w:ilvl w:val="0"/>
          <w:numId w:val="1"/>
        </w:numPr>
        <w:spacing w:line="360" w:lineRule="auto"/>
      </w:pPr>
      <w:r>
        <w:t>Define the Objectives and Constraints</w:t>
      </w:r>
    </w:p>
    <w:p w14:paraId="62B966AE" w14:textId="77777777" w:rsidR="00430664" w:rsidRDefault="006575CC" w:rsidP="000F3546">
      <w:pPr>
        <w:spacing w:line="360" w:lineRule="auto"/>
        <w:ind w:left="360"/>
      </w:pPr>
      <w:r>
        <w:t>“To achieve reasonable levels of security for reasonable cost”, for the case of individual bank account, that is to minimize the potential los</w:t>
      </w:r>
      <w:r w:rsidR="000F3546">
        <w:t xml:space="preserve">s of funds and information within the budget of security investment. </w:t>
      </w:r>
    </w:p>
    <w:p w14:paraId="7DA5004B" w14:textId="77777777" w:rsidR="00430664" w:rsidRDefault="00430664" w:rsidP="00430664">
      <w:pPr>
        <w:pStyle w:val="a3"/>
        <w:numPr>
          <w:ilvl w:val="0"/>
          <w:numId w:val="1"/>
        </w:numPr>
        <w:spacing w:line="360" w:lineRule="auto"/>
      </w:pPr>
      <w:r>
        <w:t>Identify the relevant Stakeholders, Assets, Values and categories of Harm</w:t>
      </w:r>
    </w:p>
    <w:p w14:paraId="3E092A58" w14:textId="77777777" w:rsidR="00430664" w:rsidRDefault="00430664" w:rsidP="00430664">
      <w:pPr>
        <w:pStyle w:val="a3"/>
        <w:numPr>
          <w:ilvl w:val="0"/>
          <w:numId w:val="2"/>
        </w:numPr>
        <w:spacing w:line="360" w:lineRule="auto"/>
      </w:pPr>
      <w:r>
        <w:t>Stakeholders</w:t>
      </w:r>
    </w:p>
    <w:p w14:paraId="00AA376E" w14:textId="750D1872" w:rsidR="00430664" w:rsidRDefault="00430664" w:rsidP="00430664">
      <w:pPr>
        <w:spacing w:line="360" w:lineRule="auto"/>
        <w:ind w:left="475"/>
      </w:pPr>
      <w:r>
        <w:t>In the case of an individual, or a consumer, the primary stakeholder is the bank account owner -- myself. Others include my family, my employees (if I am a boss and pay salary to my employees), my business partners, my creditors</w:t>
      </w:r>
      <w:r w:rsidR="004E6044">
        <w:rPr>
          <w:rFonts w:hint="eastAsia"/>
        </w:rPr>
        <w:t xml:space="preserve"> or deb</w:t>
      </w:r>
      <w:r w:rsidR="00DC083C">
        <w:rPr>
          <w:rFonts w:hint="eastAsia"/>
        </w:rPr>
        <w:t>t owners</w:t>
      </w:r>
      <w:r>
        <w:t>, the bank client manager who serves me and so on. Generally speaking, all people who keep a financial relationship with me.</w:t>
      </w:r>
    </w:p>
    <w:p w14:paraId="1D1D390D" w14:textId="77777777" w:rsidR="00430664" w:rsidRDefault="00430664" w:rsidP="00430664">
      <w:pPr>
        <w:pStyle w:val="a3"/>
        <w:numPr>
          <w:ilvl w:val="0"/>
          <w:numId w:val="2"/>
        </w:numPr>
        <w:spacing w:line="360" w:lineRule="auto"/>
      </w:pPr>
      <w:r>
        <w:t>Assets</w:t>
      </w:r>
    </w:p>
    <w:p w14:paraId="05226325" w14:textId="77777777" w:rsidR="00430664" w:rsidRDefault="005F0626" w:rsidP="00430664">
      <w:pPr>
        <w:spacing w:line="360" w:lineRule="auto"/>
        <w:ind w:left="475"/>
      </w:pPr>
      <w:r>
        <w:t xml:space="preserve">The assets we mainly take into consideration are </w:t>
      </w:r>
      <w:r w:rsidR="00006848">
        <w:t>data.</w:t>
      </w:r>
    </w:p>
    <w:tbl>
      <w:tblPr>
        <w:tblStyle w:val="a4"/>
        <w:tblW w:w="8441" w:type="dxa"/>
        <w:tblInd w:w="475" w:type="dxa"/>
        <w:tblBorders>
          <w:insideH w:val="single" w:sz="6" w:space="0" w:color="auto"/>
          <w:insideV w:val="single" w:sz="6" w:space="0" w:color="auto"/>
        </w:tblBorders>
        <w:tblLook w:val="04A0" w:firstRow="1" w:lastRow="0" w:firstColumn="1" w:lastColumn="0" w:noHBand="0" w:noVBand="1"/>
        <w:tblCaption w:val="Relevant Data Assets"/>
        <w:tblDescription w:val="Relevant Data Assets"/>
      </w:tblPr>
      <w:tblGrid>
        <w:gridCol w:w="8441"/>
      </w:tblGrid>
      <w:tr w:rsidR="00006848" w14:paraId="474A6014" w14:textId="77777777" w:rsidTr="00AC3E96">
        <w:trPr>
          <w:trHeight w:val="4441"/>
        </w:trPr>
        <w:tc>
          <w:tcPr>
            <w:tcW w:w="8441" w:type="dxa"/>
            <w:vAlign w:val="center"/>
          </w:tcPr>
          <w:p w14:paraId="134242FF" w14:textId="77777777" w:rsidR="00AC3E96" w:rsidRDefault="00AC3E96" w:rsidP="00AC3E96">
            <w:pPr>
              <w:pStyle w:val="a3"/>
              <w:spacing w:line="360" w:lineRule="auto"/>
            </w:pPr>
          </w:p>
          <w:p w14:paraId="7010E379" w14:textId="77777777" w:rsidR="00AB7B8B" w:rsidRPr="00AB7B8B" w:rsidRDefault="00AB7B8B" w:rsidP="00AB7B8B">
            <w:pPr>
              <w:pStyle w:val="a3"/>
              <w:spacing w:line="360" w:lineRule="auto"/>
              <w:jc w:val="center"/>
              <w:rPr>
                <w:sz w:val="28"/>
                <w:szCs w:val="28"/>
              </w:rPr>
            </w:pPr>
            <w:r>
              <w:rPr>
                <w:sz w:val="28"/>
                <w:szCs w:val="28"/>
              </w:rPr>
              <w:t>Relevant Data Assets</w:t>
            </w:r>
          </w:p>
          <w:p w14:paraId="52F38F4E" w14:textId="77777777" w:rsidR="00006848" w:rsidRDefault="00006848" w:rsidP="00AC3E96">
            <w:pPr>
              <w:pStyle w:val="a3"/>
              <w:numPr>
                <w:ilvl w:val="0"/>
                <w:numId w:val="3"/>
              </w:numPr>
              <w:spacing w:line="360" w:lineRule="auto"/>
            </w:pPr>
            <w:r>
              <w:t>Funds contained in my bank accounts</w:t>
            </w:r>
          </w:p>
          <w:p w14:paraId="64CD8C9C" w14:textId="77777777" w:rsidR="00006848" w:rsidRDefault="00006848" w:rsidP="00AC3E96">
            <w:pPr>
              <w:pStyle w:val="a3"/>
              <w:numPr>
                <w:ilvl w:val="0"/>
                <w:numId w:val="3"/>
              </w:numPr>
              <w:spacing w:line="360" w:lineRule="auto"/>
            </w:pPr>
            <w:r>
              <w:t>Financial Data, e.g. records of transactions and assets, related financial product dat</w:t>
            </w:r>
            <w:r w:rsidR="00AC3E96">
              <w:t>a, insurance and stocks details, tax records, debts</w:t>
            </w:r>
          </w:p>
          <w:p w14:paraId="3C981E61" w14:textId="77777777" w:rsidR="00006848" w:rsidRDefault="00006848" w:rsidP="00AC3E96">
            <w:pPr>
              <w:pStyle w:val="a3"/>
              <w:numPr>
                <w:ilvl w:val="0"/>
                <w:numId w:val="3"/>
              </w:numPr>
              <w:spacing w:line="360" w:lineRule="auto"/>
            </w:pPr>
            <w:r>
              <w:t xml:space="preserve">Payment Authenticators, </w:t>
            </w:r>
            <w:r w:rsidR="002275A1">
              <w:t>e.g. PINs, credit-card CVV numbers and other details</w:t>
            </w:r>
          </w:p>
          <w:p w14:paraId="32D243AF" w14:textId="77777777" w:rsidR="002275A1" w:rsidRDefault="002275A1" w:rsidP="00AC3E96">
            <w:pPr>
              <w:pStyle w:val="a3"/>
              <w:numPr>
                <w:ilvl w:val="0"/>
                <w:numId w:val="3"/>
              </w:numPr>
              <w:spacing w:line="360" w:lineRule="auto"/>
            </w:pPr>
            <w:r>
              <w:t>Identi</w:t>
            </w:r>
            <w:r w:rsidR="00AC3E96">
              <w:t>ty Authenticators, e.g. passwords, passport and driver’s license details</w:t>
            </w:r>
          </w:p>
          <w:p w14:paraId="477B5F40" w14:textId="77777777" w:rsidR="002275A1" w:rsidRDefault="002275A1" w:rsidP="00AC3E96">
            <w:pPr>
              <w:pStyle w:val="a3"/>
              <w:numPr>
                <w:ilvl w:val="0"/>
                <w:numId w:val="3"/>
              </w:numPr>
              <w:spacing w:line="360" w:lineRule="auto"/>
            </w:pPr>
            <w:r>
              <w:t>Personal Data of a sensitive nature:</w:t>
            </w:r>
          </w:p>
          <w:p w14:paraId="6301E973" w14:textId="77777777" w:rsidR="002275A1" w:rsidRDefault="002275A1" w:rsidP="00AC3E96">
            <w:pPr>
              <w:pStyle w:val="a3"/>
              <w:numPr>
                <w:ilvl w:val="0"/>
                <w:numId w:val="4"/>
              </w:numPr>
              <w:spacing w:line="360" w:lineRule="auto"/>
            </w:pPr>
            <w:r>
              <w:t xml:space="preserve">Of </w:t>
            </w:r>
            <w:r w:rsidR="00AC3E96">
              <w:t xml:space="preserve">myself, e.g. </w:t>
            </w:r>
            <w:r>
              <w:t>contact numbe</w:t>
            </w:r>
            <w:r w:rsidR="00AC3E96">
              <w:t>rs, addresses, birthday and age</w:t>
            </w:r>
          </w:p>
          <w:p w14:paraId="5B65BA64" w14:textId="77777777" w:rsidR="002275A1" w:rsidRDefault="002275A1" w:rsidP="00AC3E96">
            <w:pPr>
              <w:pStyle w:val="a3"/>
              <w:numPr>
                <w:ilvl w:val="0"/>
                <w:numId w:val="4"/>
              </w:numPr>
              <w:spacing w:line="360" w:lineRule="auto"/>
            </w:pPr>
            <w:r>
              <w:t xml:space="preserve">Of </w:t>
            </w:r>
            <w:r w:rsidR="00AC3E96">
              <w:t>my family, e.g. Family Trust</w:t>
            </w:r>
          </w:p>
          <w:p w14:paraId="68AC7175" w14:textId="3A269423" w:rsidR="00006848" w:rsidRDefault="002275A1" w:rsidP="00AC3E96">
            <w:pPr>
              <w:pStyle w:val="a3"/>
              <w:numPr>
                <w:ilvl w:val="0"/>
                <w:numId w:val="4"/>
              </w:numPr>
              <w:spacing w:line="360" w:lineRule="auto"/>
            </w:pPr>
            <w:r>
              <w:t>Of others, e.g. Business Partner Contacts, contract details, company</w:t>
            </w:r>
            <w:r w:rsidR="004E6044">
              <w:rPr>
                <w:rFonts w:hint="eastAsia"/>
              </w:rPr>
              <w:t xml:space="preserve"> </w:t>
            </w:r>
            <w:proofErr w:type="gramStart"/>
            <w:r w:rsidR="004E6044">
              <w:t>financial</w:t>
            </w:r>
            <w:r w:rsidR="004E6044">
              <w:rPr>
                <w:rFonts w:hint="eastAsia"/>
              </w:rPr>
              <w:t xml:space="preserve"> </w:t>
            </w:r>
            <w:r>
              <w:t xml:space="preserve"> condition</w:t>
            </w:r>
            <w:proofErr w:type="gramEnd"/>
            <w:r>
              <w:t xml:space="preserve"> (if I am a boss)</w:t>
            </w:r>
          </w:p>
          <w:p w14:paraId="3A897B42" w14:textId="77777777" w:rsidR="00AC3E96" w:rsidRDefault="00AC3E96" w:rsidP="00AC3E96">
            <w:pPr>
              <w:spacing w:line="360" w:lineRule="auto"/>
            </w:pPr>
          </w:p>
        </w:tc>
      </w:tr>
    </w:tbl>
    <w:p w14:paraId="0B54B596" w14:textId="77777777" w:rsidR="00006848" w:rsidRDefault="00006848" w:rsidP="00430664">
      <w:pPr>
        <w:spacing w:line="360" w:lineRule="auto"/>
        <w:ind w:left="475"/>
      </w:pPr>
    </w:p>
    <w:p w14:paraId="4BC6F88F" w14:textId="77777777" w:rsidR="00AC3E96" w:rsidRDefault="00430664" w:rsidP="00AB7B8B">
      <w:pPr>
        <w:pStyle w:val="a3"/>
        <w:numPr>
          <w:ilvl w:val="0"/>
          <w:numId w:val="2"/>
        </w:numPr>
        <w:spacing w:line="360" w:lineRule="auto"/>
      </w:pPr>
      <w:r>
        <w:t>Values</w:t>
      </w:r>
    </w:p>
    <w:p w14:paraId="2B3A6137" w14:textId="77777777" w:rsidR="00AB7B8B" w:rsidRDefault="00AB7B8B" w:rsidP="00AB7B8B">
      <w:pPr>
        <w:spacing w:line="360" w:lineRule="auto"/>
        <w:ind w:left="475"/>
      </w:pPr>
      <w:r>
        <w:t>We mainly focus on the value attached by stakeholders to data.</w:t>
      </w:r>
    </w:p>
    <w:tbl>
      <w:tblPr>
        <w:tblStyle w:val="a4"/>
        <w:tblW w:w="0" w:type="auto"/>
        <w:tblInd w:w="475" w:type="dxa"/>
        <w:tblLook w:val="04A0" w:firstRow="1" w:lastRow="0" w:firstColumn="1" w:lastColumn="0" w:noHBand="0" w:noVBand="1"/>
      </w:tblPr>
      <w:tblGrid>
        <w:gridCol w:w="8535"/>
      </w:tblGrid>
      <w:tr w:rsidR="00AB7B8B" w14:paraId="03D79F9D" w14:textId="77777777" w:rsidTr="00AB7B8B">
        <w:tc>
          <w:tcPr>
            <w:tcW w:w="9010" w:type="dxa"/>
          </w:tcPr>
          <w:p w14:paraId="79B03798" w14:textId="77777777" w:rsidR="009F1E23" w:rsidRDefault="009F1E23" w:rsidP="009F1E23">
            <w:pPr>
              <w:spacing w:line="360" w:lineRule="auto"/>
            </w:pPr>
          </w:p>
          <w:p w14:paraId="7851C065" w14:textId="77777777" w:rsidR="009F1E23" w:rsidRPr="009F1E23" w:rsidRDefault="009F1E23" w:rsidP="009F1E23">
            <w:pPr>
              <w:spacing w:line="360" w:lineRule="auto"/>
              <w:jc w:val="center"/>
              <w:rPr>
                <w:sz w:val="28"/>
                <w:szCs w:val="28"/>
              </w:rPr>
            </w:pPr>
            <w:r>
              <w:rPr>
                <w:sz w:val="28"/>
                <w:szCs w:val="28"/>
              </w:rPr>
              <w:t>Relevant Values Associated with Data</w:t>
            </w:r>
          </w:p>
          <w:p w14:paraId="734EDE65" w14:textId="77777777" w:rsidR="00AB7B8B" w:rsidRDefault="00AB7B8B" w:rsidP="00AB7B8B">
            <w:pPr>
              <w:pStyle w:val="a3"/>
              <w:numPr>
                <w:ilvl w:val="0"/>
                <w:numId w:val="5"/>
              </w:numPr>
              <w:spacing w:line="360" w:lineRule="auto"/>
            </w:pPr>
            <w:r>
              <w:t>Accessibility: the data is always accessible to myself and to those under my permission.</w:t>
            </w:r>
          </w:p>
          <w:p w14:paraId="33B6C4B3" w14:textId="77777777" w:rsidR="00AB7B8B" w:rsidRDefault="00AB7B8B" w:rsidP="00AB7B8B">
            <w:pPr>
              <w:pStyle w:val="a3"/>
              <w:numPr>
                <w:ilvl w:val="0"/>
                <w:numId w:val="5"/>
              </w:numPr>
              <w:spacing w:line="360" w:lineRule="auto"/>
            </w:pPr>
            <w:r>
              <w:t>Inaccessibility: the data is never accessible to those without my permission</w:t>
            </w:r>
            <w:r w:rsidR="004A0788">
              <w:t>.</w:t>
            </w:r>
          </w:p>
          <w:p w14:paraId="05A4D22F" w14:textId="77777777" w:rsidR="00AB7B8B" w:rsidRDefault="00AB7B8B" w:rsidP="00AB7B8B">
            <w:pPr>
              <w:pStyle w:val="a3"/>
              <w:numPr>
                <w:ilvl w:val="0"/>
                <w:numId w:val="5"/>
              </w:numPr>
              <w:spacing w:line="360" w:lineRule="auto"/>
            </w:pPr>
            <w:r>
              <w:t>Quality</w:t>
            </w:r>
          </w:p>
          <w:p w14:paraId="1F200FAC" w14:textId="77777777" w:rsidR="00AB7B8B" w:rsidRDefault="00AB7B8B" w:rsidP="00AB7B8B">
            <w:pPr>
              <w:pStyle w:val="a3"/>
              <w:numPr>
                <w:ilvl w:val="0"/>
                <w:numId w:val="6"/>
              </w:numPr>
              <w:spacing w:line="360" w:lineRule="auto"/>
            </w:pPr>
            <w:r>
              <w:t>Accuracy: the amount of funds, every record of transactions, all financial details</w:t>
            </w:r>
            <w:r w:rsidR="004A0788">
              <w:t>.</w:t>
            </w:r>
          </w:p>
          <w:p w14:paraId="2C05EE9C" w14:textId="77777777" w:rsidR="00AB7B8B" w:rsidRDefault="004A0788" w:rsidP="00AB7B8B">
            <w:pPr>
              <w:pStyle w:val="a3"/>
              <w:numPr>
                <w:ilvl w:val="0"/>
                <w:numId w:val="6"/>
              </w:numPr>
              <w:spacing w:line="360" w:lineRule="auto"/>
            </w:pPr>
            <w:r>
              <w:t>Precision: responds to its definition.</w:t>
            </w:r>
          </w:p>
          <w:p w14:paraId="7A9FA831" w14:textId="77777777" w:rsidR="004A0788" w:rsidRDefault="004A0788" w:rsidP="00AB7B8B">
            <w:pPr>
              <w:pStyle w:val="a3"/>
              <w:numPr>
                <w:ilvl w:val="0"/>
                <w:numId w:val="6"/>
              </w:numPr>
              <w:spacing w:line="360" w:lineRule="auto"/>
            </w:pPr>
            <w:r>
              <w:t>Completeness: covers all aspects needed and not misleading.</w:t>
            </w:r>
          </w:p>
          <w:p w14:paraId="5A04519E" w14:textId="77777777" w:rsidR="004A0788" w:rsidRDefault="004A0788" w:rsidP="00AB7B8B">
            <w:pPr>
              <w:pStyle w:val="a3"/>
              <w:numPr>
                <w:ilvl w:val="0"/>
                <w:numId w:val="6"/>
              </w:numPr>
              <w:spacing w:line="360" w:lineRule="auto"/>
            </w:pPr>
            <w:r>
              <w:t>Timeliness</w:t>
            </w:r>
          </w:p>
          <w:p w14:paraId="72BBF0F0" w14:textId="77777777" w:rsidR="004A0788" w:rsidRDefault="004A0788" w:rsidP="004A0788">
            <w:pPr>
              <w:pStyle w:val="a3"/>
              <w:numPr>
                <w:ilvl w:val="0"/>
                <w:numId w:val="7"/>
              </w:numPr>
              <w:spacing w:line="360" w:lineRule="auto"/>
            </w:pPr>
            <w:r>
              <w:t>Currency: short time lag between occurrence and recording</w:t>
            </w:r>
            <w:r w:rsidR="009F1E23">
              <w:t>, especially the money arrival rate.</w:t>
            </w:r>
          </w:p>
          <w:p w14:paraId="2F171F86" w14:textId="77777777" w:rsidR="004A0788" w:rsidRDefault="004A0788" w:rsidP="004A0788">
            <w:pPr>
              <w:pStyle w:val="a3"/>
              <w:numPr>
                <w:ilvl w:val="0"/>
                <w:numId w:val="7"/>
              </w:numPr>
              <w:spacing w:line="360" w:lineRule="auto"/>
            </w:pPr>
            <w:r>
              <w:t xml:space="preserve">Temporal Applicability: </w:t>
            </w:r>
            <w:r w:rsidR="009F1E23">
              <w:t>always keeps the pace with changes in real-world.</w:t>
            </w:r>
          </w:p>
          <w:p w14:paraId="252126BB" w14:textId="77777777" w:rsidR="009F1E23" w:rsidRDefault="009F1E23" w:rsidP="009F1E23">
            <w:pPr>
              <w:spacing w:line="360" w:lineRule="auto"/>
            </w:pPr>
          </w:p>
        </w:tc>
      </w:tr>
    </w:tbl>
    <w:p w14:paraId="02130F0C" w14:textId="77777777" w:rsidR="00AB7B8B" w:rsidRPr="00AB7B8B" w:rsidRDefault="00AB7B8B" w:rsidP="00AB7B8B">
      <w:pPr>
        <w:spacing w:line="360" w:lineRule="auto"/>
        <w:ind w:left="475"/>
      </w:pPr>
    </w:p>
    <w:p w14:paraId="3034FE00" w14:textId="77777777" w:rsidR="00430664" w:rsidRDefault="00430664" w:rsidP="00430664">
      <w:pPr>
        <w:pStyle w:val="a3"/>
        <w:numPr>
          <w:ilvl w:val="0"/>
          <w:numId w:val="2"/>
        </w:numPr>
        <w:spacing w:line="360" w:lineRule="auto"/>
      </w:pPr>
      <w:r>
        <w:t>Categories of Harm</w:t>
      </w:r>
    </w:p>
    <w:p w14:paraId="7C011A25" w14:textId="77777777" w:rsidR="009F1E23" w:rsidRDefault="009F1E23" w:rsidP="009F1E23">
      <w:pPr>
        <w:spacing w:line="360" w:lineRule="auto"/>
        <w:ind w:left="475"/>
      </w:pPr>
      <w:r>
        <w:t>Harm to values in data needs to be considered at two different levels.</w:t>
      </w:r>
    </w:p>
    <w:tbl>
      <w:tblPr>
        <w:tblStyle w:val="a4"/>
        <w:tblW w:w="0" w:type="auto"/>
        <w:tblInd w:w="475" w:type="dxa"/>
        <w:tblLook w:val="04A0" w:firstRow="1" w:lastRow="0" w:firstColumn="1" w:lastColumn="0" w:noHBand="0" w:noVBand="1"/>
      </w:tblPr>
      <w:tblGrid>
        <w:gridCol w:w="8535"/>
      </w:tblGrid>
      <w:tr w:rsidR="009F1E23" w14:paraId="60724A4F" w14:textId="77777777" w:rsidTr="009F1E23">
        <w:tc>
          <w:tcPr>
            <w:tcW w:w="9010" w:type="dxa"/>
          </w:tcPr>
          <w:p w14:paraId="5154ED9C" w14:textId="77777777" w:rsidR="009F1E23" w:rsidRDefault="009F1E23" w:rsidP="009F1E23">
            <w:pPr>
              <w:spacing w:line="360" w:lineRule="auto"/>
            </w:pPr>
          </w:p>
          <w:p w14:paraId="422C505D" w14:textId="77777777" w:rsidR="00EE414F" w:rsidRPr="00EE414F" w:rsidRDefault="00EE414F" w:rsidP="00EE414F">
            <w:pPr>
              <w:spacing w:line="360" w:lineRule="auto"/>
              <w:jc w:val="center"/>
              <w:rPr>
                <w:sz w:val="28"/>
                <w:szCs w:val="28"/>
              </w:rPr>
            </w:pPr>
            <w:r>
              <w:rPr>
                <w:sz w:val="28"/>
                <w:szCs w:val="28"/>
              </w:rPr>
              <w:t>Harm to Values Associated with Data</w:t>
            </w:r>
          </w:p>
          <w:p w14:paraId="3913DFB2" w14:textId="77777777" w:rsidR="009F1E23" w:rsidRDefault="009F1E23" w:rsidP="009F1E23">
            <w:pPr>
              <w:pStyle w:val="a3"/>
              <w:numPr>
                <w:ilvl w:val="0"/>
                <w:numId w:val="8"/>
              </w:numPr>
              <w:spacing w:line="360" w:lineRule="auto"/>
            </w:pPr>
            <w:r>
              <w:t>Accessibility</w:t>
            </w:r>
          </w:p>
          <w:p w14:paraId="4A797652" w14:textId="77777777" w:rsidR="009F1E23" w:rsidRDefault="009F1E23" w:rsidP="009F1E23">
            <w:pPr>
              <w:pStyle w:val="a3"/>
              <w:numPr>
                <w:ilvl w:val="0"/>
                <w:numId w:val="9"/>
              </w:numPr>
              <w:spacing w:line="360" w:lineRule="auto"/>
            </w:pPr>
            <w:r>
              <w:t>Data Loss</w:t>
            </w:r>
          </w:p>
          <w:p w14:paraId="30BD0CA5" w14:textId="77777777" w:rsidR="009F1E23" w:rsidRDefault="009F1E23" w:rsidP="009F1E23">
            <w:pPr>
              <w:pStyle w:val="a3"/>
              <w:numPr>
                <w:ilvl w:val="0"/>
                <w:numId w:val="10"/>
              </w:numPr>
              <w:spacing w:line="360" w:lineRule="auto"/>
            </w:pPr>
            <w:r>
              <w:t>Data in volatile memory m</w:t>
            </w:r>
            <w:r w:rsidR="001A48BB">
              <w:t>aybe be lost due to device and electric problems, e.g. payment fail</w:t>
            </w:r>
            <w:r w:rsidR="00CB18CA">
              <w:t>ure</w:t>
            </w:r>
            <w:r w:rsidR="001A48BB">
              <w:t xml:space="preserve"> and transfer fail</w:t>
            </w:r>
            <w:r w:rsidR="00CB18CA">
              <w:t>ure</w:t>
            </w:r>
            <w:r w:rsidR="001A48BB">
              <w:t>.</w:t>
            </w:r>
          </w:p>
          <w:p w14:paraId="5F9ADC26" w14:textId="77777777" w:rsidR="009F1E23" w:rsidRDefault="001A48BB" w:rsidP="009F1E23">
            <w:pPr>
              <w:pStyle w:val="a3"/>
              <w:numPr>
                <w:ilvl w:val="0"/>
                <w:numId w:val="10"/>
              </w:numPr>
              <w:spacing w:line="360" w:lineRule="auto"/>
            </w:pPr>
            <w:r>
              <w:t>Data in non-volatile memory is at risk of being over-written or mistakenly deleted in database.</w:t>
            </w:r>
          </w:p>
          <w:p w14:paraId="52FC7F36" w14:textId="77777777" w:rsidR="001A48BB" w:rsidRDefault="001A48BB" w:rsidP="009F1E23">
            <w:pPr>
              <w:pStyle w:val="a3"/>
              <w:numPr>
                <w:ilvl w:val="0"/>
                <w:numId w:val="10"/>
              </w:numPr>
              <w:spacing w:line="360" w:lineRule="auto"/>
            </w:pPr>
            <w:r>
              <w:t>Physical data storage-devices are subject to theft, destruction and malfunction.</w:t>
            </w:r>
          </w:p>
          <w:p w14:paraId="3BA9198D" w14:textId="77777777" w:rsidR="009F1E23" w:rsidRDefault="009F1E23" w:rsidP="009F1E23">
            <w:pPr>
              <w:pStyle w:val="a3"/>
              <w:numPr>
                <w:ilvl w:val="0"/>
                <w:numId w:val="9"/>
              </w:numPr>
              <w:spacing w:line="360" w:lineRule="auto"/>
            </w:pPr>
            <w:r>
              <w:t>Data Unavailability at a relevant time, caused by system shortfalls or work staff mistakes, leads to financial loss.</w:t>
            </w:r>
          </w:p>
          <w:p w14:paraId="61461561" w14:textId="77777777" w:rsidR="001A48BB" w:rsidRDefault="009F1E23" w:rsidP="001A48BB">
            <w:pPr>
              <w:pStyle w:val="a3"/>
              <w:numPr>
                <w:ilvl w:val="0"/>
                <w:numId w:val="8"/>
              </w:numPr>
              <w:spacing w:line="360" w:lineRule="auto"/>
            </w:pPr>
            <w:r>
              <w:t>Inaccessibility</w:t>
            </w:r>
            <w:r w:rsidR="001A48BB">
              <w:t xml:space="preserve">: data in storage or transit is accessed or communicated to people without my permission or even without my awareness. </w:t>
            </w:r>
          </w:p>
          <w:p w14:paraId="58AF1E4D" w14:textId="77777777" w:rsidR="00EE414F" w:rsidRDefault="009F1E23" w:rsidP="00EE414F">
            <w:pPr>
              <w:pStyle w:val="a3"/>
              <w:numPr>
                <w:ilvl w:val="0"/>
                <w:numId w:val="8"/>
              </w:numPr>
              <w:spacing w:line="360" w:lineRule="auto"/>
            </w:pPr>
            <w:r>
              <w:t>Quality</w:t>
            </w:r>
            <w:r w:rsidR="00EE414F">
              <w:t>: the data doesn’t satisfy all dimensions of data integrity, e.g. records mistakes, lack of essential account data.</w:t>
            </w:r>
          </w:p>
          <w:p w14:paraId="512A57AC" w14:textId="77777777" w:rsidR="00EE414F" w:rsidRDefault="00EE414F" w:rsidP="00EE414F">
            <w:pPr>
              <w:spacing w:line="360" w:lineRule="auto"/>
            </w:pPr>
          </w:p>
        </w:tc>
      </w:tr>
    </w:tbl>
    <w:p w14:paraId="1B9996F6" w14:textId="77777777" w:rsidR="009F1E23" w:rsidRDefault="009F1E23" w:rsidP="009F1E23">
      <w:pPr>
        <w:spacing w:line="360" w:lineRule="auto"/>
        <w:ind w:left="475"/>
      </w:pPr>
    </w:p>
    <w:tbl>
      <w:tblPr>
        <w:tblStyle w:val="a4"/>
        <w:tblW w:w="0" w:type="auto"/>
        <w:tblInd w:w="475" w:type="dxa"/>
        <w:tblLook w:val="04A0" w:firstRow="1" w:lastRow="0" w:firstColumn="1" w:lastColumn="0" w:noHBand="0" w:noVBand="1"/>
      </w:tblPr>
      <w:tblGrid>
        <w:gridCol w:w="8535"/>
      </w:tblGrid>
      <w:tr w:rsidR="00EE414F" w14:paraId="58CF5FEC" w14:textId="77777777" w:rsidTr="00EE414F">
        <w:tc>
          <w:tcPr>
            <w:tcW w:w="9010" w:type="dxa"/>
          </w:tcPr>
          <w:p w14:paraId="6E41222C" w14:textId="77777777" w:rsidR="00EE414F" w:rsidRDefault="00EE414F" w:rsidP="00EE414F">
            <w:pPr>
              <w:spacing w:line="360" w:lineRule="auto"/>
            </w:pPr>
          </w:p>
          <w:p w14:paraId="53C8E4C6" w14:textId="77777777" w:rsidR="00AB158F" w:rsidRPr="00AB158F" w:rsidRDefault="00AB158F" w:rsidP="00AB158F">
            <w:pPr>
              <w:spacing w:line="360" w:lineRule="auto"/>
              <w:jc w:val="center"/>
              <w:rPr>
                <w:sz w:val="26"/>
                <w:szCs w:val="26"/>
              </w:rPr>
            </w:pPr>
            <w:r w:rsidRPr="00AB158F">
              <w:rPr>
                <w:sz w:val="26"/>
                <w:szCs w:val="26"/>
              </w:rPr>
              <w:t>Harm to Stakeholder Values Arising from Harm to Values Associated with Data</w:t>
            </w:r>
          </w:p>
          <w:p w14:paraId="5CFD6442" w14:textId="2E859443" w:rsidR="00EE414F" w:rsidRDefault="00EE414F" w:rsidP="00EE414F">
            <w:pPr>
              <w:pStyle w:val="a3"/>
              <w:numPr>
                <w:ilvl w:val="0"/>
                <w:numId w:val="12"/>
              </w:numPr>
              <w:spacing w:line="360" w:lineRule="auto"/>
            </w:pPr>
            <w:r>
              <w:t xml:space="preserve">Reduced Asset </w:t>
            </w:r>
            <w:r w:rsidR="004E6044">
              <w:t>Value, e.g. loss of funds</w:t>
            </w:r>
            <w:r>
              <w:t>.</w:t>
            </w:r>
          </w:p>
          <w:p w14:paraId="7FFC1A21" w14:textId="77777777" w:rsidR="00EE414F" w:rsidRDefault="00EE414F" w:rsidP="00EE414F">
            <w:pPr>
              <w:pStyle w:val="a3"/>
              <w:numPr>
                <w:ilvl w:val="0"/>
                <w:numId w:val="12"/>
              </w:numPr>
              <w:spacing w:line="360" w:lineRule="auto"/>
            </w:pPr>
            <w:r>
              <w:t>Degraded Operational Capacity, e.g. purchase or money transfer cannot be performed.</w:t>
            </w:r>
          </w:p>
          <w:p w14:paraId="0583623F" w14:textId="77777777" w:rsidR="00EE414F" w:rsidRDefault="00EE414F" w:rsidP="00EE414F">
            <w:pPr>
              <w:pStyle w:val="a3"/>
              <w:numPr>
                <w:ilvl w:val="0"/>
                <w:numId w:val="12"/>
              </w:numPr>
              <w:spacing w:line="360" w:lineRule="auto"/>
            </w:pPr>
            <w:r>
              <w:t>Degraded Service Quality, e.g. delay of payment leading to fines.</w:t>
            </w:r>
          </w:p>
          <w:p w14:paraId="1C5CC0EA" w14:textId="77777777" w:rsidR="00EE414F" w:rsidRDefault="00EE414F" w:rsidP="00EE414F">
            <w:pPr>
              <w:pStyle w:val="a3"/>
              <w:numPr>
                <w:ilvl w:val="0"/>
                <w:numId w:val="12"/>
              </w:numPr>
              <w:spacing w:line="360" w:lineRule="auto"/>
            </w:pPr>
            <w:r>
              <w:t>Cost, Time, Effort and Economic Loss Incurred during Recovery</w:t>
            </w:r>
            <w:r w:rsidR="00AB158F">
              <w:t>, e.g. cash flow interruption, loss of interests.</w:t>
            </w:r>
          </w:p>
          <w:p w14:paraId="2D618310" w14:textId="77777777" w:rsidR="00AB158F" w:rsidRDefault="00AB158F" w:rsidP="00EE414F">
            <w:pPr>
              <w:pStyle w:val="a3"/>
              <w:numPr>
                <w:ilvl w:val="0"/>
                <w:numId w:val="12"/>
              </w:numPr>
              <w:spacing w:line="360" w:lineRule="auto"/>
            </w:pPr>
            <w:r>
              <w:t>Damaged Reputation, e.g. influences the trust between employ</w:t>
            </w:r>
            <w:r w:rsidR="00CB18CA">
              <w:t>er and employees</w:t>
            </w:r>
            <w:r>
              <w:t xml:space="preserve">, business cooperation. </w:t>
            </w:r>
          </w:p>
          <w:p w14:paraId="10EDBD2E" w14:textId="77777777" w:rsidR="00AB158F" w:rsidRDefault="00AB158F" w:rsidP="00EE414F">
            <w:pPr>
              <w:pStyle w:val="a3"/>
              <w:numPr>
                <w:ilvl w:val="0"/>
                <w:numId w:val="12"/>
              </w:numPr>
              <w:spacing w:line="360" w:lineRule="auto"/>
            </w:pPr>
            <w:r>
              <w:t>Negative Privacy Impact on Individuals, e.g. disclosure of personal information.</w:t>
            </w:r>
          </w:p>
          <w:p w14:paraId="0B7F4250" w14:textId="77777777" w:rsidR="00AB158F" w:rsidRDefault="00AB158F" w:rsidP="00EE414F">
            <w:pPr>
              <w:pStyle w:val="a3"/>
              <w:numPr>
                <w:ilvl w:val="0"/>
                <w:numId w:val="12"/>
              </w:numPr>
              <w:spacing w:line="360" w:lineRule="auto"/>
            </w:pPr>
            <w:r>
              <w:t>Non-Compliance with Obligations or Commitments, e.g. through loss of tax records</w:t>
            </w:r>
            <w:r w:rsidR="001F4A0E">
              <w:t>.</w:t>
            </w:r>
          </w:p>
          <w:p w14:paraId="2C1FBE2C" w14:textId="77777777" w:rsidR="00EE414F" w:rsidRDefault="00EE414F" w:rsidP="00EE414F">
            <w:pPr>
              <w:spacing w:line="360" w:lineRule="auto"/>
            </w:pPr>
          </w:p>
        </w:tc>
      </w:tr>
    </w:tbl>
    <w:p w14:paraId="269FB495" w14:textId="77777777" w:rsidR="00EE414F" w:rsidRDefault="00EE414F" w:rsidP="009F1E23">
      <w:pPr>
        <w:spacing w:line="360" w:lineRule="auto"/>
        <w:ind w:left="475"/>
      </w:pPr>
    </w:p>
    <w:p w14:paraId="57DF756B" w14:textId="77777777" w:rsidR="00430664" w:rsidRDefault="00430664" w:rsidP="00430664">
      <w:pPr>
        <w:pStyle w:val="a3"/>
        <w:numPr>
          <w:ilvl w:val="0"/>
          <w:numId w:val="1"/>
        </w:numPr>
        <w:spacing w:line="360" w:lineRule="auto"/>
      </w:pPr>
      <w:r>
        <w:t xml:space="preserve">Analyze Threats and Vulnerabilities </w:t>
      </w:r>
    </w:p>
    <w:p w14:paraId="32A87A0A" w14:textId="77777777" w:rsidR="005A6043" w:rsidRDefault="005A6043" w:rsidP="005A6043">
      <w:pPr>
        <w:spacing w:line="360" w:lineRule="auto"/>
        <w:ind w:left="360"/>
      </w:pPr>
      <w:r>
        <w:t>Here we’d like to identi</w:t>
      </w:r>
      <w:r w:rsidR="00504599">
        <w:t>fy distinct lists of</w:t>
      </w:r>
      <w:r>
        <w:t xml:space="preserve"> vulnerabilities</w:t>
      </w:r>
      <w:r w:rsidR="00504599">
        <w:t xml:space="preserve"> and threats</w:t>
      </w:r>
      <w:r>
        <w:t>.</w:t>
      </w:r>
    </w:p>
    <w:tbl>
      <w:tblPr>
        <w:tblStyle w:val="a4"/>
        <w:tblW w:w="0" w:type="auto"/>
        <w:tblInd w:w="360" w:type="dxa"/>
        <w:tblLook w:val="04A0" w:firstRow="1" w:lastRow="0" w:firstColumn="1" w:lastColumn="0" w:noHBand="0" w:noVBand="1"/>
      </w:tblPr>
      <w:tblGrid>
        <w:gridCol w:w="8650"/>
      </w:tblGrid>
      <w:tr w:rsidR="00CB18CA" w14:paraId="388B273A" w14:textId="77777777" w:rsidTr="00CB18CA">
        <w:tc>
          <w:tcPr>
            <w:tcW w:w="9010" w:type="dxa"/>
          </w:tcPr>
          <w:p w14:paraId="045EA841" w14:textId="77777777" w:rsidR="00CB18CA" w:rsidRDefault="00CB18CA" w:rsidP="00CB18CA">
            <w:pPr>
              <w:spacing w:line="360" w:lineRule="auto"/>
            </w:pPr>
          </w:p>
          <w:p w14:paraId="3E697831" w14:textId="77777777" w:rsidR="00504599" w:rsidRPr="00504599" w:rsidRDefault="00504599" w:rsidP="00504599">
            <w:pPr>
              <w:spacing w:line="360" w:lineRule="auto"/>
              <w:jc w:val="center"/>
              <w:rPr>
                <w:sz w:val="28"/>
                <w:szCs w:val="28"/>
              </w:rPr>
            </w:pPr>
            <w:r>
              <w:rPr>
                <w:sz w:val="28"/>
                <w:szCs w:val="28"/>
              </w:rPr>
              <w:t>Data Vulnerabilities</w:t>
            </w:r>
          </w:p>
          <w:p w14:paraId="6F34BA94" w14:textId="77777777" w:rsidR="00CB18CA" w:rsidRDefault="00CB18CA" w:rsidP="00CB18CA">
            <w:pPr>
              <w:pStyle w:val="a3"/>
              <w:numPr>
                <w:ilvl w:val="0"/>
                <w:numId w:val="2"/>
              </w:numPr>
              <w:spacing w:line="360" w:lineRule="auto"/>
            </w:pPr>
            <w:r>
              <w:t>Infrastructural Vulnerabilities</w:t>
            </w:r>
          </w:p>
          <w:p w14:paraId="54E6A43E" w14:textId="77777777" w:rsidR="008E71DB" w:rsidRDefault="008E71DB" w:rsidP="008E71DB">
            <w:pPr>
              <w:pStyle w:val="a3"/>
              <w:spacing w:line="360" w:lineRule="auto"/>
              <w:ind w:left="835"/>
            </w:pPr>
            <w:r>
              <w:t>Dependence on the availability, reliability and integrity of:</w:t>
            </w:r>
          </w:p>
          <w:p w14:paraId="2F37CEB1" w14:textId="77777777" w:rsidR="008E71DB" w:rsidRDefault="008E71DB" w:rsidP="008E71DB">
            <w:pPr>
              <w:pStyle w:val="a3"/>
              <w:numPr>
                <w:ilvl w:val="0"/>
                <w:numId w:val="18"/>
              </w:numPr>
              <w:spacing w:line="360" w:lineRule="auto"/>
            </w:pPr>
            <w:r>
              <w:t>Power Supply, subject to the threats of UPS failure, e.g. bank sever failure.</w:t>
            </w:r>
          </w:p>
          <w:p w14:paraId="0B0132EC" w14:textId="77777777" w:rsidR="008E71DB" w:rsidRDefault="00504599" w:rsidP="008E71DB">
            <w:pPr>
              <w:pStyle w:val="a3"/>
              <w:numPr>
                <w:ilvl w:val="0"/>
                <w:numId w:val="18"/>
              </w:numPr>
              <w:spacing w:line="360" w:lineRule="auto"/>
            </w:pPr>
            <w:r>
              <w:t>Networking Facilities, subject to the threats of outages and congestion, e.g. internet interruption.</w:t>
            </w:r>
          </w:p>
          <w:p w14:paraId="480B3A50" w14:textId="77777777" w:rsidR="00504599" w:rsidRDefault="00504599" w:rsidP="008E71DB">
            <w:pPr>
              <w:pStyle w:val="a3"/>
              <w:numPr>
                <w:ilvl w:val="0"/>
                <w:numId w:val="18"/>
              </w:numPr>
              <w:spacing w:line="360" w:lineRule="auto"/>
            </w:pPr>
            <w:r>
              <w:t>Storage-Media, subject to the threats of disk crash, corruption, encryption, loss, online accessibility of live and backup data at the same time, etc.</w:t>
            </w:r>
          </w:p>
          <w:p w14:paraId="71C8D9D7" w14:textId="77777777" w:rsidR="00504599" w:rsidRDefault="00504599" w:rsidP="008E71DB">
            <w:pPr>
              <w:pStyle w:val="a3"/>
              <w:numPr>
                <w:ilvl w:val="0"/>
                <w:numId w:val="18"/>
              </w:numPr>
              <w:spacing w:line="360" w:lineRule="auto"/>
            </w:pPr>
            <w:r>
              <w:t>Automated Process, subject to the threats of design and coding errors, malware, wrong versions of software, etc.</w:t>
            </w:r>
          </w:p>
          <w:p w14:paraId="4159F196" w14:textId="77777777" w:rsidR="00CB18CA" w:rsidRDefault="00CB18CA" w:rsidP="00CB18CA">
            <w:pPr>
              <w:pStyle w:val="a3"/>
              <w:numPr>
                <w:ilvl w:val="0"/>
                <w:numId w:val="2"/>
              </w:numPr>
              <w:spacing w:line="360" w:lineRule="auto"/>
            </w:pPr>
            <w:r>
              <w:t>Human Vulnerabilities</w:t>
            </w:r>
          </w:p>
          <w:p w14:paraId="3295D14C" w14:textId="77777777" w:rsidR="00CB18CA" w:rsidRDefault="00CB18CA" w:rsidP="00CB18CA">
            <w:pPr>
              <w:pStyle w:val="a3"/>
              <w:spacing w:line="360" w:lineRule="auto"/>
              <w:ind w:left="835"/>
            </w:pPr>
            <w:r>
              <w:t xml:space="preserve">Dependence on the availability, reliability and integrity </w:t>
            </w:r>
            <w:r w:rsidR="008E71DB">
              <w:t>of individuals, subject to the threats of inadequate performance, training, loyalty and insufficient wariness and skepticism, e.g. business level and work attitude o</w:t>
            </w:r>
            <w:r w:rsidR="004D6126">
              <w:t>f bank staff, degree of caution</w:t>
            </w:r>
            <w:r w:rsidR="008E71DB">
              <w:t xml:space="preserve"> of myself.</w:t>
            </w:r>
          </w:p>
        </w:tc>
      </w:tr>
    </w:tbl>
    <w:p w14:paraId="4D6CB502" w14:textId="77777777" w:rsidR="00CB18CA" w:rsidRDefault="00CB18CA" w:rsidP="005A6043">
      <w:pPr>
        <w:spacing w:line="360" w:lineRule="auto"/>
        <w:ind w:left="360"/>
      </w:pPr>
    </w:p>
    <w:tbl>
      <w:tblPr>
        <w:tblStyle w:val="a4"/>
        <w:tblW w:w="0" w:type="auto"/>
        <w:tblInd w:w="360" w:type="dxa"/>
        <w:tblLook w:val="04A0" w:firstRow="1" w:lastRow="0" w:firstColumn="1" w:lastColumn="0" w:noHBand="0" w:noVBand="1"/>
      </w:tblPr>
      <w:tblGrid>
        <w:gridCol w:w="8650"/>
      </w:tblGrid>
      <w:tr w:rsidR="005A6043" w14:paraId="4E5567F0" w14:textId="77777777" w:rsidTr="005A6043">
        <w:tc>
          <w:tcPr>
            <w:tcW w:w="9010" w:type="dxa"/>
          </w:tcPr>
          <w:p w14:paraId="5E68FEDE" w14:textId="77777777" w:rsidR="005A6043" w:rsidRDefault="005A6043" w:rsidP="005A6043">
            <w:pPr>
              <w:spacing w:line="360" w:lineRule="auto"/>
            </w:pPr>
          </w:p>
          <w:p w14:paraId="7D066F20" w14:textId="77777777" w:rsidR="00CB18CA" w:rsidRPr="00CB18CA" w:rsidRDefault="00CB18CA" w:rsidP="00CB18CA">
            <w:pPr>
              <w:spacing w:line="360" w:lineRule="auto"/>
              <w:jc w:val="center"/>
              <w:rPr>
                <w:sz w:val="28"/>
                <w:szCs w:val="28"/>
              </w:rPr>
            </w:pPr>
            <w:r w:rsidRPr="00CB18CA">
              <w:rPr>
                <w:sz w:val="28"/>
                <w:szCs w:val="28"/>
              </w:rPr>
              <w:t>Threats to Data</w:t>
            </w:r>
          </w:p>
          <w:p w14:paraId="7AE20EB7" w14:textId="77777777" w:rsidR="005A6043" w:rsidRDefault="005A6043" w:rsidP="005A6043">
            <w:pPr>
              <w:pStyle w:val="a3"/>
              <w:numPr>
                <w:ilvl w:val="0"/>
                <w:numId w:val="13"/>
              </w:numPr>
              <w:spacing w:line="360" w:lineRule="auto"/>
            </w:pPr>
            <w:r>
              <w:t>Environment Event, e.g. electrical event leading to sudden interruption, fire event and water event causing serious physical damages.</w:t>
            </w:r>
          </w:p>
          <w:p w14:paraId="4D5B787E" w14:textId="77777777" w:rsidR="005A6043" w:rsidRDefault="005A6043" w:rsidP="005A6043">
            <w:pPr>
              <w:pStyle w:val="a3"/>
              <w:numPr>
                <w:ilvl w:val="0"/>
                <w:numId w:val="13"/>
              </w:numPr>
              <w:spacing w:line="360" w:lineRule="auto"/>
            </w:pPr>
            <w:r>
              <w:t>Attack</w:t>
            </w:r>
          </w:p>
          <w:p w14:paraId="492A56E9" w14:textId="77777777" w:rsidR="005A6043" w:rsidRDefault="005A6043" w:rsidP="005A6043">
            <w:pPr>
              <w:pStyle w:val="a3"/>
              <w:numPr>
                <w:ilvl w:val="0"/>
                <w:numId w:val="14"/>
              </w:numPr>
              <w:spacing w:line="360" w:lineRule="auto"/>
            </w:pPr>
            <w:r>
              <w:t>On Data Storage, e.g. theft and illegal access without my permission.</w:t>
            </w:r>
          </w:p>
          <w:p w14:paraId="7854FA03" w14:textId="77777777" w:rsidR="005A6043" w:rsidRDefault="005A6043" w:rsidP="005A6043">
            <w:pPr>
              <w:pStyle w:val="a3"/>
              <w:numPr>
                <w:ilvl w:val="0"/>
                <w:numId w:val="14"/>
              </w:numPr>
              <w:spacing w:line="360" w:lineRule="auto"/>
            </w:pPr>
            <w:r>
              <w:t>On Traffic, e.g. account being monitored.</w:t>
            </w:r>
          </w:p>
          <w:p w14:paraId="6F084F54" w14:textId="77777777" w:rsidR="005A6043" w:rsidRDefault="005A6043" w:rsidP="005A6043">
            <w:pPr>
              <w:pStyle w:val="a3"/>
              <w:numPr>
                <w:ilvl w:val="0"/>
                <w:numId w:val="14"/>
              </w:numPr>
              <w:spacing w:line="360" w:lineRule="auto"/>
            </w:pPr>
            <w:r>
              <w:t xml:space="preserve">On a Business Process, e.g. bank staff abuses privilege. </w:t>
            </w:r>
          </w:p>
          <w:p w14:paraId="2CD84EAA" w14:textId="77777777" w:rsidR="005A6043" w:rsidRDefault="005A6043" w:rsidP="005A6043">
            <w:pPr>
              <w:pStyle w:val="a3"/>
              <w:numPr>
                <w:ilvl w:val="0"/>
                <w:numId w:val="14"/>
              </w:numPr>
              <w:spacing w:line="360" w:lineRule="auto"/>
            </w:pPr>
            <w:r>
              <w:t>On a Computer-Based Process, e.g. malware against net bank account.</w:t>
            </w:r>
          </w:p>
          <w:p w14:paraId="014EA10F" w14:textId="77777777" w:rsidR="005A6043" w:rsidRDefault="005A6043" w:rsidP="005A6043">
            <w:pPr>
              <w:pStyle w:val="a3"/>
              <w:numPr>
                <w:ilvl w:val="0"/>
                <w:numId w:val="13"/>
              </w:numPr>
              <w:spacing w:line="360" w:lineRule="auto"/>
            </w:pPr>
            <w:r>
              <w:t>Accident</w:t>
            </w:r>
          </w:p>
          <w:p w14:paraId="408572FF" w14:textId="77777777" w:rsidR="005A6043" w:rsidRDefault="005A6043" w:rsidP="005A6043">
            <w:pPr>
              <w:pStyle w:val="a3"/>
              <w:numPr>
                <w:ilvl w:val="0"/>
                <w:numId w:val="15"/>
              </w:numPr>
              <w:spacing w:line="360" w:lineRule="auto"/>
            </w:pPr>
            <w:r>
              <w:t xml:space="preserve">By Human, e.g. </w:t>
            </w:r>
            <w:r w:rsidR="00CB18CA">
              <w:t>mistaken account number while transfer, bank staff operation mistakes.</w:t>
            </w:r>
          </w:p>
          <w:p w14:paraId="5A998378" w14:textId="77777777" w:rsidR="00CB18CA" w:rsidRDefault="00CB18CA" w:rsidP="00CB18CA">
            <w:pPr>
              <w:pStyle w:val="a3"/>
              <w:numPr>
                <w:ilvl w:val="0"/>
                <w:numId w:val="15"/>
              </w:numPr>
              <w:spacing w:line="360" w:lineRule="auto"/>
            </w:pPr>
            <w:r>
              <w:t>Within Infrastructure, e.g. equipment failure, storage-device failure, bank network malfunction.</w:t>
            </w:r>
          </w:p>
        </w:tc>
      </w:tr>
    </w:tbl>
    <w:p w14:paraId="3D8137C2" w14:textId="77777777" w:rsidR="00CB18CA" w:rsidRDefault="00CB18CA" w:rsidP="00CB18CA">
      <w:pPr>
        <w:spacing w:line="360" w:lineRule="auto"/>
      </w:pPr>
      <w:r>
        <w:t xml:space="preserve">    </w:t>
      </w:r>
    </w:p>
    <w:p w14:paraId="2144D197" w14:textId="77777777" w:rsidR="00430664" w:rsidRDefault="00430664" w:rsidP="00430664">
      <w:pPr>
        <w:pStyle w:val="a3"/>
        <w:numPr>
          <w:ilvl w:val="0"/>
          <w:numId w:val="1"/>
        </w:numPr>
        <w:spacing w:line="360" w:lineRule="auto"/>
      </w:pPr>
      <w:r>
        <w:t>Identify existing Safeguards</w:t>
      </w:r>
    </w:p>
    <w:p w14:paraId="6829459A" w14:textId="77777777" w:rsidR="00504599" w:rsidRDefault="00504599" w:rsidP="00504599">
      <w:pPr>
        <w:spacing w:line="360" w:lineRule="auto"/>
        <w:ind w:left="360"/>
      </w:pPr>
      <w:r>
        <w:t xml:space="preserve">Since the safety of bank accounts is of great importance to almost everyone, there are </w:t>
      </w:r>
      <w:r w:rsidR="004D6126">
        <w:t>a great deal of safeguards in different levels.</w:t>
      </w:r>
    </w:p>
    <w:p w14:paraId="1260042F" w14:textId="48CDBD9B" w:rsidR="004D6126" w:rsidRDefault="004D6126" w:rsidP="00504599">
      <w:pPr>
        <w:spacing w:line="360" w:lineRule="auto"/>
        <w:ind w:left="360"/>
      </w:pPr>
      <w:r>
        <w:t>Common patterns of human behavio</w:t>
      </w:r>
      <w:r w:rsidR="004E6044">
        <w:t xml:space="preserve">rs such as caution, </w:t>
      </w:r>
      <w:r w:rsidR="004E6044">
        <w:rPr>
          <w:rFonts w:hint="eastAsia"/>
        </w:rPr>
        <w:t xml:space="preserve">customer </w:t>
      </w:r>
      <w:r w:rsidR="004E6044">
        <w:t xml:space="preserve">habit </w:t>
      </w:r>
      <w:r>
        <w:t>while dealing with bank accounts, training of bank staff.</w:t>
      </w:r>
    </w:p>
    <w:p w14:paraId="088D2D62" w14:textId="77777777" w:rsidR="004D6126" w:rsidRDefault="004D6126" w:rsidP="00504599">
      <w:pPr>
        <w:spacing w:line="360" w:lineRule="auto"/>
        <w:ind w:left="360"/>
      </w:pPr>
      <w:r>
        <w:t xml:space="preserve">Physical site security methods such as the secure system of banks help as well. </w:t>
      </w:r>
    </w:p>
    <w:p w14:paraId="2B12C5D2" w14:textId="77777777" w:rsidR="004D6126" w:rsidRDefault="001F4A0E" w:rsidP="00504599">
      <w:pPr>
        <w:spacing w:line="360" w:lineRule="auto"/>
        <w:ind w:left="360"/>
      </w:pPr>
      <w:r>
        <w:t xml:space="preserve">Hardware and software designs in bank machines like ATMs and net banks, ensure the security in the level of codes, such as parity-checking, read-after-write, authentication of data required, access control, etc. </w:t>
      </w:r>
    </w:p>
    <w:p w14:paraId="0A3BCC21" w14:textId="77777777" w:rsidR="001F4A0E" w:rsidRDefault="001F4A0E" w:rsidP="00504599">
      <w:pPr>
        <w:spacing w:line="360" w:lineRule="auto"/>
        <w:ind w:left="360"/>
      </w:pPr>
      <w:r>
        <w:t>Logical security precautions are widely used, such as passwords, password protection questions and so on.</w:t>
      </w:r>
    </w:p>
    <w:p w14:paraId="3312C25D" w14:textId="77777777" w:rsidR="001F4A0E" w:rsidRDefault="001F4A0E" w:rsidP="00504599">
      <w:pPr>
        <w:spacing w:line="360" w:lineRule="auto"/>
        <w:ind w:left="360"/>
      </w:pPr>
      <w:r>
        <w:t>For net bank, network safeguards including channel encryption, firewalls and intrusion detection are provided by banks.</w:t>
      </w:r>
    </w:p>
    <w:p w14:paraId="71B74259" w14:textId="77777777" w:rsidR="001F4A0E" w:rsidRDefault="001F4A0E" w:rsidP="001F4A0E">
      <w:pPr>
        <w:spacing w:line="360" w:lineRule="auto"/>
        <w:ind w:left="360"/>
      </w:pPr>
      <w:r>
        <w:t xml:space="preserve">What’s more, legal measures, insurance and customer contracts are all kinds of safeguards. </w:t>
      </w:r>
    </w:p>
    <w:p w14:paraId="1E7944FF" w14:textId="77777777" w:rsidR="00430664" w:rsidRDefault="00430664" w:rsidP="00430664">
      <w:pPr>
        <w:pStyle w:val="a3"/>
        <w:numPr>
          <w:ilvl w:val="0"/>
          <w:numId w:val="1"/>
        </w:numPr>
        <w:spacing w:line="360" w:lineRule="auto"/>
      </w:pPr>
      <w:r>
        <w:t>Identify and Prioritize the Residual Risks</w:t>
      </w:r>
    </w:p>
    <w:p w14:paraId="2D58BD6F" w14:textId="77777777" w:rsidR="00F6595F" w:rsidRDefault="00F6595F" w:rsidP="001F4A0E">
      <w:pPr>
        <w:spacing w:line="360" w:lineRule="auto"/>
        <w:ind w:left="360"/>
      </w:pPr>
      <w:r>
        <w:t xml:space="preserve">Residual risks are those that are not satisfactorily addressed by existing safeguards. We choose the conventional approach to prioritization, that is to assign to each residual risk a severity rating and a probability rating, then sort them into descending order. </w:t>
      </w:r>
    </w:p>
    <w:tbl>
      <w:tblPr>
        <w:tblStyle w:val="a4"/>
        <w:tblW w:w="0" w:type="auto"/>
        <w:tblInd w:w="360" w:type="dxa"/>
        <w:tblLook w:val="04A0" w:firstRow="1" w:lastRow="0" w:firstColumn="1" w:lastColumn="0" w:noHBand="0" w:noVBand="1"/>
      </w:tblPr>
      <w:tblGrid>
        <w:gridCol w:w="2892"/>
        <w:gridCol w:w="2872"/>
        <w:gridCol w:w="2886"/>
      </w:tblGrid>
      <w:tr w:rsidR="006575CC" w14:paraId="2A0AB7C4" w14:textId="77777777" w:rsidTr="00F6595F">
        <w:tc>
          <w:tcPr>
            <w:tcW w:w="3003" w:type="dxa"/>
            <w:vAlign w:val="bottom"/>
          </w:tcPr>
          <w:p w14:paraId="40681A26" w14:textId="77777777" w:rsidR="00F6595F" w:rsidRDefault="00F6595F" w:rsidP="00F6595F">
            <w:pPr>
              <w:spacing w:line="360" w:lineRule="auto"/>
              <w:jc w:val="center"/>
            </w:pPr>
            <w:r>
              <w:t>Risk</w:t>
            </w:r>
          </w:p>
        </w:tc>
        <w:tc>
          <w:tcPr>
            <w:tcW w:w="3003" w:type="dxa"/>
            <w:vAlign w:val="bottom"/>
          </w:tcPr>
          <w:p w14:paraId="74C000F0" w14:textId="77777777" w:rsidR="00F6595F" w:rsidRDefault="00F6595F" w:rsidP="00F6595F">
            <w:pPr>
              <w:spacing w:line="360" w:lineRule="auto"/>
              <w:jc w:val="center"/>
            </w:pPr>
            <w:r>
              <w:t>Seve</w:t>
            </w:r>
            <w:r w:rsidR="006575CC">
              <w:t>rity Rating</w:t>
            </w:r>
          </w:p>
        </w:tc>
        <w:tc>
          <w:tcPr>
            <w:tcW w:w="3004" w:type="dxa"/>
            <w:vAlign w:val="bottom"/>
          </w:tcPr>
          <w:p w14:paraId="04F0EEED" w14:textId="77777777" w:rsidR="00F6595F" w:rsidRDefault="006575CC" w:rsidP="00F6595F">
            <w:pPr>
              <w:spacing w:line="360" w:lineRule="auto"/>
              <w:jc w:val="center"/>
            </w:pPr>
            <w:r>
              <w:t>Probability Rating</w:t>
            </w:r>
          </w:p>
        </w:tc>
      </w:tr>
      <w:tr w:rsidR="006575CC" w14:paraId="083772C4" w14:textId="77777777" w:rsidTr="006575CC">
        <w:trPr>
          <w:trHeight w:val="647"/>
        </w:trPr>
        <w:tc>
          <w:tcPr>
            <w:tcW w:w="3003" w:type="dxa"/>
            <w:vAlign w:val="center"/>
          </w:tcPr>
          <w:p w14:paraId="7838A07C" w14:textId="21E0217E" w:rsidR="00F6595F" w:rsidRDefault="004E6044" w:rsidP="00F6595F">
            <w:pPr>
              <w:spacing w:line="360" w:lineRule="auto"/>
            </w:pPr>
            <w:r>
              <w:t>Malware attack</w:t>
            </w:r>
            <w:r w:rsidR="00CE1ADC">
              <w:rPr>
                <w:rFonts w:hint="eastAsia"/>
              </w:rPr>
              <w:t>s</w:t>
            </w:r>
            <w:r>
              <w:t xml:space="preserve"> on net bank accounts</w:t>
            </w:r>
          </w:p>
        </w:tc>
        <w:tc>
          <w:tcPr>
            <w:tcW w:w="3003" w:type="dxa"/>
            <w:vAlign w:val="center"/>
          </w:tcPr>
          <w:p w14:paraId="2F719D6C" w14:textId="77777777" w:rsidR="00F6595F" w:rsidRDefault="006575CC" w:rsidP="00F6595F">
            <w:pPr>
              <w:spacing w:line="360" w:lineRule="auto"/>
            </w:pPr>
            <w:r>
              <w:t>Extreme</w:t>
            </w:r>
          </w:p>
        </w:tc>
        <w:tc>
          <w:tcPr>
            <w:tcW w:w="3004" w:type="dxa"/>
            <w:vAlign w:val="center"/>
          </w:tcPr>
          <w:p w14:paraId="34B11320" w14:textId="77777777" w:rsidR="00F6595F" w:rsidRDefault="006575CC" w:rsidP="00F6595F">
            <w:pPr>
              <w:spacing w:line="360" w:lineRule="auto"/>
            </w:pPr>
            <w:r>
              <w:t>Extreme</w:t>
            </w:r>
          </w:p>
        </w:tc>
      </w:tr>
      <w:tr w:rsidR="006575CC" w14:paraId="40114D49" w14:textId="77777777" w:rsidTr="00F6595F">
        <w:tc>
          <w:tcPr>
            <w:tcW w:w="3003" w:type="dxa"/>
            <w:vAlign w:val="center"/>
          </w:tcPr>
          <w:p w14:paraId="523A8F43" w14:textId="77BECF76" w:rsidR="00F6595F" w:rsidRDefault="004E6044" w:rsidP="00F6595F">
            <w:pPr>
              <w:spacing w:line="360" w:lineRule="auto"/>
            </w:pPr>
            <w:r>
              <w:t>Attack by human, swindlers aiming at bank accounts</w:t>
            </w:r>
          </w:p>
        </w:tc>
        <w:tc>
          <w:tcPr>
            <w:tcW w:w="3003" w:type="dxa"/>
            <w:vAlign w:val="center"/>
          </w:tcPr>
          <w:p w14:paraId="2B96D0D0" w14:textId="77777777" w:rsidR="00F6595F" w:rsidRDefault="006575CC" w:rsidP="00F6595F">
            <w:pPr>
              <w:spacing w:line="360" w:lineRule="auto"/>
            </w:pPr>
            <w:r>
              <w:t>Extreme</w:t>
            </w:r>
          </w:p>
        </w:tc>
        <w:tc>
          <w:tcPr>
            <w:tcW w:w="3004" w:type="dxa"/>
            <w:vAlign w:val="center"/>
          </w:tcPr>
          <w:p w14:paraId="53D57C60" w14:textId="77777777" w:rsidR="00F6595F" w:rsidRDefault="006575CC" w:rsidP="00F6595F">
            <w:pPr>
              <w:spacing w:line="360" w:lineRule="auto"/>
            </w:pPr>
            <w:r>
              <w:t>High</w:t>
            </w:r>
          </w:p>
        </w:tc>
      </w:tr>
      <w:tr w:rsidR="006575CC" w14:paraId="116B5E5B" w14:textId="77777777" w:rsidTr="006575CC">
        <w:trPr>
          <w:trHeight w:val="646"/>
        </w:trPr>
        <w:tc>
          <w:tcPr>
            <w:tcW w:w="3003" w:type="dxa"/>
            <w:vAlign w:val="center"/>
          </w:tcPr>
          <w:p w14:paraId="72CEBE43" w14:textId="77777777" w:rsidR="00F6595F" w:rsidRDefault="006575CC" w:rsidP="00F6595F">
            <w:pPr>
              <w:spacing w:line="360" w:lineRule="auto"/>
            </w:pPr>
            <w:r>
              <w:t>Personal information disclosure</w:t>
            </w:r>
          </w:p>
        </w:tc>
        <w:tc>
          <w:tcPr>
            <w:tcW w:w="3003" w:type="dxa"/>
            <w:vAlign w:val="center"/>
          </w:tcPr>
          <w:p w14:paraId="0065FAE4" w14:textId="77777777" w:rsidR="00F6595F" w:rsidRDefault="006575CC" w:rsidP="00F6595F">
            <w:pPr>
              <w:spacing w:line="360" w:lineRule="auto"/>
            </w:pPr>
            <w:r>
              <w:t>High</w:t>
            </w:r>
          </w:p>
        </w:tc>
        <w:tc>
          <w:tcPr>
            <w:tcW w:w="3004" w:type="dxa"/>
            <w:vAlign w:val="center"/>
          </w:tcPr>
          <w:p w14:paraId="6356BBB1" w14:textId="77777777" w:rsidR="00F6595F" w:rsidRDefault="006575CC" w:rsidP="00F6595F">
            <w:pPr>
              <w:spacing w:line="360" w:lineRule="auto"/>
            </w:pPr>
            <w:r>
              <w:t>High</w:t>
            </w:r>
          </w:p>
        </w:tc>
      </w:tr>
      <w:tr w:rsidR="006575CC" w14:paraId="170E5601" w14:textId="77777777" w:rsidTr="00F6595F">
        <w:tc>
          <w:tcPr>
            <w:tcW w:w="3003" w:type="dxa"/>
            <w:vAlign w:val="center"/>
          </w:tcPr>
          <w:p w14:paraId="5F0F7DE2" w14:textId="77777777" w:rsidR="00F6595F" w:rsidRDefault="006575CC" w:rsidP="00F6595F">
            <w:pPr>
              <w:spacing w:line="360" w:lineRule="auto"/>
            </w:pPr>
            <w:r>
              <w:t>Operation mistakes by bank staff or account owner</w:t>
            </w:r>
          </w:p>
        </w:tc>
        <w:tc>
          <w:tcPr>
            <w:tcW w:w="3003" w:type="dxa"/>
            <w:vAlign w:val="center"/>
          </w:tcPr>
          <w:p w14:paraId="705D231C" w14:textId="77777777" w:rsidR="00F6595F" w:rsidRDefault="006575CC" w:rsidP="00F6595F">
            <w:pPr>
              <w:spacing w:line="360" w:lineRule="auto"/>
            </w:pPr>
            <w:r>
              <w:t>Medium</w:t>
            </w:r>
          </w:p>
        </w:tc>
        <w:tc>
          <w:tcPr>
            <w:tcW w:w="3004" w:type="dxa"/>
            <w:vAlign w:val="center"/>
          </w:tcPr>
          <w:p w14:paraId="4018EB79" w14:textId="77777777" w:rsidR="00F6595F" w:rsidRDefault="006575CC" w:rsidP="00F6595F">
            <w:pPr>
              <w:spacing w:line="360" w:lineRule="auto"/>
            </w:pPr>
            <w:r>
              <w:t>Medium</w:t>
            </w:r>
          </w:p>
        </w:tc>
      </w:tr>
      <w:tr w:rsidR="006575CC" w14:paraId="70DEABA0" w14:textId="77777777" w:rsidTr="00F6595F">
        <w:tc>
          <w:tcPr>
            <w:tcW w:w="3003" w:type="dxa"/>
            <w:vAlign w:val="center"/>
          </w:tcPr>
          <w:p w14:paraId="1C061E10" w14:textId="77777777" w:rsidR="00F6595F" w:rsidRDefault="006575CC" w:rsidP="00F6595F">
            <w:pPr>
              <w:spacing w:line="360" w:lineRule="auto"/>
            </w:pPr>
            <w:r>
              <w:t>Bank system or database crash</w:t>
            </w:r>
          </w:p>
        </w:tc>
        <w:tc>
          <w:tcPr>
            <w:tcW w:w="3003" w:type="dxa"/>
            <w:vAlign w:val="center"/>
          </w:tcPr>
          <w:p w14:paraId="31BBFA0B" w14:textId="77777777" w:rsidR="00F6595F" w:rsidRDefault="006575CC" w:rsidP="00F6595F">
            <w:pPr>
              <w:spacing w:line="360" w:lineRule="auto"/>
            </w:pPr>
            <w:r>
              <w:t>Extreme</w:t>
            </w:r>
          </w:p>
        </w:tc>
        <w:tc>
          <w:tcPr>
            <w:tcW w:w="3004" w:type="dxa"/>
            <w:vAlign w:val="center"/>
          </w:tcPr>
          <w:p w14:paraId="1374549C" w14:textId="77777777" w:rsidR="00F6595F" w:rsidRDefault="006575CC" w:rsidP="00F6595F">
            <w:pPr>
              <w:spacing w:line="360" w:lineRule="auto"/>
            </w:pPr>
            <w:r>
              <w:t>Low</w:t>
            </w:r>
          </w:p>
        </w:tc>
      </w:tr>
    </w:tbl>
    <w:p w14:paraId="6E29E909" w14:textId="152EB8AF" w:rsidR="004E6044" w:rsidRDefault="00F6595F" w:rsidP="004E6044">
      <w:pPr>
        <w:spacing w:line="360" w:lineRule="auto"/>
        <w:ind w:left="360"/>
      </w:pPr>
      <w:r>
        <w:t xml:space="preserve"> </w:t>
      </w:r>
    </w:p>
    <w:p w14:paraId="3C6FC49A" w14:textId="2CA4ED6A" w:rsidR="004E6044" w:rsidRDefault="004E6044" w:rsidP="004E6044">
      <w:pPr>
        <w:spacing w:line="360" w:lineRule="auto"/>
        <w:ind w:left="360"/>
      </w:pPr>
      <w:r>
        <w:rPr>
          <w:rFonts w:hint="eastAsia"/>
        </w:rPr>
        <w:t>Risk Management</w:t>
      </w:r>
    </w:p>
    <w:p w14:paraId="5E857AD6" w14:textId="73E43FF1" w:rsidR="009B0211" w:rsidRDefault="009B0211" w:rsidP="009B0211">
      <w:pPr>
        <w:pStyle w:val="a3"/>
        <w:numPr>
          <w:ilvl w:val="0"/>
          <w:numId w:val="1"/>
        </w:numPr>
        <w:spacing w:line="360" w:lineRule="auto"/>
      </w:pPr>
      <w:r>
        <w:rPr>
          <w:rFonts w:hint="eastAsia"/>
        </w:rPr>
        <w:t xml:space="preserve">Identify alternative methods that will address the priority risk </w:t>
      </w:r>
    </w:p>
    <w:p w14:paraId="2E9F843C" w14:textId="08940EC8" w:rsidR="00CE1ADC" w:rsidRDefault="00CE1ADC" w:rsidP="00CE1ADC">
      <w:pPr>
        <w:spacing w:line="360" w:lineRule="auto"/>
        <w:ind w:left="360"/>
      </w:pPr>
      <w:r>
        <w:rPr>
          <w:rFonts w:hint="eastAsia"/>
        </w:rPr>
        <w:t xml:space="preserve">As we defined in the previous section, we believe </w:t>
      </w:r>
      <w:r>
        <w:t>that</w:t>
      </w:r>
      <w:r>
        <w:rPr>
          <w:rFonts w:hint="eastAsia"/>
        </w:rPr>
        <w:t xml:space="preserve"> malware attacks on net bank accounts are the priority risk for individual bank consumers since financial behaviors rely more and more on digital data through years. </w:t>
      </w:r>
    </w:p>
    <w:p w14:paraId="582E7039" w14:textId="4A8A3137" w:rsidR="00CE1ADC" w:rsidRDefault="00CE1ADC" w:rsidP="00CE1ADC">
      <w:pPr>
        <w:spacing w:line="360" w:lineRule="auto"/>
        <w:ind w:left="360"/>
      </w:pPr>
      <w:r>
        <w:rPr>
          <w:rFonts w:hint="eastAsia"/>
        </w:rPr>
        <w:t>There are different levels of safeguards and security strategies respond to this issue.</w:t>
      </w:r>
    </w:p>
    <w:p w14:paraId="3307BA7E" w14:textId="10B40534" w:rsidR="00CE1ADC" w:rsidRDefault="003D5862" w:rsidP="00CE1ADC">
      <w:pPr>
        <w:spacing w:line="360" w:lineRule="auto"/>
        <w:ind w:left="360"/>
      </w:pPr>
      <w:r>
        <w:rPr>
          <w:rFonts w:hint="eastAsia"/>
        </w:rPr>
        <w:t>To ensure internal s</w:t>
      </w:r>
      <w:r w:rsidR="00CE1ADC">
        <w:rPr>
          <w:rFonts w:hint="eastAsia"/>
        </w:rPr>
        <w:t xml:space="preserve">ecurity, </w:t>
      </w:r>
      <w:r w:rsidR="003C7886">
        <w:rPr>
          <w:rFonts w:hint="eastAsia"/>
        </w:rPr>
        <w:t xml:space="preserve">it may need both the effort from bank servers and consumer themselves. Access control by banks comes the first. Common safeguards towards access control include channel encryption, vulnerability inspection, threat detection and safeguard testing. </w:t>
      </w:r>
      <w:r w:rsidR="00AC5610">
        <w:rPr>
          <w:rFonts w:hint="eastAsia"/>
        </w:rPr>
        <w:t xml:space="preserve">As for customers, they may need to get fully prepare on backup and recovery, business continuity and disaster recovery. For instance, the most common way to do so is choose a </w:t>
      </w:r>
      <w:r w:rsidR="00AC5610">
        <w:t>reasonable</w:t>
      </w:r>
      <w:r w:rsidR="00AC5610">
        <w:rPr>
          <w:rFonts w:hint="eastAsia"/>
        </w:rPr>
        <w:t xml:space="preserve"> anti-malware software and check the condition of accounts and devices periodically.</w:t>
      </w:r>
      <w:r w:rsidR="00584EAC">
        <w:rPr>
          <w:rFonts w:hint="eastAsia"/>
        </w:rPr>
        <w:t xml:space="preserve"> Also, customers should try their best to avoid simple and common-used passwords and be careful of the environment every time the essential information of their accounts is needed. </w:t>
      </w:r>
    </w:p>
    <w:p w14:paraId="02F4FB7B" w14:textId="03523DE1" w:rsidR="00AC5610" w:rsidRDefault="003D5862" w:rsidP="00CE1ADC">
      <w:pPr>
        <w:spacing w:line="360" w:lineRule="auto"/>
        <w:ind w:left="360"/>
      </w:pPr>
      <w:r>
        <w:rPr>
          <w:rFonts w:hint="eastAsia"/>
        </w:rPr>
        <w:t>To ensure the perimeter s</w:t>
      </w:r>
      <w:r w:rsidR="00AC5610">
        <w:rPr>
          <w:rFonts w:hint="eastAsia"/>
        </w:rPr>
        <w:t>ecurity, inspection and filtering are most useful methods. Most potential dangers come from external Internet. Thus, setting up firewalls and blocking out most potential threats automatically provide good help.</w:t>
      </w:r>
    </w:p>
    <w:p w14:paraId="42A063C6" w14:textId="7EDF8103" w:rsidR="00AC5610" w:rsidRDefault="00AC5610" w:rsidP="00CE1ADC">
      <w:pPr>
        <w:spacing w:line="360" w:lineRule="auto"/>
        <w:ind w:left="360"/>
      </w:pPr>
      <w:r>
        <w:rPr>
          <w:rFonts w:hint="eastAsia"/>
        </w:rPr>
        <w:t>For external security, it covers content transmission security, authentication of sender, recipient</w:t>
      </w:r>
      <w:r w:rsidR="00584EAC">
        <w:rPr>
          <w:rFonts w:hint="eastAsia"/>
        </w:rPr>
        <w:t xml:space="preserve"> and content, network-based intrusion detection and so on. Alternative choices include to implement SSL/TLS, VPNs and dig sigs.  </w:t>
      </w:r>
    </w:p>
    <w:p w14:paraId="1676015B" w14:textId="1F29524E" w:rsidR="009B0211" w:rsidRDefault="009B0211" w:rsidP="009B0211">
      <w:pPr>
        <w:pStyle w:val="a3"/>
        <w:numPr>
          <w:ilvl w:val="0"/>
          <w:numId w:val="1"/>
        </w:numPr>
        <w:spacing w:line="360" w:lineRule="auto"/>
      </w:pPr>
      <w:r>
        <w:rPr>
          <w:rFonts w:hint="eastAsia"/>
        </w:rPr>
        <w:t xml:space="preserve">Evaluate the alternatives against </w:t>
      </w:r>
      <w:r>
        <w:t>the</w:t>
      </w:r>
      <w:r>
        <w:rPr>
          <w:rFonts w:hint="eastAsia"/>
        </w:rPr>
        <w:t xml:space="preserve"> Objectives and Constraints </w:t>
      </w:r>
    </w:p>
    <w:p w14:paraId="2EBED234" w14:textId="65384F84" w:rsidR="00584EAC" w:rsidRDefault="00584EAC" w:rsidP="00584EAC">
      <w:pPr>
        <w:spacing w:line="360" w:lineRule="auto"/>
        <w:ind w:left="360"/>
      </w:pPr>
      <w:r>
        <w:rPr>
          <w:rFonts w:hint="eastAsia"/>
        </w:rPr>
        <w:t>Since the issue we discuss is the safety of individual</w:t>
      </w:r>
      <w:r>
        <w:t>’</w:t>
      </w:r>
      <w:r>
        <w:rPr>
          <w:rFonts w:hint="eastAsia"/>
        </w:rPr>
        <w:t>s bank account, safety methods like access control may seem t</w:t>
      </w:r>
      <w:r w:rsidR="003D5862">
        <w:rPr>
          <w:rFonts w:hint="eastAsia"/>
        </w:rPr>
        <w:t>o</w:t>
      </w:r>
      <w:r>
        <w:rPr>
          <w:rFonts w:hint="eastAsia"/>
        </w:rPr>
        <w:t xml:space="preserve">o costly regarding the effects. </w:t>
      </w:r>
      <w:r w:rsidR="003D5862">
        <w:rPr>
          <w:rFonts w:hint="eastAsia"/>
        </w:rPr>
        <w:t xml:space="preserve">Methods to ensure external security will have to give priority to those for internal security and perimeter security. </w:t>
      </w:r>
    </w:p>
    <w:p w14:paraId="39EB9E6B" w14:textId="38EBF3C7" w:rsidR="009B0211" w:rsidRDefault="009B0211" w:rsidP="009B0211">
      <w:pPr>
        <w:pStyle w:val="a3"/>
        <w:numPr>
          <w:ilvl w:val="0"/>
          <w:numId w:val="1"/>
        </w:numPr>
        <w:spacing w:line="360" w:lineRule="auto"/>
      </w:pPr>
      <w:r>
        <w:rPr>
          <w:rFonts w:hint="eastAsia"/>
        </w:rPr>
        <w:t>Adapt or refine the alternatives to achieve an acceptable design</w:t>
      </w:r>
    </w:p>
    <w:p w14:paraId="3C4F5A90" w14:textId="5BEAC8B4" w:rsidR="003D5862" w:rsidRDefault="003D5862" w:rsidP="003D5862">
      <w:pPr>
        <w:spacing w:line="360" w:lineRule="auto"/>
        <w:ind w:left="360"/>
      </w:pPr>
      <w:r>
        <w:rPr>
          <w:rFonts w:hint="eastAsia"/>
        </w:rPr>
        <w:t xml:space="preserve">In order to find a best balance between the degree of security and cost, we would choose such method to mitigate the risks from malwares: first, set up well-developed firewalls to filter most potential threats and update it </w:t>
      </w:r>
      <w:r>
        <w:t>periodically</w:t>
      </w:r>
      <w:r>
        <w:rPr>
          <w:rFonts w:hint="eastAsia"/>
        </w:rPr>
        <w:t>; second, choose a reasonable anti-malware and install it in all devices which will be used to take net bank operations; finally, make sure you</w:t>
      </w:r>
      <w:r>
        <w:t>’</w:t>
      </w:r>
      <w:r>
        <w:rPr>
          <w:rFonts w:hint="eastAsia"/>
        </w:rPr>
        <w:t xml:space="preserve">re fully equipped with good safety habits, e.g. set complex password and avoid unfamiliar environment. </w:t>
      </w:r>
    </w:p>
    <w:sectPr w:rsidR="003D5862" w:rsidSect="00096AE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64CBC"/>
    <w:multiLevelType w:val="hybridMultilevel"/>
    <w:tmpl w:val="03DA1D8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E8B0C81"/>
    <w:multiLevelType w:val="hybridMultilevel"/>
    <w:tmpl w:val="BF8861D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175E0B"/>
    <w:multiLevelType w:val="hybridMultilevel"/>
    <w:tmpl w:val="5862FA40"/>
    <w:lvl w:ilvl="0" w:tplc="0409000B">
      <w:start w:val="1"/>
      <w:numFmt w:val="bullet"/>
      <w:lvlText w:val=""/>
      <w:lvlJc w:val="left"/>
      <w:pPr>
        <w:ind w:left="835" w:hanging="360"/>
      </w:pPr>
      <w:rPr>
        <w:rFonts w:ascii="Wingdings" w:hAnsi="Wingdings"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
    <w:nsid w:val="21FD0F2C"/>
    <w:multiLevelType w:val="hybridMultilevel"/>
    <w:tmpl w:val="38FEB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1267C5"/>
    <w:multiLevelType w:val="hybridMultilevel"/>
    <w:tmpl w:val="60A2B4B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46C445B"/>
    <w:multiLevelType w:val="hybridMultilevel"/>
    <w:tmpl w:val="40DED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CC394B"/>
    <w:multiLevelType w:val="hybridMultilevel"/>
    <w:tmpl w:val="ADE84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1736B7"/>
    <w:multiLevelType w:val="hybridMultilevel"/>
    <w:tmpl w:val="7668ECE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1C37E6"/>
    <w:multiLevelType w:val="hybridMultilevel"/>
    <w:tmpl w:val="2EFE5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6218F6"/>
    <w:multiLevelType w:val="hybridMultilevel"/>
    <w:tmpl w:val="64407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EF667C"/>
    <w:multiLevelType w:val="hybridMultilevel"/>
    <w:tmpl w:val="E7346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2F19CF"/>
    <w:multiLevelType w:val="hybridMultilevel"/>
    <w:tmpl w:val="AC2489A6"/>
    <w:lvl w:ilvl="0" w:tplc="0409000F">
      <w:start w:val="1"/>
      <w:numFmt w:val="decimal"/>
      <w:lvlText w:val="%1."/>
      <w:lvlJc w:val="left"/>
      <w:pPr>
        <w:ind w:left="1555" w:hanging="360"/>
      </w:pPr>
    </w:lvl>
    <w:lvl w:ilvl="1" w:tplc="04090019" w:tentative="1">
      <w:start w:val="1"/>
      <w:numFmt w:val="lowerLetter"/>
      <w:lvlText w:val="%2."/>
      <w:lvlJc w:val="left"/>
      <w:pPr>
        <w:ind w:left="2275" w:hanging="360"/>
      </w:pPr>
    </w:lvl>
    <w:lvl w:ilvl="2" w:tplc="0409001B" w:tentative="1">
      <w:start w:val="1"/>
      <w:numFmt w:val="lowerRoman"/>
      <w:lvlText w:val="%3."/>
      <w:lvlJc w:val="right"/>
      <w:pPr>
        <w:ind w:left="2995" w:hanging="180"/>
      </w:pPr>
    </w:lvl>
    <w:lvl w:ilvl="3" w:tplc="0409000F" w:tentative="1">
      <w:start w:val="1"/>
      <w:numFmt w:val="decimal"/>
      <w:lvlText w:val="%4."/>
      <w:lvlJc w:val="left"/>
      <w:pPr>
        <w:ind w:left="3715" w:hanging="360"/>
      </w:pPr>
    </w:lvl>
    <w:lvl w:ilvl="4" w:tplc="04090019" w:tentative="1">
      <w:start w:val="1"/>
      <w:numFmt w:val="lowerLetter"/>
      <w:lvlText w:val="%5."/>
      <w:lvlJc w:val="left"/>
      <w:pPr>
        <w:ind w:left="4435" w:hanging="360"/>
      </w:pPr>
    </w:lvl>
    <w:lvl w:ilvl="5" w:tplc="0409001B" w:tentative="1">
      <w:start w:val="1"/>
      <w:numFmt w:val="lowerRoman"/>
      <w:lvlText w:val="%6."/>
      <w:lvlJc w:val="right"/>
      <w:pPr>
        <w:ind w:left="5155" w:hanging="180"/>
      </w:pPr>
    </w:lvl>
    <w:lvl w:ilvl="6" w:tplc="0409000F" w:tentative="1">
      <w:start w:val="1"/>
      <w:numFmt w:val="decimal"/>
      <w:lvlText w:val="%7."/>
      <w:lvlJc w:val="left"/>
      <w:pPr>
        <w:ind w:left="5875" w:hanging="360"/>
      </w:pPr>
    </w:lvl>
    <w:lvl w:ilvl="7" w:tplc="04090019" w:tentative="1">
      <w:start w:val="1"/>
      <w:numFmt w:val="lowerLetter"/>
      <w:lvlText w:val="%8."/>
      <w:lvlJc w:val="left"/>
      <w:pPr>
        <w:ind w:left="6595" w:hanging="360"/>
      </w:pPr>
    </w:lvl>
    <w:lvl w:ilvl="8" w:tplc="0409001B" w:tentative="1">
      <w:start w:val="1"/>
      <w:numFmt w:val="lowerRoman"/>
      <w:lvlText w:val="%9."/>
      <w:lvlJc w:val="right"/>
      <w:pPr>
        <w:ind w:left="7315" w:hanging="180"/>
      </w:pPr>
    </w:lvl>
  </w:abstractNum>
  <w:abstractNum w:abstractNumId="12">
    <w:nsid w:val="456214A8"/>
    <w:multiLevelType w:val="hybridMultilevel"/>
    <w:tmpl w:val="35A43AA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6304331"/>
    <w:multiLevelType w:val="hybridMultilevel"/>
    <w:tmpl w:val="ED7EB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4D1832"/>
    <w:multiLevelType w:val="hybridMultilevel"/>
    <w:tmpl w:val="1AB4F4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A7A25C2"/>
    <w:multiLevelType w:val="hybridMultilevel"/>
    <w:tmpl w:val="65E6B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EA18E3"/>
    <w:multiLevelType w:val="hybridMultilevel"/>
    <w:tmpl w:val="00BC7C0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CA400DE"/>
    <w:multiLevelType w:val="hybridMultilevel"/>
    <w:tmpl w:val="DD12A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16"/>
  </w:num>
  <w:num w:numId="5">
    <w:abstractNumId w:val="3"/>
  </w:num>
  <w:num w:numId="6">
    <w:abstractNumId w:val="12"/>
  </w:num>
  <w:num w:numId="7">
    <w:abstractNumId w:val="1"/>
  </w:num>
  <w:num w:numId="8">
    <w:abstractNumId w:val="10"/>
  </w:num>
  <w:num w:numId="9">
    <w:abstractNumId w:val="14"/>
  </w:num>
  <w:num w:numId="10">
    <w:abstractNumId w:val="0"/>
  </w:num>
  <w:num w:numId="11">
    <w:abstractNumId w:val="15"/>
  </w:num>
  <w:num w:numId="12">
    <w:abstractNumId w:val="17"/>
  </w:num>
  <w:num w:numId="13">
    <w:abstractNumId w:val="6"/>
  </w:num>
  <w:num w:numId="14">
    <w:abstractNumId w:val="7"/>
  </w:num>
  <w:num w:numId="15">
    <w:abstractNumId w:val="4"/>
  </w:num>
  <w:num w:numId="16">
    <w:abstractNumId w:val="9"/>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664"/>
    <w:rsid w:val="00006848"/>
    <w:rsid w:val="00096AE0"/>
    <w:rsid w:val="000F3546"/>
    <w:rsid w:val="001A48BB"/>
    <w:rsid w:val="001F4A0E"/>
    <w:rsid w:val="002275A1"/>
    <w:rsid w:val="003C7886"/>
    <w:rsid w:val="003D5862"/>
    <w:rsid w:val="00430664"/>
    <w:rsid w:val="004A0788"/>
    <w:rsid w:val="004D6126"/>
    <w:rsid w:val="004E6044"/>
    <w:rsid w:val="00504599"/>
    <w:rsid w:val="00584EAC"/>
    <w:rsid w:val="005A6043"/>
    <w:rsid w:val="005F0626"/>
    <w:rsid w:val="006575CC"/>
    <w:rsid w:val="0072673A"/>
    <w:rsid w:val="008E71DB"/>
    <w:rsid w:val="0090095E"/>
    <w:rsid w:val="009B0211"/>
    <w:rsid w:val="009F1E23"/>
    <w:rsid w:val="00A7702C"/>
    <w:rsid w:val="00AB158F"/>
    <w:rsid w:val="00AB7B8B"/>
    <w:rsid w:val="00AC3E96"/>
    <w:rsid w:val="00AC5610"/>
    <w:rsid w:val="00CB18CA"/>
    <w:rsid w:val="00CE1ADC"/>
    <w:rsid w:val="00DC083C"/>
    <w:rsid w:val="00EE414F"/>
    <w:rsid w:val="00F65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71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7B8B"/>
  </w:style>
  <w:style w:type="paragraph" w:styleId="1">
    <w:name w:val="heading 1"/>
    <w:basedOn w:val="a"/>
    <w:next w:val="a"/>
    <w:link w:val="10"/>
    <w:uiPriority w:val="9"/>
    <w:qFormat/>
    <w:rsid w:val="00AB7B8B"/>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2">
    <w:name w:val="heading 2"/>
    <w:basedOn w:val="a"/>
    <w:next w:val="a"/>
    <w:link w:val="20"/>
    <w:uiPriority w:val="9"/>
    <w:semiHidden/>
    <w:unhideWhenUsed/>
    <w:qFormat/>
    <w:rsid w:val="00AB7B8B"/>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3">
    <w:name w:val="heading 3"/>
    <w:basedOn w:val="a"/>
    <w:next w:val="a"/>
    <w:link w:val="30"/>
    <w:uiPriority w:val="9"/>
    <w:semiHidden/>
    <w:unhideWhenUsed/>
    <w:qFormat/>
    <w:rsid w:val="00AB7B8B"/>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4">
    <w:name w:val="heading 4"/>
    <w:basedOn w:val="a"/>
    <w:next w:val="a"/>
    <w:link w:val="40"/>
    <w:uiPriority w:val="9"/>
    <w:semiHidden/>
    <w:unhideWhenUsed/>
    <w:qFormat/>
    <w:rsid w:val="00AB7B8B"/>
    <w:pPr>
      <w:pBdr>
        <w:bottom w:val="dotted" w:sz="4" w:space="1" w:color="C45911" w:themeColor="accent2" w:themeShade="BF"/>
      </w:pBdr>
      <w:spacing w:after="120"/>
      <w:jc w:val="center"/>
      <w:outlineLvl w:val="3"/>
    </w:pPr>
    <w:rPr>
      <w:caps/>
      <w:color w:val="823B0B" w:themeColor="accent2" w:themeShade="7F"/>
      <w:spacing w:val="10"/>
    </w:rPr>
  </w:style>
  <w:style w:type="paragraph" w:styleId="5">
    <w:name w:val="heading 5"/>
    <w:basedOn w:val="a"/>
    <w:next w:val="a"/>
    <w:link w:val="50"/>
    <w:uiPriority w:val="9"/>
    <w:semiHidden/>
    <w:unhideWhenUsed/>
    <w:qFormat/>
    <w:rsid w:val="00AB7B8B"/>
    <w:pPr>
      <w:spacing w:before="320" w:after="120"/>
      <w:jc w:val="center"/>
      <w:outlineLvl w:val="4"/>
    </w:pPr>
    <w:rPr>
      <w:caps/>
      <w:color w:val="823B0B" w:themeColor="accent2" w:themeShade="7F"/>
      <w:spacing w:val="10"/>
    </w:rPr>
  </w:style>
  <w:style w:type="paragraph" w:styleId="6">
    <w:name w:val="heading 6"/>
    <w:basedOn w:val="a"/>
    <w:next w:val="a"/>
    <w:link w:val="60"/>
    <w:uiPriority w:val="9"/>
    <w:semiHidden/>
    <w:unhideWhenUsed/>
    <w:qFormat/>
    <w:rsid w:val="00AB7B8B"/>
    <w:pPr>
      <w:spacing w:after="120"/>
      <w:jc w:val="center"/>
      <w:outlineLvl w:val="5"/>
    </w:pPr>
    <w:rPr>
      <w:caps/>
      <w:color w:val="C45911" w:themeColor="accent2" w:themeShade="BF"/>
      <w:spacing w:val="10"/>
    </w:rPr>
  </w:style>
  <w:style w:type="paragraph" w:styleId="7">
    <w:name w:val="heading 7"/>
    <w:basedOn w:val="a"/>
    <w:next w:val="a"/>
    <w:link w:val="70"/>
    <w:uiPriority w:val="9"/>
    <w:semiHidden/>
    <w:unhideWhenUsed/>
    <w:qFormat/>
    <w:rsid w:val="00AB7B8B"/>
    <w:pPr>
      <w:spacing w:after="120"/>
      <w:jc w:val="center"/>
      <w:outlineLvl w:val="6"/>
    </w:pPr>
    <w:rPr>
      <w:i/>
      <w:iCs/>
      <w:caps/>
      <w:color w:val="C45911" w:themeColor="accent2" w:themeShade="BF"/>
      <w:spacing w:val="10"/>
    </w:rPr>
  </w:style>
  <w:style w:type="paragraph" w:styleId="8">
    <w:name w:val="heading 8"/>
    <w:basedOn w:val="a"/>
    <w:next w:val="a"/>
    <w:link w:val="80"/>
    <w:uiPriority w:val="9"/>
    <w:semiHidden/>
    <w:unhideWhenUsed/>
    <w:qFormat/>
    <w:rsid w:val="00AB7B8B"/>
    <w:pPr>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AB7B8B"/>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7B8B"/>
    <w:pPr>
      <w:ind w:left="720"/>
      <w:contextualSpacing/>
    </w:pPr>
  </w:style>
  <w:style w:type="table" w:styleId="a4">
    <w:name w:val="Table Grid"/>
    <w:basedOn w:val="a1"/>
    <w:uiPriority w:val="39"/>
    <w:rsid w:val="000068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basedOn w:val="a0"/>
    <w:uiPriority w:val="99"/>
    <w:semiHidden/>
    <w:unhideWhenUsed/>
    <w:rsid w:val="00AC3E96"/>
    <w:rPr>
      <w:sz w:val="18"/>
      <w:szCs w:val="18"/>
    </w:rPr>
  </w:style>
  <w:style w:type="paragraph" w:styleId="a6">
    <w:name w:val="annotation text"/>
    <w:basedOn w:val="a"/>
    <w:link w:val="a7"/>
    <w:uiPriority w:val="99"/>
    <w:semiHidden/>
    <w:unhideWhenUsed/>
    <w:rsid w:val="00AC3E96"/>
  </w:style>
  <w:style w:type="character" w:customStyle="1" w:styleId="a7">
    <w:name w:val="批注文字字符"/>
    <w:basedOn w:val="a0"/>
    <w:link w:val="a6"/>
    <w:uiPriority w:val="99"/>
    <w:semiHidden/>
    <w:rsid w:val="00AC3E96"/>
  </w:style>
  <w:style w:type="paragraph" w:styleId="a8">
    <w:name w:val="annotation subject"/>
    <w:basedOn w:val="a6"/>
    <w:next w:val="a6"/>
    <w:link w:val="a9"/>
    <w:uiPriority w:val="99"/>
    <w:semiHidden/>
    <w:unhideWhenUsed/>
    <w:rsid w:val="00AC3E96"/>
    <w:rPr>
      <w:b/>
      <w:bCs/>
      <w:sz w:val="20"/>
      <w:szCs w:val="20"/>
    </w:rPr>
  </w:style>
  <w:style w:type="character" w:customStyle="1" w:styleId="a9">
    <w:name w:val="批注主题字符"/>
    <w:basedOn w:val="a7"/>
    <w:link w:val="a8"/>
    <w:uiPriority w:val="99"/>
    <w:semiHidden/>
    <w:rsid w:val="00AC3E96"/>
    <w:rPr>
      <w:b/>
      <w:bCs/>
      <w:sz w:val="20"/>
      <w:szCs w:val="20"/>
    </w:rPr>
  </w:style>
  <w:style w:type="paragraph" w:styleId="aa">
    <w:name w:val="Balloon Text"/>
    <w:basedOn w:val="a"/>
    <w:link w:val="ab"/>
    <w:uiPriority w:val="99"/>
    <w:semiHidden/>
    <w:unhideWhenUsed/>
    <w:rsid w:val="00AC3E96"/>
    <w:rPr>
      <w:rFonts w:ascii="Times New Roman" w:hAnsi="Times New Roman" w:cs="Times New Roman"/>
      <w:sz w:val="18"/>
      <w:szCs w:val="18"/>
    </w:rPr>
  </w:style>
  <w:style w:type="character" w:customStyle="1" w:styleId="ab">
    <w:name w:val="批注框文本字符"/>
    <w:basedOn w:val="a0"/>
    <w:link w:val="aa"/>
    <w:uiPriority w:val="99"/>
    <w:semiHidden/>
    <w:rsid w:val="00AC3E96"/>
    <w:rPr>
      <w:rFonts w:ascii="Times New Roman" w:hAnsi="Times New Roman" w:cs="Times New Roman"/>
      <w:sz w:val="18"/>
      <w:szCs w:val="18"/>
    </w:rPr>
  </w:style>
  <w:style w:type="character" w:customStyle="1" w:styleId="10">
    <w:name w:val="标题 1字符"/>
    <w:basedOn w:val="a0"/>
    <w:link w:val="1"/>
    <w:uiPriority w:val="9"/>
    <w:rsid w:val="00AB7B8B"/>
    <w:rPr>
      <w:caps/>
      <w:color w:val="833C0B" w:themeColor="accent2" w:themeShade="80"/>
      <w:spacing w:val="20"/>
      <w:sz w:val="28"/>
      <w:szCs w:val="28"/>
    </w:rPr>
  </w:style>
  <w:style w:type="character" w:customStyle="1" w:styleId="20">
    <w:name w:val="标题 2字符"/>
    <w:basedOn w:val="a0"/>
    <w:link w:val="2"/>
    <w:uiPriority w:val="9"/>
    <w:semiHidden/>
    <w:rsid w:val="00AB7B8B"/>
    <w:rPr>
      <w:caps/>
      <w:color w:val="833C0B" w:themeColor="accent2" w:themeShade="80"/>
      <w:spacing w:val="15"/>
      <w:sz w:val="24"/>
      <w:szCs w:val="24"/>
    </w:rPr>
  </w:style>
  <w:style w:type="character" w:customStyle="1" w:styleId="30">
    <w:name w:val="标题 3字符"/>
    <w:basedOn w:val="a0"/>
    <w:link w:val="3"/>
    <w:uiPriority w:val="9"/>
    <w:semiHidden/>
    <w:rsid w:val="00AB7B8B"/>
    <w:rPr>
      <w:caps/>
      <w:color w:val="823B0B" w:themeColor="accent2" w:themeShade="7F"/>
      <w:sz w:val="24"/>
      <w:szCs w:val="24"/>
    </w:rPr>
  </w:style>
  <w:style w:type="character" w:customStyle="1" w:styleId="40">
    <w:name w:val="标题 4字符"/>
    <w:basedOn w:val="a0"/>
    <w:link w:val="4"/>
    <w:uiPriority w:val="9"/>
    <w:semiHidden/>
    <w:rsid w:val="00AB7B8B"/>
    <w:rPr>
      <w:caps/>
      <w:color w:val="823B0B" w:themeColor="accent2" w:themeShade="7F"/>
      <w:spacing w:val="10"/>
    </w:rPr>
  </w:style>
  <w:style w:type="character" w:customStyle="1" w:styleId="50">
    <w:name w:val="标题 5字符"/>
    <w:basedOn w:val="a0"/>
    <w:link w:val="5"/>
    <w:uiPriority w:val="9"/>
    <w:semiHidden/>
    <w:rsid w:val="00AB7B8B"/>
    <w:rPr>
      <w:caps/>
      <w:color w:val="823B0B" w:themeColor="accent2" w:themeShade="7F"/>
      <w:spacing w:val="10"/>
    </w:rPr>
  </w:style>
  <w:style w:type="character" w:customStyle="1" w:styleId="60">
    <w:name w:val="标题 6字符"/>
    <w:basedOn w:val="a0"/>
    <w:link w:val="6"/>
    <w:uiPriority w:val="9"/>
    <w:semiHidden/>
    <w:rsid w:val="00AB7B8B"/>
    <w:rPr>
      <w:caps/>
      <w:color w:val="C45911" w:themeColor="accent2" w:themeShade="BF"/>
      <w:spacing w:val="10"/>
    </w:rPr>
  </w:style>
  <w:style w:type="character" w:customStyle="1" w:styleId="70">
    <w:name w:val="标题 7字符"/>
    <w:basedOn w:val="a0"/>
    <w:link w:val="7"/>
    <w:uiPriority w:val="9"/>
    <w:semiHidden/>
    <w:rsid w:val="00AB7B8B"/>
    <w:rPr>
      <w:i/>
      <w:iCs/>
      <w:caps/>
      <w:color w:val="C45911" w:themeColor="accent2" w:themeShade="BF"/>
      <w:spacing w:val="10"/>
    </w:rPr>
  </w:style>
  <w:style w:type="character" w:customStyle="1" w:styleId="80">
    <w:name w:val="标题 8字符"/>
    <w:basedOn w:val="a0"/>
    <w:link w:val="8"/>
    <w:uiPriority w:val="9"/>
    <w:semiHidden/>
    <w:rsid w:val="00AB7B8B"/>
    <w:rPr>
      <w:caps/>
      <w:spacing w:val="10"/>
      <w:sz w:val="20"/>
      <w:szCs w:val="20"/>
    </w:rPr>
  </w:style>
  <w:style w:type="character" w:customStyle="1" w:styleId="90">
    <w:name w:val="标题 9字符"/>
    <w:basedOn w:val="a0"/>
    <w:link w:val="9"/>
    <w:uiPriority w:val="9"/>
    <w:semiHidden/>
    <w:rsid w:val="00AB7B8B"/>
    <w:rPr>
      <w:i/>
      <w:iCs/>
      <w:caps/>
      <w:spacing w:val="10"/>
      <w:sz w:val="20"/>
      <w:szCs w:val="20"/>
    </w:rPr>
  </w:style>
  <w:style w:type="paragraph" w:styleId="ac">
    <w:name w:val="caption"/>
    <w:basedOn w:val="a"/>
    <w:next w:val="a"/>
    <w:uiPriority w:val="35"/>
    <w:semiHidden/>
    <w:unhideWhenUsed/>
    <w:qFormat/>
    <w:rsid w:val="00AB7B8B"/>
    <w:rPr>
      <w:caps/>
      <w:spacing w:val="10"/>
      <w:sz w:val="18"/>
      <w:szCs w:val="18"/>
    </w:rPr>
  </w:style>
  <w:style w:type="paragraph" w:styleId="ad">
    <w:name w:val="Title"/>
    <w:basedOn w:val="a"/>
    <w:next w:val="a"/>
    <w:link w:val="ae"/>
    <w:uiPriority w:val="10"/>
    <w:qFormat/>
    <w:rsid w:val="00AB7B8B"/>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ae">
    <w:name w:val="标题字符"/>
    <w:basedOn w:val="a0"/>
    <w:link w:val="ad"/>
    <w:uiPriority w:val="10"/>
    <w:rsid w:val="00AB7B8B"/>
    <w:rPr>
      <w:caps/>
      <w:color w:val="833C0B" w:themeColor="accent2" w:themeShade="80"/>
      <w:spacing w:val="50"/>
      <w:sz w:val="44"/>
      <w:szCs w:val="44"/>
    </w:rPr>
  </w:style>
  <w:style w:type="paragraph" w:styleId="af">
    <w:name w:val="Subtitle"/>
    <w:basedOn w:val="a"/>
    <w:next w:val="a"/>
    <w:link w:val="af0"/>
    <w:uiPriority w:val="11"/>
    <w:qFormat/>
    <w:rsid w:val="00AB7B8B"/>
    <w:pPr>
      <w:spacing w:after="560" w:line="240" w:lineRule="auto"/>
      <w:jc w:val="center"/>
    </w:pPr>
    <w:rPr>
      <w:caps/>
      <w:spacing w:val="20"/>
      <w:sz w:val="18"/>
      <w:szCs w:val="18"/>
    </w:rPr>
  </w:style>
  <w:style w:type="character" w:customStyle="1" w:styleId="af0">
    <w:name w:val="副标题字符"/>
    <w:basedOn w:val="a0"/>
    <w:link w:val="af"/>
    <w:uiPriority w:val="11"/>
    <w:rsid w:val="00AB7B8B"/>
    <w:rPr>
      <w:caps/>
      <w:spacing w:val="20"/>
      <w:sz w:val="18"/>
      <w:szCs w:val="18"/>
    </w:rPr>
  </w:style>
  <w:style w:type="character" w:styleId="af1">
    <w:name w:val="Strong"/>
    <w:uiPriority w:val="22"/>
    <w:qFormat/>
    <w:rsid w:val="00AB7B8B"/>
    <w:rPr>
      <w:b/>
      <w:bCs/>
      <w:color w:val="C45911" w:themeColor="accent2" w:themeShade="BF"/>
      <w:spacing w:val="5"/>
    </w:rPr>
  </w:style>
  <w:style w:type="character" w:styleId="af2">
    <w:name w:val="Emphasis"/>
    <w:uiPriority w:val="20"/>
    <w:qFormat/>
    <w:rsid w:val="00AB7B8B"/>
    <w:rPr>
      <w:caps/>
      <w:spacing w:val="5"/>
      <w:sz w:val="20"/>
      <w:szCs w:val="20"/>
    </w:rPr>
  </w:style>
  <w:style w:type="paragraph" w:styleId="af3">
    <w:name w:val="No Spacing"/>
    <w:basedOn w:val="a"/>
    <w:link w:val="af4"/>
    <w:uiPriority w:val="1"/>
    <w:qFormat/>
    <w:rsid w:val="00AB7B8B"/>
    <w:pPr>
      <w:spacing w:after="0" w:line="240" w:lineRule="auto"/>
    </w:pPr>
  </w:style>
  <w:style w:type="character" w:customStyle="1" w:styleId="af4">
    <w:name w:val="无间隔字符"/>
    <w:basedOn w:val="a0"/>
    <w:link w:val="af3"/>
    <w:uiPriority w:val="1"/>
    <w:rsid w:val="00AB7B8B"/>
  </w:style>
  <w:style w:type="paragraph" w:styleId="af5">
    <w:name w:val="Quote"/>
    <w:basedOn w:val="a"/>
    <w:next w:val="a"/>
    <w:link w:val="af6"/>
    <w:uiPriority w:val="29"/>
    <w:qFormat/>
    <w:rsid w:val="00AB7B8B"/>
    <w:rPr>
      <w:i/>
      <w:iCs/>
    </w:rPr>
  </w:style>
  <w:style w:type="character" w:customStyle="1" w:styleId="af6">
    <w:name w:val="引用字符"/>
    <w:basedOn w:val="a0"/>
    <w:link w:val="af5"/>
    <w:uiPriority w:val="29"/>
    <w:rsid w:val="00AB7B8B"/>
    <w:rPr>
      <w:i/>
      <w:iCs/>
    </w:rPr>
  </w:style>
  <w:style w:type="paragraph" w:styleId="af7">
    <w:name w:val="Intense Quote"/>
    <w:basedOn w:val="a"/>
    <w:next w:val="a"/>
    <w:link w:val="af8"/>
    <w:uiPriority w:val="30"/>
    <w:qFormat/>
    <w:rsid w:val="00AB7B8B"/>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af8">
    <w:name w:val="明显引用字符"/>
    <w:basedOn w:val="a0"/>
    <w:link w:val="af7"/>
    <w:uiPriority w:val="30"/>
    <w:rsid w:val="00AB7B8B"/>
    <w:rPr>
      <w:caps/>
      <w:color w:val="823B0B" w:themeColor="accent2" w:themeShade="7F"/>
      <w:spacing w:val="5"/>
      <w:sz w:val="20"/>
      <w:szCs w:val="20"/>
    </w:rPr>
  </w:style>
  <w:style w:type="character" w:styleId="af9">
    <w:name w:val="Subtle Emphasis"/>
    <w:uiPriority w:val="19"/>
    <w:qFormat/>
    <w:rsid w:val="00AB7B8B"/>
    <w:rPr>
      <w:i/>
      <w:iCs/>
    </w:rPr>
  </w:style>
  <w:style w:type="character" w:styleId="afa">
    <w:name w:val="Intense Emphasis"/>
    <w:uiPriority w:val="21"/>
    <w:qFormat/>
    <w:rsid w:val="00AB7B8B"/>
    <w:rPr>
      <w:i/>
      <w:iCs/>
      <w:caps/>
      <w:spacing w:val="10"/>
      <w:sz w:val="20"/>
      <w:szCs w:val="20"/>
    </w:rPr>
  </w:style>
  <w:style w:type="character" w:styleId="afb">
    <w:name w:val="Subtle Reference"/>
    <w:basedOn w:val="a0"/>
    <w:uiPriority w:val="31"/>
    <w:qFormat/>
    <w:rsid w:val="00AB7B8B"/>
    <w:rPr>
      <w:rFonts w:asciiTheme="minorHAnsi" w:eastAsiaTheme="minorEastAsia" w:hAnsiTheme="minorHAnsi" w:cstheme="minorBidi"/>
      <w:i/>
      <w:iCs/>
      <w:color w:val="823B0B" w:themeColor="accent2" w:themeShade="7F"/>
    </w:rPr>
  </w:style>
  <w:style w:type="character" w:styleId="afc">
    <w:name w:val="Intense Reference"/>
    <w:uiPriority w:val="32"/>
    <w:qFormat/>
    <w:rsid w:val="00AB7B8B"/>
    <w:rPr>
      <w:rFonts w:asciiTheme="minorHAnsi" w:eastAsiaTheme="minorEastAsia" w:hAnsiTheme="minorHAnsi" w:cstheme="minorBidi"/>
      <w:b/>
      <w:bCs/>
      <w:i/>
      <w:iCs/>
      <w:color w:val="823B0B" w:themeColor="accent2" w:themeShade="7F"/>
    </w:rPr>
  </w:style>
  <w:style w:type="character" w:styleId="afd">
    <w:name w:val="Book Title"/>
    <w:uiPriority w:val="33"/>
    <w:qFormat/>
    <w:rsid w:val="00AB7B8B"/>
    <w:rPr>
      <w:caps/>
      <w:color w:val="823B0B" w:themeColor="accent2" w:themeShade="7F"/>
      <w:spacing w:val="5"/>
      <w:u w:color="823B0B" w:themeColor="accent2" w:themeShade="7F"/>
    </w:rPr>
  </w:style>
  <w:style w:type="paragraph" w:styleId="afe">
    <w:name w:val="TOC Heading"/>
    <w:basedOn w:val="1"/>
    <w:next w:val="a"/>
    <w:uiPriority w:val="39"/>
    <w:semiHidden/>
    <w:unhideWhenUsed/>
    <w:qFormat/>
    <w:rsid w:val="00AB7B8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85676">
      <w:bodyDiv w:val="1"/>
      <w:marLeft w:val="0"/>
      <w:marRight w:val="0"/>
      <w:marTop w:val="0"/>
      <w:marBottom w:val="0"/>
      <w:divBdr>
        <w:top w:val="none" w:sz="0" w:space="0" w:color="auto"/>
        <w:left w:val="none" w:sz="0" w:space="0" w:color="auto"/>
        <w:bottom w:val="none" w:sz="0" w:space="0" w:color="auto"/>
        <w:right w:val="none" w:sz="0" w:space="0" w:color="auto"/>
      </w:divBdr>
    </w:div>
    <w:div w:id="923346093">
      <w:bodyDiv w:val="1"/>
      <w:marLeft w:val="0"/>
      <w:marRight w:val="0"/>
      <w:marTop w:val="0"/>
      <w:marBottom w:val="0"/>
      <w:divBdr>
        <w:top w:val="none" w:sz="0" w:space="0" w:color="auto"/>
        <w:left w:val="none" w:sz="0" w:space="0" w:color="auto"/>
        <w:bottom w:val="none" w:sz="0" w:space="0" w:color="auto"/>
        <w:right w:val="none" w:sz="0" w:space="0" w:color="auto"/>
      </w:divBdr>
    </w:div>
    <w:div w:id="1197741313">
      <w:bodyDiv w:val="1"/>
      <w:marLeft w:val="0"/>
      <w:marRight w:val="0"/>
      <w:marTop w:val="0"/>
      <w:marBottom w:val="0"/>
      <w:divBdr>
        <w:top w:val="none" w:sz="0" w:space="0" w:color="auto"/>
        <w:left w:val="none" w:sz="0" w:space="0" w:color="auto"/>
        <w:bottom w:val="none" w:sz="0" w:space="0" w:color="auto"/>
        <w:right w:val="none" w:sz="0" w:space="0" w:color="auto"/>
      </w:divBdr>
    </w:div>
    <w:div w:id="1981227304">
      <w:bodyDiv w:val="1"/>
      <w:marLeft w:val="0"/>
      <w:marRight w:val="0"/>
      <w:marTop w:val="0"/>
      <w:marBottom w:val="0"/>
      <w:divBdr>
        <w:top w:val="none" w:sz="0" w:space="0" w:color="auto"/>
        <w:left w:val="none" w:sz="0" w:space="0" w:color="auto"/>
        <w:bottom w:val="none" w:sz="0" w:space="0" w:color="auto"/>
        <w:right w:val="none" w:sz="0" w:space="0" w:color="auto"/>
      </w:divBdr>
    </w:div>
    <w:div w:id="2046635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1478</Words>
  <Characters>7557</Characters>
  <Application>Microsoft Macintosh Word</Application>
  <DocSecurity>0</DocSecurity>
  <Lines>137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Wu</dc:creator>
  <cp:keywords/>
  <dc:description/>
  <cp:lastModifiedBy>az48</cp:lastModifiedBy>
  <cp:revision>2</cp:revision>
  <dcterms:created xsi:type="dcterms:W3CDTF">2016-05-15T07:23:00Z</dcterms:created>
  <dcterms:modified xsi:type="dcterms:W3CDTF">2016-05-15T07:23:00Z</dcterms:modified>
</cp:coreProperties>
</file>