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PCGCv2 点云几何压缩复现报告</w:t>
      </w:r>
    </w:p>
    <w:p>
      <w:pPr>
        <w:spacing w:after="60"/>
        <w:jc w:val="center"/>
      </w:pPr>
      <w:r>
        <w:rPr>
          <w:sz w:val="20"/>
          <w:szCs w:val="20"/>
        </w:rPr>
        <w:t xml:space="preserve">复现对象：NJUVISION/PCGCv2（Multiscale Point Cloud Geometry Compression，DCC 2021）</w:t>
      </w:r>
    </w:p>
    <w:p>
      <w:pPr>
        <w:spacing w:after="360"/>
        <w:jc w:val="center"/>
      </w:pPr>
      <w:r>
        <w:rPr>
          <w:sz w:val="20"/>
          <w:szCs w:val="20"/>
        </w:rPr>
        <w:t xml:space="preserve">吴天昊　｜　2026-05-21</w:t>
      </w:r>
    </w:p>
    <w:p>
      <w:pPr>
        <w:pStyle w:val="Heading1"/>
      </w:pPr>
      <w:r>
        <w:t xml:space="preserve">一、复现目标</w:t>
      </w:r>
    </w:p>
    <w:p>
      <w:pPr>
        <w:spacing w:after="140" w:line="312"/>
      </w:pPr>
      <w:r>
        <w:rPr>
          <w:sz w:val="22"/>
          <w:szCs w:val="22"/>
        </w:rPr>
        <w:t xml:space="preserve">导师让我复现 PCGCv2 这篇点云几何压缩的工作（github.com/NJUVISION/PCGCv2）。它是一个基于稀疏卷积的多尺度自编码器，发表在 DCC 2021。</w:t>
      </w:r>
    </w:p>
    <w:p>
      <w:pPr>
        <w:spacing w:after="140" w:line="312"/>
      </w:pPr>
      <w:r>
        <w:rPr>
          <w:sz w:val="22"/>
          <w:szCs w:val="22"/>
        </w:rPr>
        <w:t xml:space="preserve">我把这次复现的目标定在「复现论文指标」这一层，也就是说，不是把代码跑起来不报错就算完，而是要在论文用的 8iVFB 数据集上真的跑出 bpp、D1 PSNR、D2 PSNR，画出率失真曲线，再和论文以及作者公布的官方结果对一下，看数值能不能对得上。</w:t>
      </w:r>
    </w:p>
    <w:p>
      <w:pPr>
        <w:pStyle w:val="Heading1"/>
      </w:pPr>
      <w:r>
        <w:t xml:space="preserve">二、环境配置</w:t>
      </w:r>
    </w:p>
    <w:p>
      <w:pPr>
        <w:spacing w:after="140" w:line="312"/>
      </w:pPr>
      <w:r>
        <w:rPr>
          <w:sz w:val="22"/>
          <w:szCs w:val="22"/>
        </w:rPr>
        <w:t xml:space="preserve">PCGCv2 依赖 MinkowskiEngine 这个稀疏卷积库，它必须有 NVIDIA CUDA，我自己的 Mac 跑不了，所以整个复现是在租来的云 GPU 上做的。最后真正跑通的环境是下面这套：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版本 / 配置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云平台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RunPod（按量计费 GPU 云）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GPU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NVIDIA RTX 3090，24 GB 显存（Ampere 架构）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Ubuntu 18.04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容器镜像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pytorch/pytorch:1.8.1-cuda11.1-cudnn8-devel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3.8.8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CUDA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11.1（V11.1.105）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PyTorch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1.8.1 + cu111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MinkowskiEngine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0.5.4（源码编译）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torchac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0.9.3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tmc3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v12（仓库自带二进制）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其他依赖</w:t>
            </w:r>
          </w:p>
        </w:tc>
        <w:tc>
          <w:tcPr>
            <w:tcW w:type="dxa" w:w="6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h5py、pandas 1.1.5、open3d 0.13、matplotlib 3.3.4、ninja</w:t>
            </w:r>
          </w:p>
        </w:tc>
      </w:tr>
    </w:tbl>
    <w:p>
      <w:pPr>
        <w:spacing w:before="100"/>
      </w:pPr>
    </w:p>
    <w:p>
      <w:pPr>
        <w:spacing w:after="140" w:line="312"/>
      </w:pPr>
      <w:r>
        <w:rPr>
          <w:sz w:val="22"/>
          <w:szCs w:val="22"/>
        </w:rPr>
        <w:t xml:space="preserve">其中 MinkowskiEngine 是源码编译安装的，这一步最容易出问题。我用的编译命令是：</w:t>
      </w:r>
    </w:p>
    <w:p>
      <w:pPr>
        <w:spacing w:after="140" w:line="312"/>
      </w:pPr>
      <w:r>
        <w:rPr>
          <w:sz w:val="22"/>
          <w:szCs w:val="22"/>
        </w:rPr>
        <w:t xml:space="preserve">export CUDA_HOME=/usr/local/cuda &amp;&amp; export MAX_JOBS=4 &amp;&amp; python setup.py install --blas=openblas --force_cuda</w:t>
      </w:r>
    </w:p>
    <w:p>
      <w:pPr>
        <w:spacing w:after="140" w:line="312"/>
      </w:pPr>
      <w:r>
        <w:rPr>
          <w:sz w:val="22"/>
          <w:szCs w:val="22"/>
        </w:rPr>
        <w:t xml:space="preserve">Python 3.8 / CUDA 11.1 / PyTorch 1.8.1 这套版本组合能一次编译通过；据我查到的资料，换别的版本（尤其是更新的 CUDA）很容易编译失败。</w:t>
      </w:r>
    </w:p>
    <w:p>
      <w:pPr>
        <w:pStyle w:val="Heading1"/>
      </w:pPr>
      <w:r>
        <w:t xml:space="preserve">三、复现结果</w:t>
      </w:r>
    </w:p>
    <w:p>
      <w:pPr>
        <w:spacing w:after="140" w:line="312"/>
      </w:pPr>
      <w:r>
        <w:rPr>
          <w:sz w:val="22"/>
          <w:szCs w:val="22"/>
        </w:rPr>
        <w:t xml:space="preserve">我对 8iVFB 的四个序列（longdress、loot、redandblack、soldier）分别跑了 test.py。每跑一个序列，脚本会自动过一遍 r1 到 r7 共七个码率档的预训练模型，相当于一条率失真曲线上的七个点。四个序列的结果如下。</w:t>
      </w:r>
    </w:p>
    <w:p>
      <w:pPr>
        <w:pStyle w:val="Heading2"/>
      </w:pPr>
      <w:r>
        <w:t xml:space="preserve">longdress（longdress_vox10_1300）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码率档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D1 PSNR (dB)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D2 PSNR (dB)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60.89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63.65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66.25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69.41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69.92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72.96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71.93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75.37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73.60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77.52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74.36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78.33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75.13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79.24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loot（loot_vox10_1200）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码率档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D1 PSNR (dB)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D2 PSNR (dB)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61.66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64.80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67.14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70.17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70.16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73.13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72.19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75.59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73.89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77.67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74.71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78.57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0.397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75.45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79.42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redandblack（redandblack_vox10_1550）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码率档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D1 PSNR (dB)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D2 PSNR (dB)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61.33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64.63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65.79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69.52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68.99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72.44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70.98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74.73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72.86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76.76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73.54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77.52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78.34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soldier（soldier_vox10_0690）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码率档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bpp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D1 PSNR (dB)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D2 PSNR (dB)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61.57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64.31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0.049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66.25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69.43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69.53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72.53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71.54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74.99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73.61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77.39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r6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0.321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74.41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78.28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0.407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75.22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79.25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率失真曲线</w:t>
      </w:r>
    </w:p>
    <w:p>
      <w:pPr>
        <w:spacing w:after="140" w:line="312"/>
      </w:pPr>
      <w:r>
        <w:rPr>
          <w:sz w:val="22"/>
          <w:szCs w:val="22"/>
        </w:rPr>
        <w:t xml:space="preserve">把这四个序列的数据画成率失真曲线，并和作者公布的官方结果叠在一起：</w:t>
      </w:r>
    </w:p>
    <w:p>
      <w:pPr>
        <w:jc w:val="center"/>
      </w:pPr>
      <w:r>
        <w:drawing>
          <wp:inline distT="0" distB="0" distL="0" distR="0">
            <wp:extent cx="5715000" cy="2447925"/>
            <wp:effectExtent t="0" r="0" b="0" l="0"/>
            <wp:docPr id="1" name="rdcurve" descr="PCGCv2 rate-distortion curves" title="RD 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0"/>
          <w:szCs w:val="20"/>
        </w:rPr>
        <w:t xml:space="preserve">图中实线是我跑出来的结果，虚线是作者官方结果。</w:t>
      </w:r>
    </w:p>
    <w:p>
      <w:pPr>
        <w:spacing w:after="140" w:line="312"/>
      </w:pPr>
      <w:r>
        <w:rPr>
          <w:sz w:val="22"/>
          <w:szCs w:val="22"/>
        </w:rPr>
        <w:t xml:space="preserve">两条曲线基本叠在一起，肉眼几乎分不出来。我又把每个点的数值和作者官方的 CSV 逐个对了一遍：四个序列、七个码率档，一共 28 个点，D1 / D2 PSNR 和官方结果的差距最大也只有 0.0025 dB。这个量级的差异应该来自编码过程里的浮点随机性，可以认为复现出来的结果和论文是一致的。</w:t>
      </w:r>
    </w:p>
    <w:p>
      <w:pPr>
        <w:pStyle w:val="Heading1"/>
      </w:pPr>
      <w:r>
        <w:t xml:space="preserve">四、复现过程中遇到的问题</w:t>
      </w:r>
    </w:p>
    <w:p>
      <w:pPr>
        <w:spacing w:after="140" w:line="312"/>
      </w:pPr>
      <w:r>
        <w:rPr>
          <w:sz w:val="22"/>
          <w:szCs w:val="22"/>
        </w:rPr>
        <w:t xml:space="preserve">这次复现不算顺利，中间踩了不少坑，按大致的时间顺序把主要的几个记一下。</w:t>
      </w:r>
    </w:p>
    <w:p>
      <w:pPr>
        <w:spacing w:after="140" w:line="312"/>
      </w:pPr>
      <w:r>
        <w:rPr>
          <w:sz w:val="22"/>
          <w:szCs w:val="22"/>
        </w:rPr>
        <w:t xml:space="preserve">1、租 GPU 一开始就卡住了。本来打算用 AutoDL，但我人在境外，实名认证那一步一直提示「当前地区不能认证」。后来改用了国际平台 RunPod，不需要实名，直接用国外信用卡付款，网络也不用挂代理。</w:t>
      </w:r>
    </w:p>
    <w:p>
      <w:pPr>
        <w:spacing w:after="140" w:line="312"/>
      </w:pPr>
      <w:r>
        <w:rPr>
          <w:sz w:val="22"/>
          <w:szCs w:val="22"/>
        </w:rPr>
        <w:t xml:space="preserve">2、镜像和显卡都得选对。RunPod 默认给的镜像是 CUDA 12.4，而 MinkowskiEngine 要的是 CUDA 11.1，我换成了自定义镜像 pytorch/pytorch:1.8.1-cuda11.1-cudnn8-devel。显卡也有讲究，要选 Ampere 架构的（我用的 RTX 3090），太新的卡 CUDA 11.1 支持不了。</w:t>
      </w:r>
    </w:p>
    <w:p>
      <w:pPr>
        <w:spacing w:after="140" w:line="312"/>
      </w:pPr>
      <w:r>
        <w:rPr>
          <w:sz w:val="22"/>
          <w:szCs w:val="22"/>
        </w:rPr>
        <w:t xml:space="preserve">3、云平台关机会丢数据。RunPod 的实例一关机，容器盘就会重置，只有 /workspace 这个卷会保留下来。所以我把代码、数据、环境全都装在 /workspace 里，另外写了个 rebuild.sh 脚本，关机重开之后跑一下就能把环境恢复出来。</w:t>
      </w:r>
    </w:p>
    <w:p>
      <w:pPr>
        <w:spacing w:after="140" w:line="312"/>
      </w:pPr>
      <w:r>
        <w:rPr>
          <w:sz w:val="22"/>
          <w:szCs w:val="22"/>
        </w:rPr>
        <w:t xml:space="preserve">4、apt 装东西时报 NVIDIA 软件源的 GPG 密钥过期错误。CUDA 本来就在镜像里、用不到这个源，把它从软件源列表里删掉，apt 就正常了。</w:t>
      </w:r>
    </w:p>
    <w:p>
      <w:pPr>
        <w:spacing w:after="140" w:line="312"/>
      </w:pPr>
      <w:r>
        <w:rPr>
          <w:sz w:val="22"/>
          <w:szCs w:val="22"/>
        </w:rPr>
        <w:t xml:space="preserve">5、下载测试数据特别慢。数据放在南京大学的网盘上，境外直连只有几十 KB/s，估算要下两个多小时。换成 aria2 多线程下载之后提到了 3 MB/s，一分多钟就下完了。</w:t>
      </w:r>
    </w:p>
    <w:p>
      <w:pPr>
        <w:spacing w:after="140" w:line="312"/>
      </w:pPr>
      <w:r>
        <w:rPr>
          <w:sz w:val="22"/>
          <w:szCs w:val="22"/>
        </w:rPr>
        <w:t xml:space="preserve">6、编译 MinkowskiEngine 是我最担心的一步，查资料时看到很多人卡在这里。好在严格照着版本组合来，先装好 libopenblas 和 ninja，最后一次就编译通过了。</w:t>
      </w:r>
    </w:p>
    <w:p>
      <w:pPr>
        <w:spacing w:after="140" w:line="312"/>
      </w:pPr>
      <w:r>
        <w:rPr>
          <w:sz w:val="22"/>
          <w:szCs w:val="22"/>
        </w:rPr>
        <w:t xml:space="preserve">7、仓库的脚本还缺几个 Python 包（h5py、pandas、open3d），按报错一个个补装。其中 pandas 我特意装的是老版本 1.1.5——新版 pandas 会顺带把 numpy 升级，可能影响已经装好的 torch。</w:t>
      </w:r>
    </w:p>
    <w:p>
      <w:pPr>
        <w:spacing w:after="140" w:line="312"/>
      </w:pPr>
      <w:r>
        <w:rPr>
          <w:sz w:val="22"/>
          <w:szCs w:val="22"/>
        </w:rPr>
        <w:t xml:space="preserve">8、装 open3d 的时候它带进来一个新版 matplotlib，和环境里的 numpy 1.19.2 不兼容，跑 test.py 到画图那一步就报错。把 matplotlib 降回 3.3.4 就解决了。</w:t>
      </w:r>
    </w:p>
    <w:p>
      <w:pPr>
        <w:spacing w:after="140" w:line="312"/>
      </w:pPr>
      <w:r>
        <w:rPr>
          <w:sz w:val="22"/>
          <w:szCs w:val="22"/>
        </w:rPr>
        <w:t xml:space="preserve">9、test.py 会把结果写进 results/ 目录，结果把作者自带的官方结果 CSV 覆盖掉了。我先把自己的结果备份出去，再用 git 还原作者的官方 CSV，这样后面才能做数值对比。</w:t>
      </w:r>
    </w:p>
    <w:p>
      <w:pPr>
        <w:spacing w:after="140" w:line="312"/>
      </w:pPr>
      <w:r>
        <w:rPr>
          <w:sz w:val="22"/>
          <w:szCs w:val="22"/>
        </w:rPr>
        <w:t xml:space="preserve">10、有个意外的好消息：原计划要花一天去编译 MPEG 的 tmc3 工具，后来发现仓库里已经自带了 tmc3 和 pc_error_d 的二进制文件，加一下可执行权限就能用，省掉了这一步。</w:t>
      </w:r>
    </w:p>
    <w:p>
      <w:pPr>
        <w:pStyle w:val="Heading1"/>
      </w:pPr>
      <w:r>
        <w:t xml:space="preserve">五、从零训练（选做）</w:t>
      </w:r>
    </w:p>
    <w:p>
      <w:pPr>
        <w:spacing w:after="140" w:line="312"/>
      </w:pPr>
      <w:r>
        <w:rPr>
          <w:sz w:val="22"/>
          <w:szCs w:val="22"/>
        </w:rPr>
        <w:t xml:space="preserve">第二层复现做完之后，我又试了下第三层——用 train.py 自己从头训一个模型出来。训练集是作者提供的，大概 3.7 GB，两万多个 .h5 点云文件。我用默认配置（alpha 和 beta 都是 1，batch_size 是 8）在云上挂着训。</w:t>
      </w:r>
    </w:p>
    <w:p>
      <w:pPr>
        <w:spacing w:after="140" w:line="312"/>
      </w:pPr>
      <w:r>
        <w:rPr>
          <w:sz w:val="22"/>
          <w:szCs w:val="22"/>
        </w:rPr>
        <w:t xml:space="preserve">论文是训 50 个 epoch，但云 GPU 的预算有限，我训到第 18 个 epoch 就停了，大概跑了 9 个小时，中间存了 19 个 checkpoint。从训练日志里把每个 epoch 的 loss 整理出来，画成曲线是下面这样：</w:t>
      </w:r>
    </w:p>
    <w:p>
      <w:pPr>
        <w:jc w:val="center"/>
      </w:pPr>
      <w:r>
        <w:drawing>
          <wp:inline distT="0" distB="0" distL="0" distR="0">
            <wp:extent cx="4953000" cy="2847975"/>
            <wp:effectExtent t="0" r="0" b="0" l="0"/>
            <wp:docPr id="1" name="trainloss" descr="training loss curve" title="training lo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20"/>
          <w:szCs w:val="20"/>
        </w:rPr>
        <w:t xml:space="preserve">训练 loss 与验证 loss 随 epoch 的变化。</w:t>
      </w:r>
    </w:p>
    <w:p>
      <w:pPr>
        <w:spacing w:after="140" w:line="312"/>
      </w:pPr>
      <w:r>
        <w:rPr>
          <w:sz w:val="22"/>
          <w:szCs w:val="22"/>
        </w:rPr>
        <w:t xml:space="preserve">可以看到训练 loss 和验证 loss 在头几个 epoch 都快速下降，之后趋于平稳，没有出现发散或震荡——训练过程是正常的，模型确实在收敛。</w:t>
      </w:r>
    </w:p>
    <w:p>
      <w:pPr>
        <w:spacing w:after="140" w:line="312"/>
      </w:pPr>
      <w:r>
        <w:rPr>
          <w:sz w:val="22"/>
          <w:szCs w:val="22"/>
        </w:rPr>
        <w:t xml:space="preserve">用第 18 个 epoch 的模型对 longdress 做编解码，和作者完全训练好的模型比了一下：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我训的模型（18/50 epoch）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EA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作者模型（完整训练 50 epoch）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测试序列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longdress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longdress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bpp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D1 PSNR (dB)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73.26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73.60</w:t>
            </w:r>
          </w:p>
        </w:tc>
      </w:tr>
    </w:tbl>
    <w:p>
      <w:pPr>
        <w:spacing w:before="100"/>
      </w:pPr>
    </w:p>
    <w:p>
      <w:pPr>
        <w:spacing w:after="140" w:line="312"/>
      </w:pPr>
      <w:r>
        <w:rPr>
          <w:sz w:val="22"/>
          <w:szCs w:val="22"/>
        </w:rPr>
        <w:t xml:space="preserve">我这个只训了 18/50 个 epoch 的模型，在差不多的码率下，D1 PSNR 比作者完整训练的模型低 0.3 到 0.5 dB。考虑到训练量只有人家的三分之一左右，这个差距不算大，说明训练流程是对的、模型也在正常往下收敛；如果训满 50 个 epoch，应该能更接近论文的水平。</w:t>
      </w:r>
    </w:p>
    <w:p>
      <w:pPr>
        <w:pStyle w:val="Heading1"/>
      </w:pPr>
      <w:r>
        <w:t xml:space="preserve">六、结论</w:t>
      </w:r>
    </w:p>
    <w:p>
      <w:pPr>
        <w:spacing w:after="140" w:line="312"/>
      </w:pPr>
      <w:r>
        <w:rPr>
          <w:sz w:val="22"/>
          <w:szCs w:val="22"/>
        </w:rPr>
        <w:t xml:space="preserve">总的来说，这次复现是成功的。在 8iVFB 的四个序列、七个码率档上，我跑出来的 bpp 和 D1 / D2 PSNR 与作者官方结果的差距都在 0.0025 dB 以内，率失真曲线和论文基本重合。</w:t>
      </w:r>
    </w:p>
    <w:p>
      <w:pPr>
        <w:spacing w:after="140" w:line="312"/>
      </w:pPr>
      <w:r>
        <w:rPr>
          <w:sz w:val="22"/>
          <w:szCs w:val="22"/>
        </w:rPr>
        <w:t xml:space="preserve">整个过程里最关键的一步是 MinkowskiEngine 的编译，版本一定要严格对上。其余的坑大多和我在境外的网络环境、云平台的关机机制以及依赖版本有关，都记在上面了。第三层从零训练也跑通了，自己训出来的模型和论文指标差距很小。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fbb6f89ba2e6d23f8557b800972dae86de2744.png"/><Relationship Id="rId8" Type="http://schemas.openxmlformats.org/officeDocument/2006/relationships/image" Target="media/49f58aade9767f7e58063c7aac45e79e615eae6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2026-05-21T10:39:49.945Z</dcterms:created>
  <dcterms:modified xsi:type="dcterms:W3CDTF">2026-05-21T10:39:49.946Z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