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C0AE3" w14:textId="03FE339D" w:rsidR="005324DA" w:rsidRDefault="005324DA" w:rsidP="005324DA">
      <w:pPr>
        <w:spacing w:after="200" w:line="276" w:lineRule="auto"/>
        <w:jc w:val="center"/>
        <w:rPr>
          <w:color w:val="000000"/>
          <w:sz w:val="20"/>
          <w:szCs w:val="20"/>
        </w:rPr>
      </w:pPr>
      <w:r w:rsidRPr="00CE3CF1">
        <w:rPr>
          <w:color w:val="000000"/>
          <w:sz w:val="20"/>
          <w:szCs w:val="20"/>
          <w:highlight w:val="yellow"/>
        </w:rPr>
        <w:t>TITLE</w:t>
      </w:r>
    </w:p>
    <w:p w14:paraId="42D3EA9B" w14:textId="40251D9E" w:rsidR="005324DA" w:rsidRPr="001C44A7" w:rsidRDefault="005324DA" w:rsidP="005324DA">
      <w:pPr>
        <w:spacing w:after="200" w:line="276" w:lineRule="auto"/>
        <w:jc w:val="center"/>
        <w:rPr>
          <w:rFonts w:eastAsia="Times New Roman"/>
          <w:sz w:val="20"/>
          <w:szCs w:val="20"/>
        </w:rPr>
      </w:pPr>
      <w:r w:rsidRPr="00CE3CF1">
        <w:rPr>
          <w:color w:val="000000"/>
          <w:sz w:val="20"/>
          <w:szCs w:val="20"/>
          <w:highlight w:val="yellow"/>
        </w:rPr>
        <w:t xml:space="preserve">Tianjian Liang, Hui Chen, </w:t>
      </w:r>
      <w:proofErr w:type="spellStart"/>
      <w:r w:rsidRPr="00CE3CF1">
        <w:rPr>
          <w:color w:val="000000"/>
          <w:sz w:val="20"/>
          <w:szCs w:val="20"/>
          <w:highlight w:val="yellow"/>
        </w:rPr>
        <w:t>Jiayi</w:t>
      </w:r>
      <w:proofErr w:type="spellEnd"/>
      <w:r w:rsidRPr="00CE3CF1">
        <w:rPr>
          <w:color w:val="000000"/>
          <w:sz w:val="20"/>
          <w:szCs w:val="20"/>
          <w:highlight w:val="yellow"/>
        </w:rPr>
        <w:t xml:space="preserve"> Yuan, Chen Jiang, Zhiwei Feng</w:t>
      </w:r>
      <w:r w:rsidRPr="00CE3CF1">
        <w:rPr>
          <w:color w:val="000000"/>
          <w:sz w:val="20"/>
          <w:szCs w:val="20"/>
          <w:highlight w:val="yellow"/>
          <w:vertAlign w:val="superscript"/>
        </w:rPr>
        <w:t>*</w:t>
      </w:r>
      <w:r w:rsidRPr="00CE3CF1">
        <w:rPr>
          <w:color w:val="000000"/>
          <w:sz w:val="20"/>
          <w:szCs w:val="20"/>
          <w:highlight w:val="yellow"/>
        </w:rPr>
        <w:t>, Xiang-</w:t>
      </w:r>
      <w:proofErr w:type="spellStart"/>
      <w:r w:rsidRPr="00CE3CF1">
        <w:rPr>
          <w:color w:val="000000"/>
          <w:sz w:val="20"/>
          <w:szCs w:val="20"/>
          <w:highlight w:val="yellow"/>
        </w:rPr>
        <w:t>Qun</w:t>
      </w:r>
      <w:proofErr w:type="spellEnd"/>
      <w:r w:rsidRPr="00CE3CF1">
        <w:rPr>
          <w:color w:val="000000"/>
          <w:sz w:val="20"/>
          <w:szCs w:val="20"/>
          <w:highlight w:val="yellow"/>
        </w:rPr>
        <w:t xml:space="preserve"> Xie</w:t>
      </w:r>
      <w:r w:rsidRPr="00CE3CF1">
        <w:rPr>
          <w:color w:val="000000"/>
          <w:sz w:val="20"/>
          <w:szCs w:val="20"/>
          <w:highlight w:val="yellow"/>
          <w:vertAlign w:val="superscript"/>
        </w:rPr>
        <w:t>*</w:t>
      </w:r>
    </w:p>
    <w:p w14:paraId="3966370C" w14:textId="77777777" w:rsidR="005324DA" w:rsidRPr="001C44A7" w:rsidRDefault="005324DA" w:rsidP="005324DA">
      <w:pPr>
        <w:spacing w:line="360" w:lineRule="auto"/>
        <w:rPr>
          <w:rStyle w:val="a7"/>
          <w:sz w:val="20"/>
          <w:szCs w:val="20"/>
        </w:rPr>
      </w:pPr>
      <w:r w:rsidRPr="001C44A7">
        <w:rPr>
          <w:color w:val="000000"/>
          <w:sz w:val="20"/>
          <w:szCs w:val="20"/>
          <w:vertAlign w:val="superscript"/>
        </w:rPr>
        <w:t xml:space="preserve">* </w:t>
      </w:r>
      <w:r w:rsidRPr="001C44A7">
        <w:rPr>
          <w:sz w:val="20"/>
          <w:szCs w:val="20"/>
        </w:rPr>
        <w:t>To whom correspondence should be addressed</w:t>
      </w:r>
      <w:r w:rsidRPr="001C44A7">
        <w:rPr>
          <w:color w:val="000000"/>
          <w:sz w:val="20"/>
          <w:szCs w:val="20"/>
        </w:rPr>
        <w:t xml:space="preserve">. Zhiwei Feng: Tel: </w:t>
      </w:r>
      <w:r w:rsidRPr="001C44A7">
        <w:rPr>
          <w:rFonts w:hint="eastAsia"/>
          <w:color w:val="000000"/>
          <w:sz w:val="20"/>
          <w:szCs w:val="20"/>
        </w:rPr>
        <w:t>+1</w:t>
      </w:r>
      <w:r w:rsidRPr="001C44A7">
        <w:rPr>
          <w:color w:val="000000"/>
          <w:sz w:val="20"/>
          <w:szCs w:val="20"/>
        </w:rPr>
        <w:t xml:space="preserve"> (412) 419 489</w:t>
      </w:r>
      <w:r w:rsidRPr="001C44A7">
        <w:rPr>
          <w:rFonts w:hint="eastAsia"/>
          <w:color w:val="000000"/>
          <w:sz w:val="20"/>
          <w:szCs w:val="20"/>
        </w:rPr>
        <w:t>6</w:t>
      </w:r>
      <w:r w:rsidRPr="001C44A7">
        <w:rPr>
          <w:color w:val="000000"/>
          <w:sz w:val="20"/>
          <w:szCs w:val="20"/>
        </w:rPr>
        <w:t xml:space="preserve">; Email: </w:t>
      </w:r>
      <w:hyperlink r:id="rId8" w:history="1">
        <w:r w:rsidRPr="001C44A7">
          <w:rPr>
            <w:rStyle w:val="a7"/>
            <w:sz w:val="20"/>
            <w:szCs w:val="20"/>
          </w:rPr>
          <w:t>zhf11@pitt.edu</w:t>
        </w:r>
      </w:hyperlink>
      <w:r w:rsidRPr="001C44A7">
        <w:rPr>
          <w:color w:val="000000"/>
          <w:sz w:val="20"/>
          <w:szCs w:val="20"/>
        </w:rPr>
        <w:t>;</w:t>
      </w:r>
      <w:r w:rsidRPr="001C44A7">
        <w:rPr>
          <w:sz w:val="20"/>
          <w:szCs w:val="20"/>
        </w:rPr>
        <w:t xml:space="preserve"> </w:t>
      </w:r>
      <w:r w:rsidRPr="001C44A7">
        <w:rPr>
          <w:color w:val="000000"/>
          <w:sz w:val="20"/>
          <w:szCs w:val="20"/>
        </w:rPr>
        <w:t>Correspondence may also be addressed to Xiang-</w:t>
      </w:r>
      <w:proofErr w:type="spellStart"/>
      <w:r w:rsidRPr="001C44A7">
        <w:rPr>
          <w:color w:val="000000"/>
          <w:sz w:val="20"/>
          <w:szCs w:val="20"/>
        </w:rPr>
        <w:t>Qun</w:t>
      </w:r>
      <w:proofErr w:type="spellEnd"/>
      <w:r w:rsidRPr="001C44A7">
        <w:rPr>
          <w:color w:val="000000"/>
          <w:sz w:val="20"/>
          <w:szCs w:val="20"/>
        </w:rPr>
        <w:t xml:space="preserve"> Xie. Tel: +1 (832) 755 1268; Email: </w:t>
      </w:r>
      <w:hyperlink r:id="rId9" w:history="1">
        <w:r w:rsidRPr="001C44A7">
          <w:rPr>
            <w:rStyle w:val="a7"/>
            <w:sz w:val="20"/>
            <w:szCs w:val="20"/>
          </w:rPr>
          <w:t>xix15@pitt.edu</w:t>
        </w:r>
      </w:hyperlink>
    </w:p>
    <w:p w14:paraId="01047CEB" w14:textId="77777777" w:rsidR="00733437" w:rsidRDefault="00733437">
      <w:pPr>
        <w:widowControl/>
        <w:jc w:val="left"/>
        <w:rPr>
          <w:b/>
          <w:bCs/>
          <w:sz w:val="24"/>
          <w:szCs w:val="24"/>
        </w:rPr>
      </w:pPr>
      <w:r>
        <w:rPr>
          <w:b/>
          <w:bCs/>
          <w:sz w:val="24"/>
          <w:szCs w:val="24"/>
        </w:rPr>
        <w:br w:type="page"/>
      </w:r>
    </w:p>
    <w:p w14:paraId="20A1A7F8" w14:textId="08C17725" w:rsidR="00191C85" w:rsidRPr="003B70A5" w:rsidRDefault="00191C85" w:rsidP="00191C85">
      <w:pPr>
        <w:spacing w:after="120" w:line="360" w:lineRule="auto"/>
        <w:rPr>
          <w:b/>
          <w:bCs/>
          <w:sz w:val="24"/>
          <w:szCs w:val="24"/>
        </w:rPr>
      </w:pPr>
      <w:r w:rsidRPr="003B70A5">
        <w:rPr>
          <w:rFonts w:hint="eastAsia"/>
          <w:b/>
          <w:bCs/>
          <w:sz w:val="24"/>
          <w:szCs w:val="24"/>
        </w:rPr>
        <w:lastRenderedPageBreak/>
        <w:t>A</w:t>
      </w:r>
      <w:r w:rsidRPr="003B70A5">
        <w:rPr>
          <w:b/>
          <w:bCs/>
          <w:sz w:val="24"/>
          <w:szCs w:val="24"/>
        </w:rPr>
        <w:t>bstract</w:t>
      </w:r>
    </w:p>
    <w:p w14:paraId="74B59E85" w14:textId="71578C84" w:rsidR="00191C85" w:rsidRPr="008E0A43" w:rsidRDefault="00191C85" w:rsidP="00191C85">
      <w:pPr>
        <w:spacing w:after="120" w:line="360" w:lineRule="auto"/>
      </w:pPr>
      <w:r w:rsidRPr="00CF1C8A">
        <w:t xml:space="preserve">The design of the therapeutic antibody has </w:t>
      </w:r>
      <w:r w:rsidR="008F56B7">
        <w:t>attracted</w:t>
      </w:r>
      <w:r w:rsidR="008F56B7" w:rsidRPr="00CF1C8A">
        <w:t xml:space="preserve"> </w:t>
      </w:r>
      <w:r w:rsidRPr="00CF1C8A">
        <w:t>a large amount of</w:t>
      </w:r>
      <w:r w:rsidRPr="00CF1C8A" w:rsidDel="00693A92">
        <w:t xml:space="preserve"> </w:t>
      </w:r>
      <w:r w:rsidRPr="00CF1C8A">
        <w:t xml:space="preserve">attention over the years. Antibodies are widely </w:t>
      </w:r>
      <w:r w:rsidR="002007C4">
        <w:t>used</w:t>
      </w:r>
      <w:r w:rsidR="003D6C6B">
        <w:t xml:space="preserve"> to treat many diseases</w:t>
      </w:r>
      <w:r w:rsidRPr="00CF1C8A">
        <w:t xml:space="preserve"> due to their high efficiency and low risk of adverse events</w:t>
      </w:r>
      <w:r w:rsidR="00515443" w:rsidRPr="00CF1C8A">
        <w:rPr>
          <w:rFonts w:hint="eastAsia"/>
        </w:rPr>
        <w:t xml:space="preserve">. </w:t>
      </w:r>
      <w:r w:rsidR="007F350D">
        <w:rPr>
          <w:rFonts w:hint="eastAsia"/>
        </w:rPr>
        <w:t>Ho</w:t>
      </w:r>
      <w:r w:rsidR="007F350D">
        <w:t xml:space="preserve">wever, </w:t>
      </w:r>
      <w:r w:rsidR="00515443" w:rsidRPr="00CF1C8A">
        <w:t>the</w:t>
      </w:r>
      <w:r w:rsidR="00CE3CF1">
        <w:t xml:space="preserve"> experimental</w:t>
      </w:r>
      <w:r w:rsidR="00515443" w:rsidRPr="00CF1C8A">
        <w:t xml:space="preserve"> methods of antibod</w:t>
      </w:r>
      <w:r w:rsidR="00C41850">
        <w:t>y</w:t>
      </w:r>
      <w:r w:rsidR="00515443" w:rsidRPr="00CF1C8A">
        <w:t xml:space="preserve"> design are time-consuming and expensive</w:t>
      </w:r>
      <w:r w:rsidRPr="00CF1C8A">
        <w:t>.</w:t>
      </w:r>
      <w:r>
        <w:t xml:space="preserve"> </w:t>
      </w:r>
      <w:r w:rsidR="003621B2">
        <w:t>Although</w:t>
      </w:r>
      <w:r>
        <w:t xml:space="preserve"> computational antibody design techniques have </w:t>
      </w:r>
      <w:r w:rsidR="00DF6965">
        <w:t>significant advances</w:t>
      </w:r>
      <w:r w:rsidR="003621B2">
        <w:t xml:space="preserve"> in </w:t>
      </w:r>
      <w:r w:rsidR="00B47C42">
        <w:t xml:space="preserve">the past </w:t>
      </w:r>
      <w:r w:rsidR="003621B2">
        <w:t>year</w:t>
      </w:r>
      <w:r w:rsidR="007472A3">
        <w:t>s</w:t>
      </w:r>
      <w:r w:rsidR="003621B2">
        <w:t>,</w:t>
      </w:r>
      <w:r>
        <w:t xml:space="preserve"> there are still some challenges </w:t>
      </w:r>
      <w:r w:rsidR="00F4074B">
        <w:t xml:space="preserve">that </w:t>
      </w:r>
      <w:r>
        <w:t>need to be solved</w:t>
      </w:r>
      <w:r w:rsidR="00840CD9">
        <w:t xml:space="preserve">, </w:t>
      </w:r>
      <w:r w:rsidR="009C41F6">
        <w:t>such as</w:t>
      </w:r>
      <w:r w:rsidR="009B128B">
        <w:t xml:space="preserve"> </w:t>
      </w:r>
      <w:r>
        <w:t>lack of antibody structure data, flexibility of antigen structure, not much detailed antibod</w:t>
      </w:r>
      <w:r w:rsidR="00C41850">
        <w:t>y</w:t>
      </w:r>
      <w:r>
        <w:t xml:space="preserve"> design protocol, and </w:t>
      </w:r>
      <w:r w:rsidR="00EF5AD2">
        <w:t>no free available</w:t>
      </w:r>
      <w:r>
        <w:t xml:space="preserve"> antibody design web servers. In the</w:t>
      </w:r>
      <w:r w:rsidR="00406EF4">
        <w:t xml:space="preserve"> present work</w:t>
      </w:r>
      <w:r>
        <w:t xml:space="preserve">, we elaborated on an </w:t>
      </w:r>
      <w:r w:rsidR="00833C35" w:rsidRPr="00833C35">
        <w:rPr>
          <w:i/>
          <w:iCs/>
        </w:rPr>
        <w:t>in-silico</w:t>
      </w:r>
      <w:r w:rsidR="00833C35">
        <w:t xml:space="preserve"> </w:t>
      </w:r>
      <w:r>
        <w:t xml:space="preserve">antibody design protocol for users to perform </w:t>
      </w:r>
      <w:r w:rsidR="00A90B80">
        <w:t xml:space="preserve">computer-aided </w:t>
      </w:r>
      <w:r>
        <w:t>antibod</w:t>
      </w:r>
      <w:r w:rsidR="00C41850">
        <w:t>y</w:t>
      </w:r>
      <w:r>
        <w:t xml:space="preserve"> design</w:t>
      </w:r>
      <w:r w:rsidR="007F350D" w:rsidRPr="007F350D">
        <w:t xml:space="preserve"> </w:t>
      </w:r>
      <w:r w:rsidR="007F350D">
        <w:t>easily</w:t>
      </w:r>
      <w:r>
        <w:t>. First, Rosetta web</w:t>
      </w:r>
      <w:r w:rsidR="002D5FF0">
        <w:t xml:space="preserve"> </w:t>
      </w:r>
      <w:r>
        <w:t xml:space="preserve">server </w:t>
      </w:r>
      <w:r w:rsidR="006757BC">
        <w:t xml:space="preserve">will be </w:t>
      </w:r>
      <w:r>
        <w:t xml:space="preserve">applied to generate the </w:t>
      </w:r>
      <w:r w:rsidR="003C60E9">
        <w:t xml:space="preserve">3D structure of query </w:t>
      </w:r>
      <w:r>
        <w:t>antibody if there was no structur</w:t>
      </w:r>
      <w:r w:rsidR="00682E5C">
        <w:t xml:space="preserve">al </w:t>
      </w:r>
      <w:r w:rsidR="002E0100">
        <w:t>information</w:t>
      </w:r>
      <w:r>
        <w:t xml:space="preserve"> available. </w:t>
      </w:r>
      <w:r w:rsidR="006E3FF0">
        <w:t>Then, two</w:t>
      </w:r>
      <w:r w:rsidR="007C2FE5">
        <w:t>-</w:t>
      </w:r>
      <w:r w:rsidR="006E3FF0">
        <w:t xml:space="preserve">step docking </w:t>
      </w:r>
      <w:r w:rsidR="002E0100">
        <w:t xml:space="preserve">will be </w:t>
      </w:r>
      <w:r w:rsidR="006E3FF0">
        <w:t>used to identify the binding pose of antibody</w:t>
      </w:r>
      <w:r w:rsidR="005D1AC4">
        <w:t>-</w:t>
      </w:r>
      <w:r w:rsidR="006E3FF0">
        <w:t xml:space="preserve">antigen </w:t>
      </w:r>
      <w:r w:rsidR="00432831">
        <w:t>when</w:t>
      </w:r>
      <w:r w:rsidR="00891362">
        <w:t xml:space="preserve"> the</w:t>
      </w:r>
      <w:r w:rsidR="006E3FF0">
        <w:t xml:space="preserve"> binding information of antibody and antigen is unknown: </w:t>
      </w:r>
      <w:proofErr w:type="spellStart"/>
      <w:r>
        <w:t>ClusPro</w:t>
      </w:r>
      <w:proofErr w:type="spellEnd"/>
      <w:r>
        <w:t xml:space="preserve"> </w:t>
      </w:r>
      <w:r w:rsidR="006F6DA3">
        <w:t xml:space="preserve">is </w:t>
      </w:r>
      <w:r>
        <w:t xml:space="preserve">used </w:t>
      </w:r>
      <w:r w:rsidR="007F350D">
        <w:t xml:space="preserve">first </w:t>
      </w:r>
      <w:r>
        <w:t xml:space="preserve">to </w:t>
      </w:r>
      <w:r w:rsidR="00CD0252">
        <w:t xml:space="preserve">conduct </w:t>
      </w:r>
      <w:r>
        <w:t xml:space="preserve">the global docking, and </w:t>
      </w:r>
      <w:proofErr w:type="spellStart"/>
      <w:r>
        <w:t>SnugDock</w:t>
      </w:r>
      <w:proofErr w:type="spellEnd"/>
      <w:r>
        <w:t xml:space="preserve"> </w:t>
      </w:r>
      <w:r w:rsidR="006F6DA3">
        <w:t xml:space="preserve">is </w:t>
      </w:r>
      <w:r w:rsidR="004A4625">
        <w:t xml:space="preserve">applied </w:t>
      </w:r>
      <w:r>
        <w:t>for the local docking.</w:t>
      </w:r>
      <w:r w:rsidR="005065E2">
        <w:t xml:space="preserve"> </w:t>
      </w:r>
      <w:r w:rsidR="008555E3">
        <w:t>Sequentially</w:t>
      </w:r>
      <w:r w:rsidR="004A4625">
        <w:t>,</w:t>
      </w:r>
      <w:r w:rsidR="005065E2">
        <w:t xml:space="preserve"> </w:t>
      </w:r>
      <w:r w:rsidR="00317724">
        <w:t xml:space="preserve">based on the predicted binding pose(s), </w:t>
      </w:r>
      <w:r w:rsidR="006E3FF0">
        <w:rPr>
          <w:i/>
          <w:iCs/>
        </w:rPr>
        <w:t>i</w:t>
      </w:r>
      <w:r>
        <w:rPr>
          <w:i/>
          <w:iCs/>
        </w:rPr>
        <w:t>n</w:t>
      </w:r>
      <w:r w:rsidR="00FB62CD">
        <w:rPr>
          <w:i/>
          <w:iCs/>
        </w:rPr>
        <w:t>-</w:t>
      </w:r>
      <w:r>
        <w:rPr>
          <w:i/>
          <w:iCs/>
        </w:rPr>
        <w:t>silico</w:t>
      </w:r>
      <w:r>
        <w:t xml:space="preserve"> alanine scanning </w:t>
      </w:r>
      <w:r w:rsidR="00317724">
        <w:t xml:space="preserve">will be </w:t>
      </w:r>
      <w:r>
        <w:t xml:space="preserve">used to predict </w:t>
      </w:r>
      <w:r w:rsidR="003B4A18">
        <w:t xml:space="preserve">the potential </w:t>
      </w:r>
      <w:r>
        <w:t>hotspots</w:t>
      </w:r>
      <w:r w:rsidR="00440A7F">
        <w:t xml:space="preserve"> (or key residues)</w:t>
      </w:r>
      <w:r>
        <w:t xml:space="preserve">. </w:t>
      </w:r>
      <w:r w:rsidR="008555E3">
        <w:t>Finally</w:t>
      </w:r>
      <w:r>
        <w:t xml:space="preserve">, computational affinity maturation protocol </w:t>
      </w:r>
      <w:r w:rsidR="007F350D">
        <w:t>will be</w:t>
      </w:r>
      <w:r w:rsidR="00440A7F">
        <w:t xml:space="preserve"> </w:t>
      </w:r>
      <w:r>
        <w:t xml:space="preserve">used to </w:t>
      </w:r>
      <w:r w:rsidR="00440A7F">
        <w:t xml:space="preserve">modify </w:t>
      </w:r>
      <w:r w:rsidR="00ED3A79">
        <w:t>the</w:t>
      </w:r>
      <w:r>
        <w:t xml:space="preserve"> structure </w:t>
      </w:r>
      <w:r w:rsidR="00ED3A79">
        <w:t xml:space="preserve">of </w:t>
      </w:r>
      <w:r w:rsidR="007F350D">
        <w:t xml:space="preserve">the </w:t>
      </w:r>
      <w:r w:rsidR="00ED3A79">
        <w:t>antibod</w:t>
      </w:r>
      <w:r w:rsidR="00B97F9B">
        <w:t>y</w:t>
      </w:r>
      <w:r w:rsidR="00ED3A79">
        <w:t xml:space="preserve"> </w:t>
      </w:r>
      <w:r>
        <w:t>to increase its affinity and stability</w:t>
      </w:r>
      <w:r w:rsidR="004377D4" w:rsidRPr="004377D4">
        <w:t xml:space="preserve"> </w:t>
      </w:r>
      <w:bookmarkStart w:id="0" w:name="_Hlk55121642"/>
      <w:r w:rsidR="004377D4" w:rsidRPr="004377D4">
        <w:t>theoretical</w:t>
      </w:r>
      <w:r w:rsidR="004377D4">
        <w:rPr>
          <w:rFonts w:hint="eastAsia"/>
        </w:rPr>
        <w:t>ly</w:t>
      </w:r>
      <w:bookmarkEnd w:id="0"/>
      <w:r>
        <w:t xml:space="preserve">. </w:t>
      </w:r>
      <w:r w:rsidR="008555E3">
        <w:t xml:space="preserve">To illustrate how this protocol works, </w:t>
      </w:r>
      <w:r w:rsidR="005065E2">
        <w:t>w</w:t>
      </w:r>
      <w:r>
        <w:t>e used cemiplimab, a PD-1 checkpoint inhibitor antibody, as an example</w:t>
      </w:r>
      <w:r w:rsidR="00D02997">
        <w:t xml:space="preserve"> to show </w:t>
      </w:r>
      <w:r w:rsidR="007F350D">
        <w:t xml:space="preserve">a </w:t>
      </w:r>
      <w:r w:rsidR="00D02997">
        <w:t xml:space="preserve">step-by-step </w:t>
      </w:r>
      <w:r w:rsidR="00E55DF2">
        <w:t>tutorial</w:t>
      </w:r>
      <w:r>
        <w:t xml:space="preserve">. </w:t>
      </w:r>
    </w:p>
    <w:p w14:paraId="768F54D1" w14:textId="77777777" w:rsidR="00191C85" w:rsidRDefault="00191C85" w:rsidP="00191C85">
      <w:pPr>
        <w:spacing w:after="120" w:line="360" w:lineRule="auto"/>
        <w:rPr>
          <w:b/>
          <w:bCs/>
          <w:sz w:val="24"/>
          <w:szCs w:val="24"/>
        </w:rPr>
      </w:pPr>
      <w:r>
        <w:rPr>
          <w:b/>
          <w:bCs/>
          <w:sz w:val="24"/>
          <w:szCs w:val="24"/>
        </w:rPr>
        <w:br w:type="page"/>
      </w:r>
    </w:p>
    <w:p w14:paraId="73B5C38B" w14:textId="77777777" w:rsidR="00191C85" w:rsidRDefault="00191C85" w:rsidP="00191C85">
      <w:pPr>
        <w:spacing w:after="120" w:line="360" w:lineRule="auto"/>
        <w:rPr>
          <w:b/>
          <w:bCs/>
          <w:sz w:val="24"/>
          <w:szCs w:val="24"/>
        </w:rPr>
      </w:pPr>
      <w:bookmarkStart w:id="1" w:name="_Hlk54030854"/>
      <w:r w:rsidRPr="00F86DFA">
        <w:rPr>
          <w:rFonts w:hint="eastAsia"/>
          <w:b/>
          <w:bCs/>
          <w:sz w:val="24"/>
          <w:szCs w:val="24"/>
        </w:rPr>
        <w:lastRenderedPageBreak/>
        <w:t>I</w:t>
      </w:r>
      <w:r w:rsidRPr="00F86DFA">
        <w:rPr>
          <w:b/>
          <w:bCs/>
          <w:sz w:val="24"/>
          <w:szCs w:val="24"/>
        </w:rPr>
        <w:t>ntroduction</w:t>
      </w:r>
    </w:p>
    <w:bookmarkEnd w:id="1"/>
    <w:p w14:paraId="674BFB77" w14:textId="46B6965E" w:rsidR="00433CB9" w:rsidRDefault="00191C85" w:rsidP="00191C85">
      <w:pPr>
        <w:spacing w:afterLines="50" w:after="156" w:line="360" w:lineRule="auto"/>
      </w:pPr>
      <w:r w:rsidRPr="00F86DFA">
        <w:t>Antibodies are widely used in the treatment of cancer</w:t>
      </w:r>
      <w:r w:rsidR="00746EC3">
        <w:rPr>
          <w:rFonts w:hint="eastAsia"/>
        </w:rPr>
        <w:t>s</w:t>
      </w:r>
      <w:r w:rsidRPr="00F86DFA">
        <w:t xml:space="preserve">, autoimmune diseases, and inflammatory diseases due to their high affinity as well as specificity to a wide variety of </w:t>
      </w:r>
      <w:r w:rsidR="00D458A3">
        <w:t>macro</w:t>
      </w:r>
      <w:r w:rsidR="00D458A3" w:rsidRPr="00F86DFA">
        <w:t>molecules</w:t>
      </w:r>
      <w:r w:rsidRPr="00F86DFA">
        <w:t xml:space="preserve">. </w:t>
      </w:r>
      <w:r w:rsidR="001453BA">
        <w:t>Moreover</w:t>
      </w:r>
      <w:r w:rsidRPr="00F86DFA">
        <w:t xml:space="preserve">, antibodies </w:t>
      </w:r>
      <w:r w:rsidR="005636F6">
        <w:t>are</w:t>
      </w:r>
      <w:r w:rsidRPr="00F86DFA">
        <w:t xml:space="preserve"> simple</w:t>
      </w:r>
      <w:r w:rsidR="005636F6">
        <w:t xml:space="preserve"> to</w:t>
      </w:r>
      <w:r w:rsidRPr="00F86DFA">
        <w:t xml:space="preserve"> expres</w:t>
      </w:r>
      <w:r w:rsidR="005636F6">
        <w:t>s</w:t>
      </w:r>
      <w:r w:rsidRPr="00F86DFA">
        <w:t xml:space="preserve"> and purify</w:t>
      </w:r>
      <w:r>
        <w:rPr>
          <w:rFonts w:hint="eastAsia"/>
        </w:rPr>
        <w:t>,</w:t>
      </w:r>
      <w:r w:rsidRPr="00F86DFA">
        <w:t xml:space="preserve"> which </w:t>
      </w:r>
      <w:r w:rsidR="00240B42">
        <w:rPr>
          <w:rFonts w:hint="eastAsia"/>
        </w:rPr>
        <w:t>ma</w:t>
      </w:r>
      <w:r w:rsidR="00240B42">
        <w:t>ke</w:t>
      </w:r>
      <w:r w:rsidR="007F350D">
        <w:t>s</w:t>
      </w:r>
      <w:r w:rsidR="00240B42">
        <w:t xml:space="preserve"> the </w:t>
      </w:r>
      <w:r w:rsidR="00396FD7">
        <w:t>antibod</w:t>
      </w:r>
      <w:r w:rsidR="00C41850">
        <w:t>y</w:t>
      </w:r>
      <w:r w:rsidR="00396FD7">
        <w:t xml:space="preserve"> </w:t>
      </w:r>
      <w:r w:rsidR="005506E5">
        <w:t>design</w:t>
      </w:r>
      <w:r w:rsidR="00396FD7">
        <w:t xml:space="preserve"> </w:t>
      </w:r>
      <w:r w:rsidR="00240B42">
        <w:t xml:space="preserve">more and more </w:t>
      </w:r>
      <w:r w:rsidRPr="00F86DFA">
        <w:t>attract</w:t>
      </w:r>
      <w:r w:rsidR="00396FD7">
        <w:rPr>
          <w:rFonts w:hint="eastAsia"/>
        </w:rPr>
        <w:t>ive</w:t>
      </w:r>
      <w:r w:rsidR="007F350D">
        <w:t>,</w:t>
      </w:r>
      <w:r w:rsidRPr="00F86DFA">
        <w:t xml:space="preserve"> and the number of approv</w:t>
      </w:r>
      <w:r w:rsidR="007F350D">
        <w:t>ed</w:t>
      </w:r>
      <w:r w:rsidRPr="00F86DFA">
        <w:t xml:space="preserve"> antibodies </w:t>
      </w:r>
      <w:r w:rsidR="007F350D">
        <w:t xml:space="preserve">has </w:t>
      </w:r>
      <w:r w:rsidRPr="00F86DFA">
        <w:t>stead</w:t>
      </w:r>
      <w:r>
        <w:t>il</w:t>
      </w:r>
      <w:r w:rsidRPr="00F86DFA">
        <w:t>y risen</w:t>
      </w:r>
      <w:r>
        <w:t xml:space="preserve">. </w:t>
      </w:r>
    </w:p>
    <w:p w14:paraId="021B54D9" w14:textId="3C08B23A" w:rsidR="00191C85" w:rsidRDefault="00396FD7" w:rsidP="00191C85">
      <w:pPr>
        <w:spacing w:afterLines="50" w:after="156" w:line="360" w:lineRule="auto"/>
      </w:pPr>
      <w:r>
        <w:rPr>
          <w:rFonts w:hint="eastAsia"/>
        </w:rPr>
        <w:t>A</w:t>
      </w:r>
      <w:r>
        <w:t>mong antibod</w:t>
      </w:r>
      <w:r w:rsidR="00C41850">
        <w:t>y</w:t>
      </w:r>
      <w:r>
        <w:t xml:space="preserve"> </w:t>
      </w:r>
      <w:r w:rsidR="005506E5">
        <w:t>design</w:t>
      </w:r>
      <w:r>
        <w:t xml:space="preserve">, </w:t>
      </w:r>
      <w:r w:rsidR="00A035DA">
        <w:t>antibod</w:t>
      </w:r>
      <w:r w:rsidR="0022790F">
        <w:t>ies</w:t>
      </w:r>
      <w:r w:rsidR="00A035DA">
        <w:t xml:space="preserve"> </w:t>
      </w:r>
      <w:r w:rsidR="005506E5">
        <w:t>re</w:t>
      </w:r>
      <w:r>
        <w:t>design is one of the most important methods</w:t>
      </w:r>
      <w:r w:rsidR="00A035DA">
        <w:t xml:space="preserve"> (we focus on redesign here)</w:t>
      </w:r>
      <w:r>
        <w:t xml:space="preserve">. </w:t>
      </w:r>
      <w:r w:rsidR="00191C85">
        <w:t xml:space="preserve">The </w:t>
      </w:r>
      <w:r w:rsidR="00245923">
        <w:t>antibod</w:t>
      </w:r>
      <w:r w:rsidR="0022790F">
        <w:t>ies</w:t>
      </w:r>
      <w:r w:rsidR="00245923">
        <w:t xml:space="preserve"> </w:t>
      </w:r>
      <w:r w:rsidR="00A035DA">
        <w:t>re</w:t>
      </w:r>
      <w:r w:rsidR="00191C85">
        <w:t>design</w:t>
      </w:r>
      <w:r>
        <w:fldChar w:fldCharType="begin"/>
      </w:r>
      <w:r>
        <w:instrText xml:space="preserve"> ADDIN EN.CITE &lt;EndNote&gt;&lt;Cite&gt;&lt;Author&gt;Samish&lt;/Author&gt;&lt;Year&gt;2011&lt;/Year&gt;&lt;RecNum&gt;57&lt;/RecNum&gt;&lt;DisplayText&gt;&lt;style face="superscript"&gt;1&lt;/style&gt;&lt;/DisplayText&gt;&lt;record&gt;&lt;rec-number&gt;57&lt;/rec-number&gt;&lt;foreign-keys&gt;&lt;key app="EN" db-id="0we9pxx5tfdsrne2praxze02a0vxx95dxt02" timestamp="1602515178"&gt;57&lt;/key&gt;&lt;/foreign-keys&gt;&lt;ref-type name="Journal Article"&gt;17&lt;/ref-type&gt;&lt;contributors&gt;&lt;authors&gt;&lt;author&gt;Samish, Ilan&lt;/author&gt;&lt;author&gt;MacDermaid, Christopher M.&lt;/author&gt;&lt;author&gt;Perez-Aguilar, Jose Manuel&lt;/author&gt;&lt;author&gt;Saven, Jeffery G.&lt;/author&gt;&lt;/authors&gt;&lt;/contributors&gt;&lt;titles&gt;&lt;title&gt;Theoretical and Computational Protein Design&lt;/title&gt;&lt;secondary-title&gt;Annual Review of Physical Chemistry&lt;/secondary-title&gt;&lt;/titles&gt;&lt;periodical&gt;&lt;full-title&gt;Annual Review of Physical Chemistry&lt;/full-title&gt;&lt;/periodical&gt;&lt;pages&gt;129-149&lt;/pages&gt;&lt;volume&gt;62&lt;/volume&gt;&lt;number&gt;1&lt;/number&gt;&lt;dates&gt;&lt;year&gt;2011&lt;/year&gt;&lt;pub-dates&gt;&lt;date&gt;2011/05/05&lt;/date&gt;&lt;/pub-dates&gt;&lt;/dates&gt;&lt;publisher&gt;Annual Reviews&lt;/publisher&gt;&lt;isbn&gt;0066-426X&lt;/isbn&gt;&lt;urls&gt;&lt;related-urls&gt;&lt;url&gt;https://doi.org/10.1146/annurev-physchem-032210-103509&lt;/url&gt;&lt;/related-urls&gt;&lt;/urls&gt;&lt;electronic-resource-num&gt;10.1146/annurev-physchem-032210-103509&lt;/electronic-resource-num&gt;&lt;access-date&gt;2020/10/12&lt;/access-date&gt;&lt;/record&gt;&lt;/Cite&gt;&lt;/EndNote&gt;</w:instrText>
      </w:r>
      <w:r>
        <w:fldChar w:fldCharType="separate"/>
      </w:r>
      <w:r w:rsidRPr="00396FD7">
        <w:rPr>
          <w:noProof/>
          <w:vertAlign w:val="superscript"/>
        </w:rPr>
        <w:t>1</w:t>
      </w:r>
      <w:r>
        <w:fldChar w:fldCharType="end"/>
      </w:r>
      <w:r w:rsidR="00191C85">
        <w:t xml:space="preserve"> </w:t>
      </w:r>
      <w:r w:rsidR="00245923">
        <w:t>heavily relie</w:t>
      </w:r>
      <w:r w:rsidR="0022790F">
        <w:t>s</w:t>
      </w:r>
      <w:r w:rsidR="00191C85">
        <w:t xml:space="preserve"> on a native protein or an interface</w:t>
      </w:r>
      <w:r w:rsidR="00401DEB">
        <w:t>, in which r</w:t>
      </w:r>
      <w:r w:rsidR="00191C85">
        <w:t>edesign mainly focus</w:t>
      </w:r>
      <w:r w:rsidR="007F350D">
        <w:t>es</w:t>
      </w:r>
      <w:r w:rsidR="00191C85">
        <w:t xml:space="preserve"> on engineering the surface or interior of the antibody</w:t>
      </w:r>
      <w:r w:rsidR="005D1AC4">
        <w:t>-</w:t>
      </w:r>
      <w:r w:rsidR="00191C85">
        <w:t>antigen complex to acquire better affinity or stability of the complex</w:t>
      </w:r>
      <w:r w:rsidR="00191C85">
        <w:fldChar w:fldCharType="begin">
          <w:fldData xml:space="preserve">PEVuZE5vdGU+PENpdGU+PEF1dGhvcj5EYWhpeWF0PC9BdXRob3I+PFllYXI+MTk5NzwvWWVhcj48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</w:fldData>
        </w:fldChar>
      </w:r>
      <w:r w:rsidR="005636F6">
        <w:instrText xml:space="preserve"> ADDIN EN.CITE </w:instrText>
      </w:r>
      <w:r w:rsidR="005636F6">
        <w:fldChar w:fldCharType="begin">
          <w:fldData xml:space="preserve">PEVuZE5vdGU+PENpdGU+PEF1dGhvcj5EYWhpeWF0PC9BdXRob3I+PFllYXI+MTk5NzwvWWVhcj48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</w:fldData>
        </w:fldChar>
      </w:r>
      <w:r w:rsidR="005636F6">
        <w:instrText xml:space="preserve"> ADDIN EN.CITE.DATA </w:instrText>
      </w:r>
      <w:r w:rsidR="005636F6">
        <w:fldChar w:fldCharType="end"/>
      </w:r>
      <w:r w:rsidR="00191C85">
        <w:fldChar w:fldCharType="separate"/>
      </w:r>
      <w:r w:rsidR="005636F6" w:rsidRPr="005636F6">
        <w:rPr>
          <w:noProof/>
          <w:vertAlign w:val="superscript"/>
        </w:rPr>
        <w:t>2, 3</w:t>
      </w:r>
      <w:r w:rsidR="00191C85">
        <w:fldChar w:fldCharType="end"/>
      </w:r>
      <w:r w:rsidR="00191C85">
        <w:t>.</w:t>
      </w:r>
      <w:r w:rsidR="00433CB9">
        <w:t xml:space="preserve"> </w:t>
      </w:r>
      <w:r w:rsidR="00191C85">
        <w:t>For antibod</w:t>
      </w:r>
      <w:r w:rsidR="00C41850">
        <w:t>y</w:t>
      </w:r>
      <w:r w:rsidR="00191C85">
        <w:t xml:space="preserve"> design, </w:t>
      </w:r>
      <w:r w:rsidR="00E13B24">
        <w:rPr>
          <w:i/>
          <w:iCs/>
        </w:rPr>
        <w:t>in vivo</w:t>
      </w:r>
      <w:r w:rsidR="00E13B24">
        <w:t xml:space="preserve"> </w:t>
      </w:r>
      <w:r w:rsidR="00191C85">
        <w:t xml:space="preserve">affinity maturation is one of the </w:t>
      </w:r>
      <w:r w:rsidR="00F317CD">
        <w:t xml:space="preserve">essential </w:t>
      </w:r>
      <w:r w:rsidR="00191C85">
        <w:t>methods to get better properties of antibodies</w:t>
      </w:r>
      <w:r w:rsidR="00903AFB">
        <w:t xml:space="preserve">, which </w:t>
      </w:r>
      <w:r w:rsidR="0003518B">
        <w:t>can</w:t>
      </w:r>
      <w:r w:rsidR="00191C85" w:rsidRPr="009A3E43">
        <w:t xml:space="preserve"> increases antibody affin</w:t>
      </w:r>
      <w:r w:rsidR="00191C85">
        <w:t>ity several-fold by somatic hypermutation (SHM) during an immune response</w:t>
      </w:r>
      <w:r w:rsidR="00191C85">
        <w:fldChar w:fldCharType="begin"/>
      </w:r>
      <w:r w:rsidR="005636F6">
        <w:instrText xml:space="preserve"> ADDIN EN.CITE &lt;EndNote&gt;&lt;Cite&gt;&lt;Author&gt;Victora&lt;/Author&gt;&lt;Year&gt;2012&lt;/Year&gt;&lt;RecNum&gt;60&lt;/RecNum&gt;&lt;DisplayText&gt;&lt;style face="superscript"&gt;4&lt;/style&gt;&lt;/DisplayText&gt;&lt;record&gt;&lt;rec-number&gt;60&lt;/rec-number&gt;&lt;foreign-keys&gt;&lt;key app="EN" db-id="0we9pxx5tfdsrne2praxze02a0vxx95dxt02" timestamp="1602517580"&gt;60&lt;/key&gt;&lt;/foreign-keys&gt;&lt;ref-type name="Journal Article"&gt;17&lt;/ref-type&gt;&lt;contributors&gt;&lt;authors&gt;&lt;author&gt;Victora, G. D.&lt;/author&gt;&lt;author&gt;Nussenzweig, M. C.&lt;/author&gt;&lt;/authors&gt;&lt;/contributors&gt;&lt;auth-address&gt;Whitehead Institute for Biomedical Research, Cambridge, Massachusetts 02142, USA. victora@wi.mit.edu&lt;/auth-address&gt;&lt;titles&gt;&lt;title&gt;Germinal centers&lt;/title&gt;&lt;secondary-title&gt;Annu Rev Immunol&lt;/secondary-title&gt;&lt;/titles&gt;&lt;periodical&gt;&lt;full-title&gt;Annu Rev Immunol&lt;/full-title&gt;&lt;/periodical&gt;&lt;pages&gt;429-57&lt;/pages&gt;&lt;volume&gt;30&lt;/volume&gt;&lt;edition&gt;2012/01/10&lt;/edition&gt;&lt;keywords&gt;&lt;keyword&gt;Animals&lt;/keyword&gt;&lt;keyword&gt;B-Lymphocytes/immunology/metabolism&lt;/keyword&gt;&lt;keyword&gt;Germinal Center/cytology/*immunology/metabolism&lt;/keyword&gt;&lt;keyword&gt;Humans&lt;/keyword&gt;&lt;keyword&gt;Self Tolerance/immunology&lt;/keyword&gt;&lt;/keywords&gt;&lt;dates&gt;&lt;year&gt;2012&lt;/year&gt;&lt;/dates&gt;&lt;isbn&gt;0732-0582&lt;/isbn&gt;&lt;accession-num&gt;22224772&lt;/accession-num&gt;&lt;urls&gt;&lt;/urls&gt;&lt;electronic-resource-num&gt;10.1146/annurev-immunol-020711-075032&lt;/electronic-resource-num&gt;&lt;remote-database-provider&gt;NLM&lt;/remote-database-provider&gt;&lt;language&gt;eng&lt;/language&gt;&lt;/record&gt;&lt;/Cite&gt;&lt;/EndNote&gt;</w:instrText>
      </w:r>
      <w:r w:rsidR="00191C85">
        <w:fldChar w:fldCharType="separate"/>
      </w:r>
      <w:r w:rsidR="005636F6" w:rsidRPr="005636F6">
        <w:rPr>
          <w:noProof/>
          <w:vertAlign w:val="superscript"/>
        </w:rPr>
        <w:t>4</w:t>
      </w:r>
      <w:r w:rsidR="00191C85">
        <w:fldChar w:fldCharType="end"/>
      </w:r>
      <w:r w:rsidR="00191C85">
        <w:t xml:space="preserve">. </w:t>
      </w:r>
      <w:r w:rsidR="00191C85" w:rsidRPr="009A3E43">
        <w:t xml:space="preserve">SHM usually occurs in the </w:t>
      </w:r>
      <w:r w:rsidR="00A035DA" w:rsidRPr="00A035DA">
        <w:t>Complementarity-determining regions</w:t>
      </w:r>
      <w:r w:rsidR="00A035DA">
        <w:t xml:space="preserve"> (</w:t>
      </w:r>
      <w:r w:rsidR="00191C85" w:rsidRPr="009A3E43">
        <w:t>CDR</w:t>
      </w:r>
      <w:r w:rsidR="00A035DA">
        <w:t>)</w:t>
      </w:r>
      <w:r w:rsidR="00191C85" w:rsidRPr="009A3E43">
        <w:t xml:space="preserve"> of the immunoglobulin genes</w:t>
      </w:r>
      <w:r w:rsidR="00191C85">
        <w:t>,</w:t>
      </w:r>
      <w:r w:rsidR="00191C85" w:rsidRPr="009A3E43">
        <w:t xml:space="preserve"> which has a rapid mutation rate</w:t>
      </w:r>
      <w:r w:rsidR="00191C85">
        <w:fldChar w:fldCharType="begin"/>
      </w:r>
      <w:r w:rsidR="005636F6">
        <w:instrText xml:space="preserve"> ADDIN EN.CITE &lt;EndNote&gt;&lt;Cite&gt;&lt;Author&gt;Diaz&lt;/Author&gt;&lt;Year&gt;2002&lt;/Year&gt;&lt;RecNum&gt;61&lt;/RecNum&gt;&lt;DisplayText&gt;&lt;style face="superscript"&gt;5&lt;/style&gt;&lt;/DisplayText&gt;&lt;record&gt;&lt;rec-number&gt;61&lt;/rec-number&gt;&lt;foreign-keys&gt;&lt;key app="EN" db-id="0we9pxx5tfdsrne2praxze02a0vxx95dxt02" timestamp="1602517642"&gt;61&lt;/key&gt;&lt;/foreign-keys&gt;&lt;ref-type name="Journal Article"&gt;17&lt;/ref-type&gt;&lt;contributors&gt;&lt;authors&gt;&lt;author&gt;Diaz, Marilyn&lt;/author&gt;&lt;author&gt;Casali, Paolo&lt;/author&gt;&lt;/authors&gt;&lt;/contributors&gt;&lt;titles&gt;&lt;title&gt;Somatic immunoglobulin hypermutation&lt;/title&gt;&lt;secondary-title&gt;Current opinion in immunology&lt;/secondary-title&gt;&lt;alt-title&gt;Curr Opin Immunol&lt;/alt-title&gt;&lt;/titles&gt;&lt;periodical&gt;&lt;full-title&gt;Current opinion in immunology&lt;/full-title&gt;&lt;abbr-1&gt;Curr Opin Immunol&lt;/abbr-1&gt;&lt;/periodical&gt;&lt;alt-periodical&gt;&lt;full-title&gt;Current opinion in immunology&lt;/full-title&gt;&lt;abbr-1&gt;Curr Opin Immunol&lt;/abbr-1&gt;&lt;/alt-periodical&gt;&lt;pages&gt;235-240&lt;/pages&gt;&lt;volume&gt;14&lt;/volume&gt;&lt;number&gt;2&lt;/number&gt;&lt;keywords&gt;&lt;keyword&gt;Animals&lt;/keyword&gt;&lt;keyword&gt;B-Lymphocytes/physiology&lt;/keyword&gt;&lt;keyword&gt;DNA Damage/physiology&lt;/keyword&gt;&lt;keyword&gt;DNA-Directed DNA Polymerase/physiology&lt;/keyword&gt;&lt;keyword&gt;Gene Expression Regulation, Developmental/physiology&lt;/keyword&gt;&lt;keyword&gt;Gene Rearrangement, B-Lymphocyte/*physiology&lt;/keyword&gt;&lt;keyword&gt;Gene Rearrangement, T-Lymphocyte/*physiology&lt;/keyword&gt;&lt;keyword&gt;Humans&lt;/keyword&gt;&lt;keyword&gt;Immunoglobulins/*genetics&lt;/keyword&gt;&lt;keyword&gt;*Somatic Hypermutation, Immunoglobulin&lt;/keyword&gt;&lt;keyword&gt;T-Lymphocytes/physiology&lt;/keyword&gt;&lt;/keywords&gt;&lt;dates&gt;&lt;year&gt;2002&lt;/year&gt;&lt;/dates&gt;&lt;isbn&gt;0952-7915&amp;#xD;1879-0372&lt;/isbn&gt;&lt;accession-num&gt;11869898&lt;/accession-num&gt;&lt;urls&gt;&lt;related-urls&gt;&lt;url&gt;https://pubmed.ncbi.nlm.nih.gov/11869898&lt;/url&gt;&lt;url&gt;https://www.ncbi.nlm.nih.gov/pmc/articles/PMC4621002/&lt;/url&gt;&lt;/related-urls&gt;&lt;/urls&gt;&lt;electronic-resource-num&gt;10.1016/s0952-7915(02)00327-8&lt;/electronic-resource-num&gt;&lt;remote-database-name&gt;PubMed&lt;/remote-database-name&gt;&lt;language&gt;eng&lt;/language&gt;&lt;/record&gt;&lt;/Cite&gt;&lt;/EndNote&gt;</w:instrText>
      </w:r>
      <w:r w:rsidR="00191C85">
        <w:fldChar w:fldCharType="separate"/>
      </w:r>
      <w:r w:rsidR="005636F6" w:rsidRPr="005636F6">
        <w:rPr>
          <w:noProof/>
          <w:vertAlign w:val="superscript"/>
        </w:rPr>
        <w:t>5</w:t>
      </w:r>
      <w:r w:rsidR="00191C85">
        <w:fldChar w:fldCharType="end"/>
      </w:r>
      <w:r w:rsidR="00191C85">
        <w:t>. The experiment</w:t>
      </w:r>
      <w:r w:rsidR="00907141">
        <w:t>al method</w:t>
      </w:r>
      <w:r w:rsidR="00FE5ADA">
        <w:t>s</w:t>
      </w:r>
      <w:r w:rsidR="00907141">
        <w:t xml:space="preserve"> </w:t>
      </w:r>
      <w:r w:rsidR="00191C85">
        <w:t xml:space="preserve">for the </w:t>
      </w:r>
      <w:r w:rsidR="00113961">
        <w:t xml:space="preserve">antibody design </w:t>
      </w:r>
      <w:r w:rsidR="00191C85">
        <w:t xml:space="preserve">require </w:t>
      </w:r>
      <w:r w:rsidR="00C904EB">
        <w:t>either</w:t>
      </w:r>
      <w:r w:rsidR="00191C85">
        <w:t xml:space="preserve"> the crystal structure </w:t>
      </w:r>
      <w:r w:rsidR="00C904EB">
        <w:t xml:space="preserve">or </w:t>
      </w:r>
      <w:r w:rsidR="00FE5ADA">
        <w:t xml:space="preserve">the </w:t>
      </w:r>
      <w:r w:rsidR="00C904EB">
        <w:t xml:space="preserve">cryo-EM structure </w:t>
      </w:r>
      <w:r w:rsidR="00191C85">
        <w:t>of the antibody</w:t>
      </w:r>
      <w:r w:rsidR="0022790F">
        <w:t>-</w:t>
      </w:r>
      <w:r w:rsidR="00191C85">
        <w:t>antigen</w:t>
      </w:r>
      <w:r w:rsidR="00F914E4">
        <w:t xml:space="preserve"> complex</w:t>
      </w:r>
      <w:r w:rsidR="00191C85">
        <w:t>. After obtaining the</w:t>
      </w:r>
      <w:r w:rsidR="00080048">
        <w:t xml:space="preserve"> 3D</w:t>
      </w:r>
      <w:r w:rsidR="00191C85">
        <w:t xml:space="preserve"> </w:t>
      </w:r>
      <w:r w:rsidR="00080048">
        <w:t>complex</w:t>
      </w:r>
      <w:r w:rsidR="00191C85">
        <w:t xml:space="preserve">, random mutations or phage display </w:t>
      </w:r>
      <w:r w:rsidR="0022790F">
        <w:t>is</w:t>
      </w:r>
      <w:r w:rsidR="00191C85">
        <w:t xml:space="preserve"> pr</w:t>
      </w:r>
      <w:r w:rsidR="0022790F">
        <w:t>e</w:t>
      </w:r>
      <w:r w:rsidR="00FE5ADA">
        <w:t>formed</w:t>
      </w:r>
      <w:r w:rsidR="00191C85">
        <w:fldChar w:fldCharType="begin"/>
      </w:r>
      <w:r w:rsidR="005636F6">
        <w:instrText xml:space="preserve"> ADDIN EN.CITE &lt;EndNote&gt;&lt;Cite&gt;&lt;Author&gt;Babor&lt;/Author&gt;&lt;Year&gt;2011&lt;/Year&gt;&lt;RecNum&gt;62&lt;/RecNum&gt;&lt;DisplayText&gt;&lt;style face="superscript"&gt;6&lt;/style&gt;&lt;/DisplayText&gt;&lt;record&gt;&lt;rec-number&gt;62&lt;/rec-number&gt;&lt;foreign-keys&gt;&lt;key app="EN" db-id="0we9pxx5tfdsrne2praxze02a0vxx95dxt02" timestamp="1602518256"&gt;62&lt;/key&gt;&lt;/foreign-keys&gt;&lt;ref-type name="Journal Article"&gt;17&lt;/ref-type&gt;&lt;contributors&gt;&lt;authors&gt;&lt;author&gt;Babor, Mariana&lt;/author&gt;&lt;author&gt;Mandell, Daniel J.&lt;/author&gt;&lt;author&gt;Kortemme, Tanja&lt;/author&gt;&lt;/authors&gt;&lt;/contributors&gt;&lt;titles&gt;&lt;title&gt;Assessment of flexible backbone protein design methods for sequence library prediction in the therapeutic antibody Herceptin–HER2 interface&lt;/title&gt;&lt;secondary-title&gt;Protein Science&lt;/secondary-title&gt;&lt;/titles&gt;&lt;periodical&gt;&lt;full-title&gt;Protein Science&lt;/full-title&gt;&lt;/periodical&gt;&lt;pages&gt;1082-1089&lt;/pages&gt;&lt;volume&gt;20&lt;/volume&gt;&lt;number&gt;6&lt;/number&gt;&lt;keywords&gt;&lt;keyword&gt;protein design&lt;/keyword&gt;&lt;keyword&gt;sequence space&lt;/keyword&gt;&lt;keyword&gt;library design&lt;/keyword&gt;&lt;keyword&gt;antibody&lt;/keyword&gt;&lt;keyword&gt;phage display&lt;/keyword&gt;&lt;keyword&gt;flexible backbone&lt;/keyword&gt;&lt;keyword&gt;conformational ensemble&lt;/keyword&gt;&lt;keyword&gt;kinematic closure&lt;/keyword&gt;&lt;keyword&gt;backrub&lt;/keyword&gt;&lt;keyword&gt;molecular dynamics&lt;/keyword&gt;&lt;/keywords&gt;&lt;dates&gt;&lt;year&gt;2011&lt;/year&gt;&lt;pub-dates&gt;&lt;date&gt;2011/06/01&lt;/date&gt;&lt;/pub-dates&gt;&lt;/dates&gt;&lt;publisher&gt;John Wiley &amp;amp; Sons, Ltd&lt;/publisher&gt;&lt;isbn&gt;0961-8368&lt;/isbn&gt;&lt;urls&gt;&lt;related-urls&gt;&lt;url&gt;https://doi.org/10.1002/pro.632&lt;/url&gt;&lt;/related-urls&gt;&lt;/urls&gt;&lt;electronic-resource-num&gt;10.1002/pro.632&lt;/electronic-resource-num&gt;&lt;access-date&gt;2020/10/12&lt;/access-date&gt;&lt;/record&gt;&lt;/Cite&gt;&lt;/EndNote&gt;</w:instrText>
      </w:r>
      <w:r w:rsidR="00191C85">
        <w:fldChar w:fldCharType="separate"/>
      </w:r>
      <w:r w:rsidR="005636F6" w:rsidRPr="005636F6">
        <w:rPr>
          <w:noProof/>
          <w:vertAlign w:val="superscript"/>
        </w:rPr>
        <w:t>6</w:t>
      </w:r>
      <w:r w:rsidR="00191C85">
        <w:fldChar w:fldCharType="end"/>
      </w:r>
      <w:r w:rsidR="00191C85">
        <w:t xml:space="preserve">. However, all these methods are time-consuming and require a heavy workload. Therefore, computational methods </w:t>
      </w:r>
      <w:r w:rsidR="00694C19">
        <w:t xml:space="preserve">may </w:t>
      </w:r>
      <w:r w:rsidR="00191C85">
        <w:t>be alternative strategies to aid in antibod</w:t>
      </w:r>
      <w:r w:rsidR="00C41850">
        <w:t>y</w:t>
      </w:r>
      <w:r w:rsidR="00191C85">
        <w:t xml:space="preserve"> design.</w:t>
      </w:r>
    </w:p>
    <w:p w14:paraId="3A23A81A" w14:textId="757E6C98" w:rsidR="00AE438B" w:rsidRDefault="00191C85" w:rsidP="00191C85">
      <w:pPr>
        <w:spacing w:afterLines="50" w:after="156" w:line="360" w:lineRule="auto"/>
      </w:pPr>
      <w:r>
        <w:rPr>
          <w:rFonts w:hint="eastAsia"/>
        </w:rPr>
        <w:t>C</w:t>
      </w:r>
      <w:r>
        <w:t>omputational antibod</w:t>
      </w:r>
      <w:r w:rsidR="00C41850">
        <w:t>y</w:t>
      </w:r>
      <w:r>
        <w:t xml:space="preserve"> design methods have</w:t>
      </w:r>
      <w:r w:rsidR="00016ECE">
        <w:t xml:space="preserve"> been</w:t>
      </w:r>
      <w:r>
        <w:t xml:space="preserve"> improved and indicated several principles in protein architecture</w:t>
      </w:r>
      <w:r>
        <w:fldChar w:fldCharType="begin">
          <w:fldData xml:space="preserve">PEVuZE5vdGU+PENpdGU+PEF1dGhvcj5Lb2dhPC9BdXRob3I+PFllYXI+MjAxMjwvWWVhcj48UmVj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</w:fldData>
        </w:fldChar>
      </w:r>
      <w:r w:rsidR="005636F6">
        <w:instrText xml:space="preserve"> ADDIN EN.CITE </w:instrText>
      </w:r>
      <w:r w:rsidR="005636F6">
        <w:fldChar w:fldCharType="begin">
          <w:fldData xml:space="preserve">PEVuZE5vdGU+PENpdGU+PEF1dGhvcj5Lb2dhPC9BdXRob3I+PFllYXI+MjAxMjwvWWVhcj48UmVj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</w:fldData>
        </w:fldChar>
      </w:r>
      <w:r w:rsidR="005636F6">
        <w:instrText xml:space="preserve"> ADDIN EN.CITE.DATA </w:instrText>
      </w:r>
      <w:r w:rsidR="005636F6">
        <w:fldChar w:fldCharType="end"/>
      </w:r>
      <w:r>
        <w:fldChar w:fldCharType="separate"/>
      </w:r>
      <w:r w:rsidR="005636F6" w:rsidRPr="005636F6">
        <w:rPr>
          <w:noProof/>
          <w:vertAlign w:val="superscript"/>
        </w:rPr>
        <w:t>7, 8</w:t>
      </w:r>
      <w:r>
        <w:fldChar w:fldCharType="end"/>
      </w:r>
      <w:r>
        <w:t xml:space="preserve">. </w:t>
      </w:r>
      <w:r w:rsidR="0045713B" w:rsidRPr="0045713B">
        <w:t xml:space="preserve">The work by Li </w:t>
      </w:r>
      <w:r w:rsidR="0045713B" w:rsidRPr="0045713B">
        <w:rPr>
          <w:i/>
          <w:iCs/>
        </w:rPr>
        <w:t>et al</w:t>
      </w:r>
      <w:r w:rsidR="0045713B" w:rsidRPr="0045713B">
        <w:t>.</w:t>
      </w:r>
      <w:r w:rsidR="0045713B">
        <w:fldChar w:fldCharType="begin">
          <w:fldData xml:space="preserve">PEVuZE5vdGU+PENpdGU+PEF1dGhvcj5MaTwvQXV0aG9yPjxZZWFyPjIwMTA8L1llYXI+PFJlY051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</w:fldData>
        </w:fldChar>
      </w:r>
      <w:r w:rsidR="0045713B">
        <w:instrText xml:space="preserve"> ADDIN EN.CITE </w:instrText>
      </w:r>
      <w:r w:rsidR="0045713B">
        <w:fldChar w:fldCharType="begin">
          <w:fldData xml:space="preserve">PEVuZE5vdGU+PENpdGU+PEF1dGhvcj5MaTwvQXV0aG9yPjxZZWFyPjIwMTA8L1llYXI+PFJlY051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</w:fldData>
        </w:fldChar>
      </w:r>
      <w:r w:rsidR="0045713B">
        <w:instrText xml:space="preserve"> ADDIN EN.CITE.DATA </w:instrText>
      </w:r>
      <w:r w:rsidR="0045713B">
        <w:fldChar w:fldCharType="end"/>
      </w:r>
      <w:r w:rsidR="0045713B">
        <w:fldChar w:fldCharType="separate"/>
      </w:r>
      <w:r w:rsidR="0045713B" w:rsidRPr="0045713B">
        <w:rPr>
          <w:noProof/>
          <w:vertAlign w:val="superscript"/>
        </w:rPr>
        <w:t>9</w:t>
      </w:r>
      <w:r w:rsidR="0045713B">
        <w:fldChar w:fldCharType="end"/>
      </w:r>
      <w:r w:rsidR="0045713B" w:rsidRPr="0045713B">
        <w:t xml:space="preserve"> pointed out that the mutation position</w:t>
      </w:r>
      <w:r w:rsidR="0012502C">
        <w:t>s</w:t>
      </w:r>
      <w:r w:rsidR="0045713B" w:rsidRPr="0045713B">
        <w:t xml:space="preserve"> always locate at the surrounding of the binding interface. Additionally,</w:t>
      </w:r>
      <w:r w:rsidR="00DF7F19">
        <w:t xml:space="preserve"> the mutated residues</w:t>
      </w:r>
      <w:r w:rsidR="0045713B" w:rsidRPr="0045713B">
        <w:rPr>
          <w:rFonts w:hint="eastAsia"/>
        </w:rPr>
        <w:t xml:space="preserve"> </w:t>
      </w:r>
      <w:r w:rsidR="0045713B" w:rsidRPr="0045713B">
        <w:t xml:space="preserve">must be the amino acids that frequently appear in the recognition site of antibody during affinity maturation. Li </w:t>
      </w:r>
      <w:r w:rsidR="0045713B" w:rsidRPr="0045713B">
        <w:rPr>
          <w:i/>
          <w:iCs/>
        </w:rPr>
        <w:t>et al</w:t>
      </w:r>
      <w:r w:rsidR="0045713B" w:rsidRPr="0045713B">
        <w:t xml:space="preserve">. combined the evolutionary information with computational simulation techniques to improve the affinity of </w:t>
      </w:r>
      <w:r w:rsidR="00DF7F19" w:rsidRPr="0045713B">
        <w:t>trastuzumab</w:t>
      </w:r>
      <w:r w:rsidR="00DF7F19">
        <w:t>,</w:t>
      </w:r>
      <w:r w:rsidR="00DF7F19" w:rsidRPr="0045713B">
        <w:t xml:space="preserve"> </w:t>
      </w:r>
      <w:r w:rsidR="0045713B" w:rsidRPr="0045713B">
        <w:t>the human epidermal growth factor receptor 2 (HER2) antibody.</w:t>
      </w:r>
      <w:r w:rsidR="0045713B">
        <w:t xml:space="preserve"> </w:t>
      </w:r>
      <w:r w:rsidR="0045713B" w:rsidRPr="0045713B">
        <w:t xml:space="preserve">Kiyoshi </w:t>
      </w:r>
      <w:r w:rsidR="0045713B" w:rsidRPr="0045713B">
        <w:rPr>
          <w:i/>
          <w:iCs/>
        </w:rPr>
        <w:t>et al</w:t>
      </w:r>
      <w:r w:rsidR="0045713B" w:rsidRPr="0045713B">
        <w:t>.</w:t>
      </w:r>
      <w:r w:rsidR="00AD021C">
        <w:fldChar w:fldCharType="begin">
          <w:fldData xml:space="preserve">PEVuZE5vdGU+PENpdGU+PEF1dGhvcj5LaXlvc2hpPC9BdXRob3I+PFllYXI+MjAxNDwvWWVhcj48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</w:fldData>
        </w:fldChar>
      </w:r>
      <w:r w:rsidR="00AD021C">
        <w:instrText xml:space="preserve"> ADDIN EN.CITE </w:instrText>
      </w:r>
      <w:r w:rsidR="00AD021C">
        <w:fldChar w:fldCharType="begin">
          <w:fldData xml:space="preserve">PEVuZE5vdGU+PENpdGU+PEF1dGhvcj5LaXlvc2hpPC9BdXRob3I+PFllYXI+MjAxNDwvWWVhcj48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</w:fldData>
        </w:fldChar>
      </w:r>
      <w:r w:rsidR="00AD021C">
        <w:instrText xml:space="preserve"> ADDIN EN.CITE.DATA </w:instrText>
      </w:r>
      <w:r w:rsidR="00AD021C">
        <w:fldChar w:fldCharType="end"/>
      </w:r>
      <w:r w:rsidR="00AD021C">
        <w:fldChar w:fldCharType="separate"/>
      </w:r>
      <w:r w:rsidR="00AD021C" w:rsidRPr="00AD021C">
        <w:rPr>
          <w:noProof/>
          <w:vertAlign w:val="superscript"/>
        </w:rPr>
        <w:t>10</w:t>
      </w:r>
      <w:r w:rsidR="00AD021C">
        <w:fldChar w:fldCharType="end"/>
      </w:r>
      <w:r w:rsidR="0045713B">
        <w:t xml:space="preserve"> </w:t>
      </w:r>
      <w:r w:rsidR="0045713B" w:rsidRPr="0045713B">
        <w:t>combined thermodynamic analysis with computational calculations to improve the affinity of antibody 11K2.</w:t>
      </w:r>
      <w:r w:rsidR="006F52E2">
        <w:t xml:space="preserve"> </w:t>
      </w:r>
      <w:r w:rsidR="006F52E2" w:rsidRPr="006F52E2">
        <w:t>Based on the single-chain antibodies (</w:t>
      </w:r>
      <w:proofErr w:type="spellStart"/>
      <w:r w:rsidR="006F52E2" w:rsidRPr="006F52E2">
        <w:t>scFvs</w:t>
      </w:r>
      <w:proofErr w:type="spellEnd"/>
      <w:r w:rsidR="006F52E2" w:rsidRPr="006F52E2">
        <w:t xml:space="preserve">) 2D10 and </w:t>
      </w:r>
      <w:r w:rsidR="006F52E2" w:rsidRPr="006F52E2">
        <w:lastRenderedPageBreak/>
        <w:t xml:space="preserve">its antigen DVFYPYPYASGS, </w:t>
      </w:r>
      <w:proofErr w:type="spellStart"/>
      <w:r w:rsidR="006F52E2" w:rsidRPr="006F52E2">
        <w:t>Poosarla</w:t>
      </w:r>
      <w:proofErr w:type="spellEnd"/>
      <w:r w:rsidR="006F52E2" w:rsidRPr="006F52E2">
        <w:t xml:space="preserve"> </w:t>
      </w:r>
      <w:r w:rsidR="006F52E2" w:rsidRPr="006F52E2">
        <w:rPr>
          <w:i/>
          <w:iCs/>
        </w:rPr>
        <w:t>et al</w:t>
      </w:r>
      <w:r w:rsidR="006F52E2" w:rsidRPr="006F52E2">
        <w:t>.</w:t>
      </w:r>
      <w:r w:rsidR="005D1AC4">
        <w:fldChar w:fldCharType="begin">
          <w:fldData xml:space="preserve">PEVuZE5vdGU+PENpdGU+PEF1dGhvcj5Qb29zYXJsYTwvQXV0aG9yPjxZZWFyPjIwMTc8L1llYXI+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</w:fldData>
        </w:fldChar>
      </w:r>
      <w:r w:rsidR="005D1AC4">
        <w:instrText xml:space="preserve"> ADDIN EN.CITE </w:instrText>
      </w:r>
      <w:r w:rsidR="005D1AC4">
        <w:fldChar w:fldCharType="begin">
          <w:fldData xml:space="preserve">PEVuZE5vdGU+PENpdGU+PEF1dGhvcj5Qb29zYXJsYTwvQXV0aG9yPjxZZWFyPjIwMTc8L1llYXI+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</w:fldData>
        </w:fldChar>
      </w:r>
      <w:r w:rsidR="005D1AC4">
        <w:instrText xml:space="preserve"> ADDIN EN.CITE.DATA </w:instrText>
      </w:r>
      <w:r w:rsidR="005D1AC4">
        <w:fldChar w:fldCharType="end"/>
      </w:r>
      <w:r w:rsidR="005D1AC4">
        <w:fldChar w:fldCharType="separate"/>
      </w:r>
      <w:r w:rsidR="005D1AC4" w:rsidRPr="005D1AC4">
        <w:rPr>
          <w:noProof/>
          <w:vertAlign w:val="superscript"/>
        </w:rPr>
        <w:t>11</w:t>
      </w:r>
      <w:r w:rsidR="005D1AC4">
        <w:fldChar w:fldCharType="end"/>
      </w:r>
      <w:r w:rsidR="006F52E2">
        <w:t xml:space="preserve"> </w:t>
      </w:r>
      <w:r w:rsidR="006F52E2" w:rsidRPr="006F52E2">
        <w:t>combined computational framework named Optimal Method for Antibody Variable region Engineering (</w:t>
      </w:r>
      <w:proofErr w:type="spellStart"/>
      <w:r w:rsidR="006F52E2" w:rsidRPr="006F52E2">
        <w:t>OptMAVEn</w:t>
      </w:r>
      <w:proofErr w:type="spellEnd"/>
      <w:r w:rsidR="006F52E2" w:rsidRPr="006F52E2">
        <w:t>)</w:t>
      </w:r>
      <w:r w:rsidR="005D1AC4">
        <w:fldChar w:fldCharType="begin"/>
      </w:r>
      <w:r w:rsidR="005D1AC4">
        <w:instrText xml:space="preserve"> ADDIN EN.CITE &lt;EndNote&gt;&lt;Cite&gt;&lt;Author&gt;Li&lt;/Author&gt;&lt;Year&gt;2014&lt;/Year&gt;&lt;RecNum&gt;71&lt;/RecNum&gt;&lt;DisplayText&gt;&lt;style face="superscript"&gt;12&lt;/style&gt;&lt;/DisplayText&gt;&lt;record&gt;&lt;rec-number&gt;71&lt;/rec-number&gt;&lt;foreign-keys&gt;&lt;key app="EN" db-id="0we9pxx5tfdsrne2praxze02a0vxx95dxt02" timestamp="1603978386"&gt;71&lt;/key&gt;&lt;/foreign-keys&gt;&lt;ref-type name="Journal Article"&gt;17&lt;/ref-type&gt;&lt;contributors&gt;&lt;authors&gt;&lt;author&gt;Li, Tong&lt;/author&gt;&lt;author&gt;Pantazes, Robert J.&lt;/author&gt;&lt;author&gt;Maranas, Costas D.&lt;/author&gt;&lt;/authors&gt;&lt;/contributors&gt;&lt;titles&gt;&lt;title&gt;OptMAVEn – A New Framework for the de novo Design of Antibody Variable Region Models Targeting Specific Antigen Epitopes&lt;/title&gt;&lt;secondary-title&gt;PLOS ONE&lt;/secondary-title&gt;&lt;/titles&gt;&lt;periodical&gt;&lt;full-title&gt;PLOS ONE&lt;/full-title&gt;&lt;/periodical&gt;&lt;pages&gt;e105954&lt;/pages&gt;&lt;volume&gt;9&lt;/volume&gt;&lt;number&gt;8&lt;/number&gt;&lt;dates&gt;&lt;year&gt;2014&lt;/year&gt;&lt;/dates&gt;&lt;publisher&gt;Public Library of Science&lt;/publisher&gt;&lt;urls&gt;&lt;related-urls&gt;&lt;url&gt;https://doi.org/10.1371/journal.pone.0105954&lt;/url&gt;&lt;/related-urls&gt;&lt;/urls&gt;&lt;electronic-resource-num&gt;10.1371/journal.pone.0105954&lt;/electronic-resource-num&gt;&lt;/record&gt;&lt;/Cite&gt;&lt;/EndNote&gt;</w:instrText>
      </w:r>
      <w:r w:rsidR="005D1AC4">
        <w:fldChar w:fldCharType="separate"/>
      </w:r>
      <w:r w:rsidR="005D1AC4" w:rsidRPr="005D1AC4">
        <w:rPr>
          <w:noProof/>
          <w:vertAlign w:val="superscript"/>
        </w:rPr>
        <w:t>12</w:t>
      </w:r>
      <w:r w:rsidR="005D1AC4">
        <w:fldChar w:fldCharType="end"/>
      </w:r>
      <w:r w:rsidR="006F52E2">
        <w:t xml:space="preserve"> </w:t>
      </w:r>
      <w:r w:rsidR="006F52E2" w:rsidRPr="006F52E2">
        <w:t>with MD simulation to conduct de novo design of scFvs-2D10.</w:t>
      </w:r>
    </w:p>
    <w:p w14:paraId="40D0FD89" w14:textId="7ED861A7" w:rsidR="00E448B3" w:rsidRDefault="005E23FF" w:rsidP="00191C85">
      <w:pPr>
        <w:spacing w:afterLines="50" w:after="156" w:line="360" w:lineRule="auto"/>
      </w:pPr>
      <w:r>
        <w:t xml:space="preserve">However, </w:t>
      </w:r>
      <w:r w:rsidR="00191C85">
        <w:t xml:space="preserve">there are still some </w:t>
      </w:r>
      <w:r w:rsidR="006C23E0">
        <w:t xml:space="preserve">challenges </w:t>
      </w:r>
      <w:r w:rsidR="00191C85">
        <w:t xml:space="preserve">that computational methods need to </w:t>
      </w:r>
      <w:r w:rsidR="006C23E0">
        <w:t>address</w:t>
      </w:r>
      <w:r w:rsidR="00191C85">
        <w:t xml:space="preserve">. In some circumstances, the </w:t>
      </w:r>
      <w:r w:rsidR="00727AB1">
        <w:t>3D structur</w:t>
      </w:r>
      <w:r w:rsidR="00F94A1F">
        <w:t>al of</w:t>
      </w:r>
      <w:r w:rsidR="00727AB1">
        <w:t xml:space="preserve"> </w:t>
      </w:r>
      <w:r w:rsidR="00191C85">
        <w:t>antibody</w:t>
      </w:r>
      <w:r w:rsidR="00394096">
        <w:t xml:space="preserve"> is</w:t>
      </w:r>
      <w:r w:rsidR="00191C85">
        <w:t xml:space="preserve"> </w:t>
      </w:r>
      <w:r w:rsidR="0012502C">
        <w:t>un</w:t>
      </w:r>
      <w:r w:rsidR="00F94A1F">
        <w:t>available</w:t>
      </w:r>
      <w:r w:rsidR="00191C85">
        <w:t>. T</w:t>
      </w:r>
      <w:r w:rsidR="00F94A1F">
        <w:t>herefore, t</w:t>
      </w:r>
      <w:r w:rsidR="00191C85">
        <w:t>he binding information of antibody</w:t>
      </w:r>
      <w:r w:rsidR="00FE12C7">
        <w:t>-</w:t>
      </w:r>
      <w:r w:rsidR="00191C85">
        <w:t xml:space="preserve">antigen complex may be limited. Another </w:t>
      </w:r>
      <w:r w:rsidR="00EB45B1">
        <w:t>challenge</w:t>
      </w:r>
      <w:r w:rsidR="00191C85">
        <w:t xml:space="preserve"> is</w:t>
      </w:r>
      <w:r w:rsidR="00110E09">
        <w:t>, when interacting with antibodies</w:t>
      </w:r>
      <w:r w:rsidR="00191C85">
        <w:t xml:space="preserve"> some antigens may </w:t>
      </w:r>
      <w:r w:rsidR="00766C9B">
        <w:t>undergo</w:t>
      </w:r>
      <w:r w:rsidR="00E448B3">
        <w:t xml:space="preserve"> </w:t>
      </w:r>
      <w:r w:rsidR="00191C85">
        <w:t>significant conformational change</w:t>
      </w:r>
      <w:r w:rsidR="001D28D4">
        <w:t>s</w:t>
      </w:r>
      <w:r w:rsidR="00191C85">
        <w:t xml:space="preserve">, such as some loops may be </w:t>
      </w:r>
      <w:r w:rsidR="00DF7F19">
        <w:t>invisible,</w:t>
      </w:r>
      <w:r w:rsidR="00191C85">
        <w:t xml:space="preserve"> and others may appear. </w:t>
      </w:r>
      <w:r w:rsidR="00A843F8">
        <w:t>C</w:t>
      </w:r>
      <w:r w:rsidR="00191C85">
        <w:t>urrently, most of the antibod</w:t>
      </w:r>
      <w:r w:rsidR="00C41850">
        <w:t>y</w:t>
      </w:r>
      <w:r w:rsidR="00191C85">
        <w:t xml:space="preserve"> design web servers are commercial, which means that the users need to pay for the design work. </w:t>
      </w:r>
    </w:p>
    <w:p w14:paraId="6D92C9B8" w14:textId="163AC33D" w:rsidR="00191C85" w:rsidRDefault="00191C85" w:rsidP="00191C85">
      <w:pPr>
        <w:spacing w:afterLines="50" w:after="156" w:line="360" w:lineRule="auto"/>
      </w:pPr>
      <w:r>
        <w:t xml:space="preserve">Hence, we established </w:t>
      </w:r>
      <w:r w:rsidR="002E585D">
        <w:t>an</w:t>
      </w:r>
      <w:r>
        <w:t xml:space="preserve"> </w:t>
      </w:r>
      <w:r w:rsidR="0076738E" w:rsidRPr="005F7DAB">
        <w:rPr>
          <w:i/>
          <w:iCs/>
        </w:rPr>
        <w:t>in</w:t>
      </w:r>
      <w:r w:rsidR="00A96CB7" w:rsidRPr="005F7DAB">
        <w:rPr>
          <w:i/>
          <w:iCs/>
        </w:rPr>
        <w:t>-</w:t>
      </w:r>
      <w:r w:rsidR="0076738E" w:rsidRPr="005F7DAB">
        <w:rPr>
          <w:i/>
          <w:iCs/>
        </w:rPr>
        <w:t>silico</w:t>
      </w:r>
      <w:r w:rsidR="0076738E">
        <w:t xml:space="preserve"> </w:t>
      </w:r>
      <w:r w:rsidR="00A96CB7">
        <w:t>antibod</w:t>
      </w:r>
      <w:r w:rsidR="00C41850">
        <w:t>y</w:t>
      </w:r>
      <w:r w:rsidR="00A96CB7">
        <w:t xml:space="preserve"> design </w:t>
      </w:r>
      <w:r>
        <w:t>protocol</w:t>
      </w:r>
      <w:r w:rsidR="00A96CB7">
        <w:t xml:space="preserve"> to </w:t>
      </w:r>
      <w:r w:rsidR="00B37D24">
        <w:t xml:space="preserve">address these challenges and to </w:t>
      </w:r>
      <w:r w:rsidR="00BE4D83">
        <w:t xml:space="preserve">guide </w:t>
      </w:r>
      <w:r w:rsidR="00A96CB7">
        <w:t>the</w:t>
      </w:r>
      <w:r>
        <w:t xml:space="preserve"> </w:t>
      </w:r>
      <w:r w:rsidR="00DF7F19">
        <w:t>undemanding</w:t>
      </w:r>
      <w:r>
        <w:t xml:space="preserve"> antibody design.</w:t>
      </w:r>
      <w:r w:rsidR="007B3CF5">
        <w:t xml:space="preserve"> </w:t>
      </w:r>
      <w:r>
        <w:t xml:space="preserve">The protocol </w:t>
      </w:r>
      <w:r w:rsidR="007B3CF5">
        <w:t xml:space="preserve">will first </w:t>
      </w:r>
      <w:r>
        <w:t xml:space="preserve">use </w:t>
      </w:r>
      <w:proofErr w:type="spellStart"/>
      <w:r>
        <w:t>RosettaAnitbody</w:t>
      </w:r>
      <w:proofErr w:type="spellEnd"/>
      <w:r>
        <w:t xml:space="preserve"> to solve the situation when </w:t>
      </w:r>
      <w:r w:rsidR="00796501">
        <w:t xml:space="preserve">the </w:t>
      </w:r>
      <w:r>
        <w:t>3D structure of antibody is not available. The</w:t>
      </w:r>
      <w:r w:rsidR="00E526EB">
        <w:t>n</w:t>
      </w:r>
      <w:r w:rsidR="005506E5">
        <w:t>,</w:t>
      </w:r>
      <w:r>
        <w:t xml:space="preserve"> </w:t>
      </w:r>
      <w:proofErr w:type="spellStart"/>
      <w:r>
        <w:t>RosettaRelax</w:t>
      </w:r>
      <w:proofErr w:type="spellEnd"/>
      <w:r>
        <w:t xml:space="preserve"> </w:t>
      </w:r>
      <w:r w:rsidR="00E526EB">
        <w:t xml:space="preserve">is </w:t>
      </w:r>
      <w:r>
        <w:t xml:space="preserve">applied to minimize the energy of protein structures to make the input </w:t>
      </w:r>
      <w:r w:rsidR="0055116D">
        <w:t xml:space="preserve">conformations </w:t>
      </w:r>
      <w:r>
        <w:t>closer to the bound state and make the docking more accurate. To address the lack of binding information, the</w:t>
      </w:r>
      <w:r w:rsidR="00FE7CF2">
        <w:t xml:space="preserve"> proposed</w:t>
      </w:r>
      <w:r>
        <w:t xml:space="preserve"> protocol performs two</w:t>
      </w:r>
      <w:r w:rsidR="00FE7CF2">
        <w:t>-</w:t>
      </w:r>
      <w:r>
        <w:t xml:space="preserve">step docking, </w:t>
      </w:r>
      <w:r w:rsidR="00C17CDA">
        <w:t xml:space="preserve">including the </w:t>
      </w:r>
      <w:r>
        <w:t>global and local</w:t>
      </w:r>
      <w:r w:rsidR="00C17CDA">
        <w:t xml:space="preserve"> dockings</w:t>
      </w:r>
      <w:r>
        <w:t xml:space="preserve">. After acquiring the binding conformation, alanine scanning </w:t>
      </w:r>
      <w:r w:rsidR="004E0192">
        <w:t xml:space="preserve">will be </w:t>
      </w:r>
      <w:r>
        <w:t xml:space="preserve">applied to predict the hotspots on the antibody. Finally, the protocol </w:t>
      </w:r>
      <w:r w:rsidR="00DF7F19">
        <w:t>will conduct</w:t>
      </w:r>
      <w:r w:rsidR="00B545B6">
        <w:t xml:space="preserve"> </w:t>
      </w:r>
      <w:r w:rsidR="002F2C9D">
        <w:t xml:space="preserve">a </w:t>
      </w:r>
      <w:r>
        <w:t xml:space="preserve">computational affinity maturation to improve the properties of existing antibody. To give </w:t>
      </w:r>
      <w:r w:rsidR="00444BE3">
        <w:t xml:space="preserve">step-by-step </w:t>
      </w:r>
      <w:r>
        <w:t>instruction, we went through this protocol by using cemiplimab design as an example.</w:t>
      </w:r>
    </w:p>
    <w:p w14:paraId="45735645" w14:textId="77777777" w:rsidR="00B97E80" w:rsidRDefault="00191C85">
      <w:r>
        <w:br w:type="page"/>
      </w:r>
    </w:p>
    <w:p w14:paraId="499D835E" w14:textId="77777777" w:rsidR="00B97E80" w:rsidRDefault="00B97E80" w:rsidP="00B97E80">
      <w:pPr>
        <w:spacing w:afterLines="50" w:after="156" w:line="360" w:lineRule="auto"/>
        <w:rPr>
          <w:b/>
          <w:bCs/>
          <w:sz w:val="24"/>
          <w:szCs w:val="24"/>
        </w:rPr>
      </w:pPr>
      <w:bookmarkStart w:id="2" w:name="_Hlk54099936"/>
      <w:r>
        <w:rPr>
          <w:b/>
          <w:bCs/>
          <w:sz w:val="24"/>
          <w:szCs w:val="24"/>
        </w:rPr>
        <w:lastRenderedPageBreak/>
        <w:t xml:space="preserve">Material and </w:t>
      </w:r>
      <w:r w:rsidRPr="0005497A">
        <w:rPr>
          <w:b/>
          <w:bCs/>
          <w:sz w:val="24"/>
          <w:szCs w:val="24"/>
        </w:rPr>
        <w:t>Method</w:t>
      </w:r>
      <w:bookmarkEnd w:id="2"/>
    </w:p>
    <w:p w14:paraId="3AC57C0C" w14:textId="133D8B24" w:rsidR="00B97E80" w:rsidRDefault="00B97E80" w:rsidP="00B97E80">
      <w:pPr>
        <w:spacing w:line="360" w:lineRule="auto"/>
      </w:pPr>
      <w:r w:rsidRPr="00530097">
        <w:rPr>
          <w:b/>
          <w:bCs/>
        </w:rPr>
        <w:t>Generat</w:t>
      </w:r>
      <w:r>
        <w:rPr>
          <w:b/>
          <w:bCs/>
        </w:rPr>
        <w:t>ing</w:t>
      </w:r>
      <w:r w:rsidRPr="00530097">
        <w:rPr>
          <w:b/>
          <w:bCs/>
        </w:rPr>
        <w:t xml:space="preserve"> and Prepar</w:t>
      </w:r>
      <w:r>
        <w:rPr>
          <w:b/>
          <w:bCs/>
        </w:rPr>
        <w:t>ing</w:t>
      </w:r>
      <w:r w:rsidRPr="00530097">
        <w:rPr>
          <w:b/>
          <w:bCs/>
        </w:rPr>
        <w:t xml:space="preserve"> the Structures. </w:t>
      </w:r>
      <w:r w:rsidRPr="00530097">
        <w:t xml:space="preserve">We </w:t>
      </w:r>
      <w:r>
        <w:t>downloaded</w:t>
      </w:r>
      <w:r w:rsidRPr="00530097">
        <w:t xml:space="preserve"> </w:t>
      </w:r>
      <w:r w:rsidR="00427CCD">
        <w:t xml:space="preserve">3D </w:t>
      </w:r>
      <w:r w:rsidRPr="00530097">
        <w:t>structure</w:t>
      </w:r>
      <w:r w:rsidR="000F76DE">
        <w:t>s</w:t>
      </w:r>
      <w:r w:rsidRPr="00530097">
        <w:t xml:space="preserve"> of </w:t>
      </w:r>
      <w:r>
        <w:t xml:space="preserve">antigen or </w:t>
      </w:r>
      <w:r w:rsidRPr="00530097">
        <w:t xml:space="preserve">antibody from </w:t>
      </w:r>
      <w:r>
        <w:t>P</w:t>
      </w:r>
      <w:r w:rsidRPr="00530097">
        <w:t xml:space="preserve">rotein </w:t>
      </w:r>
      <w:r>
        <w:t>D</w:t>
      </w:r>
      <w:r w:rsidRPr="00530097">
        <w:t xml:space="preserve">ata </w:t>
      </w:r>
      <w:r>
        <w:t>B</w:t>
      </w:r>
      <w:r w:rsidRPr="00530097">
        <w:t>ank (</w:t>
      </w:r>
      <w:hyperlink r:id="rId10" w:history="1">
        <w:r w:rsidRPr="00530097">
          <w:rPr>
            <w:color w:val="0563C1" w:themeColor="hyperlink"/>
            <w:u w:val="single"/>
          </w:rPr>
          <w:t>https://www.rcsb.org/</w:t>
        </w:r>
      </w:hyperlink>
      <w:r w:rsidRPr="00530097">
        <w:t xml:space="preserve">). </w:t>
      </w:r>
      <w:r>
        <w:t xml:space="preserve">If the </w:t>
      </w:r>
      <w:r w:rsidR="00EC652A">
        <w:t xml:space="preserve">3D </w:t>
      </w:r>
      <w:r>
        <w:t>structure is antigen</w:t>
      </w:r>
      <w:r w:rsidR="007A5EEF">
        <w:t>-</w:t>
      </w:r>
      <w:r>
        <w:t xml:space="preserve">antibody (not the target antibody) complex, </w:t>
      </w:r>
      <w:r w:rsidR="007C3E9A">
        <w:t xml:space="preserve">we </w:t>
      </w:r>
      <w:r w:rsidR="00EC652A">
        <w:rPr>
          <w:rFonts w:hint="eastAsia"/>
        </w:rPr>
        <w:t>then</w:t>
      </w:r>
      <w:r w:rsidR="007C3E9A">
        <w:t xml:space="preserve"> use </w:t>
      </w:r>
      <w:proofErr w:type="spellStart"/>
      <w:r w:rsidRPr="00530097">
        <w:t>Py</w:t>
      </w:r>
      <w:r w:rsidR="00EC652A">
        <w:t>M</w:t>
      </w:r>
      <w:r w:rsidRPr="00530097">
        <w:t>ol</w:t>
      </w:r>
      <w:proofErr w:type="spellEnd"/>
      <w:r w:rsidRPr="00530097">
        <w:t xml:space="preserve"> to extract the </w:t>
      </w:r>
      <w:r w:rsidR="007C3E9A">
        <w:t xml:space="preserve">3D </w:t>
      </w:r>
      <w:r w:rsidRPr="00530097">
        <w:t xml:space="preserve">structure of </w:t>
      </w:r>
      <w:r>
        <w:t>antigen</w:t>
      </w:r>
      <w:r w:rsidRPr="00530097">
        <w:t xml:space="preserve">. </w:t>
      </w:r>
      <w:r>
        <w:t xml:space="preserve">Antibody </w:t>
      </w:r>
      <w:proofErr w:type="spellStart"/>
      <w:r w:rsidRPr="00530097">
        <w:t>Fv</w:t>
      </w:r>
      <w:proofErr w:type="spellEnd"/>
      <w:r w:rsidRPr="00530097">
        <w:t xml:space="preserve"> sequence was obtained from IMGT (</w:t>
      </w:r>
      <w:hyperlink r:id="rId11" w:history="1">
        <w:r w:rsidRPr="00530097">
          <w:rPr>
            <w:color w:val="0563C1" w:themeColor="hyperlink"/>
            <w:u w:val="single"/>
          </w:rPr>
          <w:t>http://www.imgt.org/</w:t>
        </w:r>
      </w:hyperlink>
      <w:r w:rsidRPr="00530097">
        <w:t>) and su</w:t>
      </w:r>
      <w:r w:rsidR="000F76DE">
        <w:t>b</w:t>
      </w:r>
      <w:r w:rsidRPr="00530097">
        <w:t>mitted to ROSIE (</w:t>
      </w:r>
      <w:hyperlink r:id="rId12" w:history="1">
        <w:r w:rsidRPr="00530097">
          <w:rPr>
            <w:color w:val="0563C1" w:themeColor="hyperlink"/>
            <w:u w:val="single"/>
          </w:rPr>
          <w:t>https://rosie.graylab.jhu.edu/</w:t>
        </w:r>
      </w:hyperlink>
      <w:r w:rsidRPr="00530097">
        <w:t xml:space="preserve">). </w:t>
      </w:r>
      <w:proofErr w:type="spellStart"/>
      <w:r w:rsidRPr="00530097">
        <w:t>RosettaAntibody</w:t>
      </w:r>
      <w:proofErr w:type="spellEnd"/>
      <w:r w:rsidRPr="00530097">
        <w:t xml:space="preserve"> </w:t>
      </w:r>
      <w:r w:rsidR="00C04DD4">
        <w:t>was used</w:t>
      </w:r>
      <w:r w:rsidR="00C04DD4" w:rsidRPr="00530097">
        <w:t xml:space="preserve"> </w:t>
      </w:r>
      <w:r w:rsidRPr="00530097">
        <w:t xml:space="preserve">to model </w:t>
      </w:r>
      <w:r w:rsidR="00657DE1">
        <w:t xml:space="preserve">the </w:t>
      </w:r>
      <w:r w:rsidR="00657DE1" w:rsidRPr="00530097">
        <w:t>3D structure</w:t>
      </w:r>
      <w:r w:rsidR="00657DE1">
        <w:t xml:space="preserve"> of </w:t>
      </w:r>
      <w:r>
        <w:t>antibody</w:t>
      </w:r>
      <w:r w:rsidRPr="00530097">
        <w:t xml:space="preserve">. For the modeling results, we chose the “Grafted-Relaxed-Model” </w:t>
      </w:r>
      <w:r w:rsidR="00FC7692" w:rsidRPr="00530097">
        <w:t>pr</w:t>
      </w:r>
      <w:r w:rsidR="00FC7692">
        <w:t>ovided</w:t>
      </w:r>
      <w:r w:rsidR="00FC7692" w:rsidRPr="00530097">
        <w:t xml:space="preserve"> </w:t>
      </w:r>
      <w:r w:rsidRPr="00530097">
        <w:t xml:space="preserve">by the web </w:t>
      </w:r>
      <w:r w:rsidR="00FC7692" w:rsidRPr="00530097">
        <w:t>server</w:t>
      </w:r>
      <w:r w:rsidR="00FC7692">
        <w:t>, which</w:t>
      </w:r>
      <w:r w:rsidR="00FC7692" w:rsidRPr="00530097">
        <w:t xml:space="preserve"> </w:t>
      </w:r>
      <w:r w:rsidRPr="00530097">
        <w:t xml:space="preserve">“Grafted-Relaxed-Model” was relaxed during the modeling process. </w:t>
      </w:r>
      <w:r w:rsidR="00CB0C50">
        <w:t>For the structure</w:t>
      </w:r>
      <w:r w:rsidR="0055116D">
        <w:t>s</w:t>
      </w:r>
      <w:r w:rsidR="00CB0C50">
        <w:t xml:space="preserve"> of</w:t>
      </w:r>
      <w:r w:rsidRPr="00530097">
        <w:t xml:space="preserve"> </w:t>
      </w:r>
      <w:r>
        <w:t>antigen</w:t>
      </w:r>
      <w:r w:rsidR="00CB0C50">
        <w:t xml:space="preserve">, </w:t>
      </w:r>
      <w:bookmarkStart w:id="3" w:name="_Hlk55058239"/>
      <w:r w:rsidR="00CB0C50">
        <w:t>w</w:t>
      </w:r>
      <w:r w:rsidRPr="00530097">
        <w:t>e applied Rosetta relax protocol (“</w:t>
      </w:r>
      <w:proofErr w:type="spellStart"/>
      <w:proofErr w:type="gramStart"/>
      <w:r w:rsidRPr="00530097">
        <w:t>relax.static</w:t>
      </w:r>
      <w:proofErr w:type="gramEnd"/>
      <w:r w:rsidRPr="00530097">
        <w:t>.linuxgccrelease</w:t>
      </w:r>
      <w:proofErr w:type="spellEnd"/>
      <w:r w:rsidRPr="00530097">
        <w:t xml:space="preserve">”) </w:t>
      </w:r>
      <w:r w:rsidR="009525E1">
        <w:t>for preparations</w:t>
      </w:r>
      <w:r w:rsidRPr="00530097">
        <w:t>. We selected the lowest score decoy among the ten output results as the relaxed structure.</w:t>
      </w:r>
      <w:bookmarkEnd w:id="3"/>
    </w:p>
    <w:p w14:paraId="4534BC77" w14:textId="77777777" w:rsidR="00B97E80" w:rsidRDefault="00B97E80" w:rsidP="00B97E80">
      <w:pPr>
        <w:spacing w:line="360" w:lineRule="auto"/>
      </w:pPr>
    </w:p>
    <w:p w14:paraId="132EEE7C" w14:textId="4C6D191F" w:rsidR="00B97E80" w:rsidRDefault="00B97E80" w:rsidP="00B97E80">
      <w:pPr>
        <w:spacing w:line="360" w:lineRule="auto"/>
      </w:pPr>
      <w:r w:rsidRPr="007135A2">
        <w:rPr>
          <w:b/>
          <w:bCs/>
        </w:rPr>
        <w:t>Antibody</w:t>
      </w:r>
      <w:r>
        <w:rPr>
          <w:b/>
          <w:bCs/>
        </w:rPr>
        <w:t>-</w:t>
      </w:r>
      <w:r w:rsidRPr="007135A2">
        <w:rPr>
          <w:b/>
          <w:bCs/>
        </w:rPr>
        <w:t xml:space="preserve">Antigen Global Docking. </w:t>
      </w:r>
      <w:r w:rsidRPr="007135A2">
        <w:t xml:space="preserve">We </w:t>
      </w:r>
      <w:r w:rsidR="000A7C37">
        <w:t>submitted</w:t>
      </w:r>
      <w:r w:rsidR="000A7C37" w:rsidRPr="007135A2">
        <w:t xml:space="preserve"> </w:t>
      </w:r>
      <w:r w:rsidRPr="007135A2">
        <w:t xml:space="preserve">the </w:t>
      </w:r>
      <w:r>
        <w:t xml:space="preserve">antibody </w:t>
      </w:r>
      <w:proofErr w:type="spellStart"/>
      <w:r>
        <w:t>Fv</w:t>
      </w:r>
      <w:proofErr w:type="spellEnd"/>
      <w:r w:rsidRPr="007135A2">
        <w:t xml:space="preserve"> sequence to </w:t>
      </w:r>
      <w:r w:rsidR="00DB09E8">
        <w:t xml:space="preserve">the </w:t>
      </w:r>
      <w:r w:rsidR="009C053F" w:rsidRPr="009C053F">
        <w:t xml:space="preserve">antibody paratopes prediction </w:t>
      </w:r>
      <w:r w:rsidRPr="009C053F">
        <w:t>database</w:t>
      </w:r>
      <w:r w:rsidRPr="007135A2">
        <w:t xml:space="preserve"> developed by Robin </w:t>
      </w:r>
      <w:bookmarkStart w:id="4" w:name="_Hlk54860618"/>
      <w:r w:rsidRPr="007135A2">
        <w:rPr>
          <w:i/>
          <w:iCs/>
        </w:rPr>
        <w:t>et al.</w:t>
      </w:r>
      <w:bookmarkEnd w:id="4"/>
      <w:r w:rsidR="009C053F" w:rsidRPr="009C053F">
        <w:fldChar w:fldCharType="begin"/>
      </w:r>
      <w:r w:rsidR="009C053F" w:rsidRPr="009C053F">
        <w:instrText xml:space="preserve"> ADDIN EN.CITE &lt;EndNote&gt;&lt;Cite&gt;&lt;Author&gt;Robin&lt;/Author&gt;&lt;Year&gt;2014&lt;/Year&gt;&lt;RecNum&gt;4&lt;/RecNum&gt;&lt;DisplayText&gt;&lt;style face="superscript"&gt;13&lt;/style&gt;&lt;/DisplayText&gt;&lt;record&gt;&lt;rec-number&gt;4&lt;/rec-number&gt;&lt;foreign-keys&gt;&lt;key app="EN" db-id="0we9pxx5tfdsrne2praxze02a0vxx95dxt02" timestamp="1599657107"&gt;4&lt;/key&gt;&lt;/foreign-keys&gt;&lt;ref-type name="Journal Article"&gt;17&lt;/ref-type&gt;&lt;contributors&gt;&lt;authors&gt;&lt;author&gt;Robin, Gautier&lt;/author&gt;&lt;author&gt;Sato, Yoshiteru&lt;/author&gt;&lt;author&gt;Desplancq, Dominique&lt;/author&gt;&lt;author&gt;Rochel, Natacha&lt;/author&gt;&lt;author&gt;Weiss, Etienne&lt;/author&gt;&lt;author&gt;Martineau, Pierre&lt;/author&gt;&lt;/authors&gt;&lt;/contributors&gt;&lt;titles&gt;&lt;title&gt;Restricted Diversity of Antigen Binding Residues of Antibodies Revealed by Computational Alanine Scanning of 227 Antibody–Antigen Complexes&lt;/title&gt;&lt;secondary-title&gt;Journal of Molecular Biology&lt;/secondary-title&gt;&lt;/titles&gt;&lt;periodical&gt;&lt;full-title&gt;Journal of Molecular Biology&lt;/full-title&gt;&lt;/periodical&gt;&lt;pages&gt;3729-3743&lt;/pages&gt;&lt;volume&gt;426&lt;/volume&gt;&lt;number&gt;22&lt;/number&gt;&lt;keywords&gt;&lt;keyword&gt;protein–protein interaction&lt;/keyword&gt;&lt;keyword&gt;X-ray crystal structure analysis&lt;/keyword&gt;&lt;keyword&gt;binding free energy&lt;/keyword&gt;&lt;keyword&gt;antibody library&lt;/keyword&gt;&lt;/keywords&gt;&lt;dates&gt;&lt;year&gt;2014&lt;/year&gt;&lt;pub-dates&gt;&lt;date&gt;2014/11/11/&lt;/date&gt;&lt;/pub-dates&gt;&lt;/dates&gt;&lt;isbn&gt;0022-2836&lt;/isbn&gt;&lt;urls&gt;&lt;related-urls&gt;&lt;url&gt;http://www.sciencedirect.com/science/article/pii/S0022283614004562&lt;/url&gt;&lt;/related-urls&gt;&lt;/urls&gt;&lt;electronic-resource-num&gt;https://doi.org/10.1016/j.jmb.2014.08.013&lt;/electronic-resource-num&gt;&lt;/record&gt;&lt;/Cite&gt;&lt;/EndNote&gt;</w:instrText>
      </w:r>
      <w:r w:rsidR="009C053F" w:rsidRPr="009C053F">
        <w:fldChar w:fldCharType="separate"/>
      </w:r>
      <w:r w:rsidR="009C053F" w:rsidRPr="009C053F">
        <w:rPr>
          <w:noProof/>
          <w:vertAlign w:val="superscript"/>
        </w:rPr>
        <w:t>13</w:t>
      </w:r>
      <w:r w:rsidR="009C053F" w:rsidRPr="009C053F">
        <w:fldChar w:fldCharType="end"/>
      </w:r>
      <w:r w:rsidRPr="007135A2">
        <w:t xml:space="preserve"> to predict the possible paratope</w:t>
      </w:r>
      <w:r w:rsidR="009C053F">
        <w:t>s</w:t>
      </w:r>
      <w:r w:rsidRPr="007135A2">
        <w:t xml:space="preserve"> on </w:t>
      </w:r>
      <w:r w:rsidR="000F76DE">
        <w:t xml:space="preserve">the </w:t>
      </w:r>
      <w:r w:rsidRPr="007135A2">
        <w:t xml:space="preserve">antibody. We chose the residues whose </w:t>
      </w:r>
      <w:r w:rsidR="00DA35B7" w:rsidRPr="00D2629A">
        <w:t>ΔΔ</w:t>
      </w:r>
      <w:r w:rsidR="00302451" w:rsidRPr="00302451">
        <w:t>G</w:t>
      </w:r>
      <w:r w:rsidR="00302451">
        <w:t xml:space="preserve"> </w:t>
      </w:r>
      <w:r w:rsidR="000F76DE">
        <w:t xml:space="preserve">is </w:t>
      </w:r>
      <w:r w:rsidRPr="007135A2">
        <w:t xml:space="preserve">larger than 1kcal/mol as possible paratopes. The </w:t>
      </w:r>
      <w:r w:rsidR="001C3ABA" w:rsidRPr="007135A2">
        <w:t>global docking</w:t>
      </w:r>
      <w:r w:rsidR="001C3ABA">
        <w:t xml:space="preserve"> </w:t>
      </w:r>
      <w:r w:rsidR="001C3ABA">
        <w:rPr>
          <w:rFonts w:hint="eastAsia"/>
        </w:rPr>
        <w:t>for</w:t>
      </w:r>
      <w:r w:rsidR="001C3ABA" w:rsidRPr="007135A2">
        <w:t xml:space="preserve"> </w:t>
      </w:r>
      <w:r>
        <w:t>antibody</w:t>
      </w:r>
      <w:r w:rsidR="00302451">
        <w:t>-</w:t>
      </w:r>
      <w:r>
        <w:t>antigen</w:t>
      </w:r>
      <w:r w:rsidR="001C3ABA">
        <w:t xml:space="preserve"> was</w:t>
      </w:r>
      <w:r w:rsidRPr="007135A2">
        <w:t xml:space="preserve"> performed by </w:t>
      </w:r>
      <w:proofErr w:type="spellStart"/>
      <w:r>
        <w:t>C</w:t>
      </w:r>
      <w:r w:rsidRPr="007135A2">
        <w:t>lus</w:t>
      </w:r>
      <w:r>
        <w:t>P</w:t>
      </w:r>
      <w:r w:rsidRPr="007135A2">
        <w:t>ro</w:t>
      </w:r>
      <w:proofErr w:type="spellEnd"/>
      <w:r w:rsidRPr="007135A2">
        <w:t xml:space="preserve"> (</w:t>
      </w:r>
      <w:hyperlink r:id="rId13" w:history="1">
        <w:r w:rsidRPr="007135A2">
          <w:rPr>
            <w:color w:val="0563C1" w:themeColor="hyperlink"/>
            <w:u w:val="single"/>
          </w:rPr>
          <w:t>https://cluspro.bu.edu/login.php</w:t>
        </w:r>
      </w:hyperlink>
      <w:r w:rsidRPr="007135A2">
        <w:t>)</w:t>
      </w:r>
      <w:r w:rsidR="003748BC">
        <w:t>, in which w</w:t>
      </w:r>
      <w:r w:rsidRPr="007135A2">
        <w:t xml:space="preserve">e </w:t>
      </w:r>
      <w:r w:rsidR="003748BC">
        <w:t>selected</w:t>
      </w:r>
      <w:r w:rsidR="002866C3">
        <w:t xml:space="preserve"> the</w:t>
      </w:r>
      <w:r w:rsidR="003748BC" w:rsidRPr="007135A2">
        <w:t xml:space="preserve"> </w:t>
      </w:r>
      <w:r w:rsidRPr="007135A2">
        <w:t>“Antibody Mode”</w:t>
      </w:r>
      <w:r w:rsidR="0055116D">
        <w:t xml:space="preserve"> to specific for antibody docking</w:t>
      </w:r>
      <w:r w:rsidRPr="007135A2">
        <w:t xml:space="preserve">. In </w:t>
      </w:r>
      <w:r w:rsidR="000F76DE">
        <w:t xml:space="preserve">the </w:t>
      </w:r>
      <w:r w:rsidRPr="007135A2">
        <w:t xml:space="preserve">“Attraction and Repulsion” section, we input the possible paratopes predicted by </w:t>
      </w:r>
      <w:r w:rsidR="00302451" w:rsidRPr="00302451">
        <w:t xml:space="preserve">the </w:t>
      </w:r>
      <w:r w:rsidRPr="00302451">
        <w:t>database</w:t>
      </w:r>
      <w:r w:rsidR="00302451">
        <w:t xml:space="preserve"> developed by Robin </w:t>
      </w:r>
      <w:r w:rsidR="00302451" w:rsidRPr="007135A2">
        <w:rPr>
          <w:i/>
          <w:iCs/>
        </w:rPr>
        <w:t>et al</w:t>
      </w:r>
      <w:r w:rsidR="00110E09">
        <w:rPr>
          <w:i/>
          <w:iCs/>
        </w:rPr>
        <w:t>.</w:t>
      </w:r>
      <w:r w:rsidRPr="007135A2">
        <w:t xml:space="preserve"> to the “attraction” box to increase the docking accuracy.</w:t>
      </w:r>
    </w:p>
    <w:p w14:paraId="0A7FC8F1" w14:textId="77777777" w:rsidR="00B97E80" w:rsidRPr="007135A2" w:rsidRDefault="00B97E80" w:rsidP="00B97E80">
      <w:pPr>
        <w:spacing w:line="360" w:lineRule="auto"/>
      </w:pPr>
    </w:p>
    <w:p w14:paraId="634C7A60" w14:textId="6B9E9555" w:rsidR="00B97E80" w:rsidRDefault="00B97E80" w:rsidP="001E1393">
      <w:pPr>
        <w:spacing w:line="360" w:lineRule="auto"/>
      </w:pPr>
      <w:r>
        <w:rPr>
          <w:b/>
          <w:bCs/>
        </w:rPr>
        <w:t xml:space="preserve">Antibody-Antigen </w:t>
      </w:r>
      <w:r w:rsidRPr="007135A2">
        <w:rPr>
          <w:b/>
          <w:bCs/>
        </w:rPr>
        <w:t xml:space="preserve">Local Docking. </w:t>
      </w:r>
      <w:proofErr w:type="spellStart"/>
      <w:r w:rsidRPr="007135A2">
        <w:t>Snug</w:t>
      </w:r>
      <w:r w:rsidR="0055116D">
        <w:t>D</w:t>
      </w:r>
      <w:r w:rsidRPr="007135A2">
        <w:t>ock</w:t>
      </w:r>
      <w:proofErr w:type="spellEnd"/>
      <w:r w:rsidRPr="007135A2">
        <w:t xml:space="preserve"> function</w:t>
      </w:r>
      <w:r w:rsidR="001E1393">
        <w:t xml:space="preserve"> (</w:t>
      </w:r>
      <w:hyperlink r:id="rId14" w:history="1">
        <w:r w:rsidR="001E1393" w:rsidRPr="00EE7ECE">
          <w:rPr>
            <w:rStyle w:val="a7"/>
          </w:rPr>
          <w:t>https://rosie.graylab.jhu.edu/snug_dock</w:t>
        </w:r>
      </w:hyperlink>
      <w:r w:rsidR="001E1393">
        <w:t>)</w:t>
      </w:r>
      <w:r w:rsidRPr="007135A2">
        <w:t xml:space="preserve"> on ROSIE was used to refine the possible binding poses generated from global docking. We chose “thorough mode” to perform the local </w:t>
      </w:r>
      <w:r w:rsidR="000F76DE" w:rsidRPr="007135A2">
        <w:t>docking</w:t>
      </w:r>
      <w:r w:rsidR="000F76DE">
        <w:t xml:space="preserve"> and</w:t>
      </w:r>
      <w:r w:rsidR="009E0080">
        <w:t xml:space="preserve"> </w:t>
      </w:r>
      <w:r w:rsidRPr="007135A2">
        <w:t>accepted the docking result based on whether the local docking formed a docking funnel (N</w:t>
      </w:r>
      <w:r w:rsidRPr="007135A2">
        <w:rPr>
          <w:vertAlign w:val="subscript"/>
        </w:rPr>
        <w:t xml:space="preserve">5 </w:t>
      </w:r>
      <w:r w:rsidRPr="007135A2">
        <w:t xml:space="preserve">&gt; 3). </w:t>
      </w:r>
      <w:r w:rsidR="000E1162">
        <w:t xml:space="preserve">Once </w:t>
      </w:r>
      <w:r w:rsidRPr="007135A2">
        <w:t xml:space="preserve">the docking </w:t>
      </w:r>
      <w:r w:rsidR="000E1162">
        <w:rPr>
          <w:rFonts w:hint="eastAsia"/>
        </w:rPr>
        <w:t>completed</w:t>
      </w:r>
      <w:r w:rsidRPr="007135A2">
        <w:t xml:space="preserve">, we picked the lowest </w:t>
      </w:r>
      <w:proofErr w:type="spellStart"/>
      <w:r w:rsidRPr="007135A2">
        <w:t>I_sc</w:t>
      </w:r>
      <w:proofErr w:type="spellEnd"/>
      <w:r w:rsidRPr="007135A2">
        <w:t xml:space="preserve"> decoy</w:t>
      </w:r>
      <w:r w:rsidR="003F7596">
        <w:t>.</w:t>
      </w:r>
      <w:r w:rsidRPr="007135A2">
        <w:t xml:space="preserve"> The sequence alignment was performed by EMBL “</w:t>
      </w:r>
      <w:proofErr w:type="spellStart"/>
      <w:r w:rsidRPr="007135A2">
        <w:t>Clustal</w:t>
      </w:r>
      <w:proofErr w:type="spellEnd"/>
      <w:r w:rsidRPr="007135A2">
        <w:t xml:space="preserve"> Omega” server (</w:t>
      </w:r>
      <w:hyperlink r:id="rId15" w:history="1">
        <w:r w:rsidRPr="007135A2">
          <w:rPr>
            <w:color w:val="0563C1" w:themeColor="hyperlink"/>
            <w:u w:val="single"/>
          </w:rPr>
          <w:t>https://www.ebi.ac.uk/services</w:t>
        </w:r>
      </w:hyperlink>
      <w:r w:rsidRPr="007135A2">
        <w:t>).</w:t>
      </w:r>
    </w:p>
    <w:p w14:paraId="07FF90E4" w14:textId="77777777" w:rsidR="00B97E80" w:rsidRDefault="00B97E80" w:rsidP="00B97E80">
      <w:pPr>
        <w:spacing w:line="360" w:lineRule="auto"/>
      </w:pPr>
    </w:p>
    <w:p w14:paraId="72663066" w14:textId="31DFE440" w:rsidR="00B97E80" w:rsidRPr="00D2629A" w:rsidRDefault="00B97E80" w:rsidP="00B97E80">
      <w:pPr>
        <w:spacing w:after="120" w:line="360" w:lineRule="auto"/>
      </w:pPr>
      <w:r w:rsidRPr="00D2629A">
        <w:rPr>
          <w:b/>
          <w:bCs/>
        </w:rPr>
        <w:t xml:space="preserve">Computational Alanine Scanning and Affinity Maturation. </w:t>
      </w:r>
      <w:r w:rsidRPr="00D2629A">
        <w:t>Rosetta alanine scanning protocol (AlaScan.xml</w:t>
      </w:r>
      <w:r w:rsidR="004E3417">
        <w:t xml:space="preserve">, </w:t>
      </w:r>
      <w:hyperlink r:id="rId16" w:history="1">
        <w:r w:rsidR="004E3417" w:rsidRPr="00DA6885">
          <w:rPr>
            <w:rStyle w:val="a7"/>
          </w:rPr>
          <w:t>https://github.com/Kortemme-Lab/ddg/</w:t>
        </w:r>
      </w:hyperlink>
      <w:r w:rsidRPr="00D2629A">
        <w:t>) was used to predict the possible hotspots</w:t>
      </w:r>
      <w:r w:rsidR="00670B8C">
        <w:t xml:space="preserve"> (or key residues)</w:t>
      </w:r>
      <w:r w:rsidRPr="00D2629A">
        <w:t xml:space="preserve"> on the </w:t>
      </w:r>
      <w:r>
        <w:t>antibody</w:t>
      </w:r>
      <w:r w:rsidRPr="00D2629A">
        <w:t xml:space="preserve">. The interface cutoff value </w:t>
      </w:r>
      <w:r w:rsidR="00654291">
        <w:t xml:space="preserve">was </w:t>
      </w:r>
      <w:r w:rsidRPr="00D2629A">
        <w:t xml:space="preserve">5 </w:t>
      </w:r>
      <w:r w:rsidRPr="00D2629A">
        <w:rPr>
          <w:rFonts w:hint="eastAsia"/>
        </w:rPr>
        <w:t>Å</w:t>
      </w:r>
      <w:r w:rsidRPr="00D2629A">
        <w:t xml:space="preserve">. For the result, we excluded residues whose ΔΔG </w:t>
      </w:r>
      <w:r w:rsidR="00654291">
        <w:t>is lower than</w:t>
      </w:r>
      <w:r w:rsidRPr="00D2629A">
        <w:t xml:space="preserve"> 1 kcal/mol. </w:t>
      </w:r>
    </w:p>
    <w:p w14:paraId="555BB463" w14:textId="7770C066" w:rsidR="00B97E80" w:rsidRDefault="00B97E80" w:rsidP="00B97E80">
      <w:pPr>
        <w:spacing w:line="360" w:lineRule="auto"/>
      </w:pPr>
      <w:r w:rsidRPr="00D2629A">
        <w:t xml:space="preserve">The </w:t>
      </w:r>
      <w:r w:rsidRPr="00D2629A">
        <w:rPr>
          <w:i/>
          <w:iCs/>
        </w:rPr>
        <w:t>in</w:t>
      </w:r>
      <w:r w:rsidR="00DA35B7">
        <w:rPr>
          <w:i/>
          <w:iCs/>
        </w:rPr>
        <w:t>-</w:t>
      </w:r>
      <w:r w:rsidRPr="00D2629A">
        <w:rPr>
          <w:i/>
          <w:iCs/>
        </w:rPr>
        <w:t>silico</w:t>
      </w:r>
      <w:r w:rsidRPr="00D2629A">
        <w:t xml:space="preserve"> affinity maturation was performed by the </w:t>
      </w:r>
      <w:r w:rsidR="00DA35B7">
        <w:t xml:space="preserve">affinity maturation </w:t>
      </w:r>
      <w:r w:rsidRPr="00D2629A">
        <w:t xml:space="preserve">protocol generated from Dr. Jens </w:t>
      </w:r>
      <w:proofErr w:type="spellStart"/>
      <w:r w:rsidRPr="00D2629A">
        <w:t>Meiler</w:t>
      </w:r>
      <w:proofErr w:type="spellEnd"/>
      <w:r w:rsidRPr="00D2629A">
        <w:t xml:space="preserve"> lab website. We first used “define_interface.py” to prepare a residue file (</w:t>
      </w:r>
      <w:proofErr w:type="spellStart"/>
      <w:r w:rsidRPr="00D2629A">
        <w:t>resfile</w:t>
      </w:r>
      <w:proofErr w:type="spellEnd"/>
      <w:r w:rsidRPr="00D2629A">
        <w:t>)</w:t>
      </w:r>
      <w:r w:rsidR="004E3417">
        <w:t xml:space="preserve">. </w:t>
      </w:r>
      <w:proofErr w:type="spellStart"/>
      <w:r w:rsidRPr="00D2629A">
        <w:t>Resfile</w:t>
      </w:r>
      <w:proofErr w:type="spellEnd"/>
      <w:r w:rsidRPr="00D2629A">
        <w:t xml:space="preserve"> </w:t>
      </w:r>
      <w:r w:rsidR="004E3417">
        <w:t>is used to define</w:t>
      </w:r>
      <w:r w:rsidRPr="00D2629A">
        <w:t xml:space="preserve"> what kinds of amino acids</w:t>
      </w:r>
      <w:r w:rsidR="006D53C8">
        <w:t xml:space="preserve"> </w:t>
      </w:r>
      <w:r w:rsidR="002E092B">
        <w:t xml:space="preserve">will </w:t>
      </w:r>
      <w:r w:rsidR="004E3417">
        <w:t>the interface residues</w:t>
      </w:r>
      <w:r w:rsidR="002E092B">
        <w:t xml:space="preserve"> be mutated</w:t>
      </w:r>
      <w:r w:rsidRPr="00D2629A">
        <w:t>.</w:t>
      </w:r>
      <w:r w:rsidRPr="00D2629A">
        <w:rPr>
          <w:rFonts w:hint="eastAsia"/>
        </w:rPr>
        <w:t xml:space="preserve"> </w:t>
      </w:r>
      <w:r w:rsidRPr="00D2629A">
        <w:t xml:space="preserve">Then we applied </w:t>
      </w:r>
      <w:r w:rsidR="00DA35B7">
        <w:t xml:space="preserve">affinity maturation </w:t>
      </w:r>
      <w:r w:rsidRPr="00D2629A">
        <w:t>protocol (design.xml</w:t>
      </w:r>
      <w:r w:rsidR="004E3417">
        <w:t xml:space="preserve">, </w:t>
      </w:r>
      <w:hyperlink r:id="rId17" w:history="1">
        <w:r w:rsidR="004E3417" w:rsidRPr="00DA6885">
          <w:rPr>
            <w:rStyle w:val="a7"/>
          </w:rPr>
          <w:t>http://www.meilerlab.org/index.php/rosetta-tutorials</w:t>
        </w:r>
      </w:hyperlink>
      <w:r w:rsidRPr="00D2629A">
        <w:t xml:space="preserve">) to </w:t>
      </w:r>
      <w:r w:rsidR="00DA35B7">
        <w:t xml:space="preserve">modify </w:t>
      </w:r>
      <w:proofErr w:type="spellStart"/>
      <w:r w:rsidRPr="00D2629A">
        <w:t>cemiplimab</w:t>
      </w:r>
      <w:proofErr w:type="spellEnd"/>
      <w:r w:rsidRPr="00D2629A">
        <w:t>.</w:t>
      </w:r>
      <w:r w:rsidR="00DF443F">
        <w:t xml:space="preserve"> The script of</w:t>
      </w:r>
      <w:r w:rsidRPr="00D2629A">
        <w:t xml:space="preserve"> </w:t>
      </w:r>
      <w:r w:rsidR="00DF443F" w:rsidRPr="00D2629A">
        <w:t>“compare_design_to_control.py”</w:t>
      </w:r>
      <w:r w:rsidR="00DF443F">
        <w:t xml:space="preserve"> will be </w:t>
      </w:r>
      <w:r w:rsidR="00DF443F" w:rsidRPr="00D2629A">
        <w:t xml:space="preserve">utilized to analyze </w:t>
      </w:r>
      <w:r w:rsidR="00DF443F">
        <w:t>t</w:t>
      </w:r>
      <w:r w:rsidRPr="00D2629A">
        <w:t xml:space="preserve">he different metrics comparison between </w:t>
      </w:r>
      <w:r w:rsidR="00061EBF">
        <w:rPr>
          <w:rFonts w:hint="eastAsia"/>
        </w:rPr>
        <w:t>the</w:t>
      </w:r>
      <w:r w:rsidR="00061EBF">
        <w:t xml:space="preserve"> </w:t>
      </w:r>
      <w:r w:rsidRPr="00D2629A">
        <w:t>control and design group. The residue energy breakdown</w:t>
      </w:r>
      <w:r w:rsidR="006F7A73">
        <w:t xml:space="preserve"> of control and design groups</w:t>
      </w:r>
      <w:r w:rsidR="005639FA">
        <w:t xml:space="preserve"> was calculated by the script of </w:t>
      </w:r>
      <w:r w:rsidRPr="00D2629A">
        <w:t>“PerResidueEnergies.py”.</w:t>
      </w:r>
      <w:r w:rsidR="006F7A73">
        <w:t xml:space="preserve"> Then, w</w:t>
      </w:r>
      <w:r w:rsidRPr="00D2629A">
        <w:t xml:space="preserve">e </w:t>
      </w:r>
      <w:r w:rsidR="006F7A73">
        <w:t>calculated</w:t>
      </w:r>
      <w:r w:rsidRPr="00D2629A">
        <w:t xml:space="preserve"> the </w:t>
      </w:r>
      <w:r w:rsidR="006F7A73">
        <w:t xml:space="preserve">residues energy changing during the </w:t>
      </w:r>
      <w:r w:rsidRPr="00D2629A">
        <w:t>mutation and made the energy</w:t>
      </w:r>
      <w:r w:rsidR="004A07F3">
        <w:t xml:space="preserve"> changing</w:t>
      </w:r>
      <w:r w:rsidRPr="00D2629A">
        <w:t xml:space="preserve"> plot.</w:t>
      </w:r>
    </w:p>
    <w:p w14:paraId="3BC2CC36" w14:textId="77777777" w:rsidR="00B97E80" w:rsidRPr="00B97E80" w:rsidRDefault="00B97E80"/>
    <w:p w14:paraId="04AE11AA" w14:textId="3A241335" w:rsidR="00191C85" w:rsidRDefault="00B97E80">
      <w:r>
        <w:br w:type="page"/>
      </w:r>
    </w:p>
    <w:p w14:paraId="406E2AC4" w14:textId="39028A01" w:rsidR="00191C85" w:rsidRDefault="00191C85" w:rsidP="00B97E80">
      <w:pPr>
        <w:spacing w:afterLines="50" w:after="156" w:line="360" w:lineRule="auto"/>
        <w:rPr>
          <w:b/>
          <w:bCs/>
          <w:sz w:val="24"/>
          <w:szCs w:val="24"/>
        </w:rPr>
      </w:pPr>
      <w:r>
        <w:rPr>
          <w:b/>
          <w:bCs/>
          <w:sz w:val="24"/>
          <w:szCs w:val="24"/>
        </w:rPr>
        <w:lastRenderedPageBreak/>
        <w:t>Result</w:t>
      </w:r>
    </w:p>
    <w:p w14:paraId="4AC19D3E" w14:textId="77777777" w:rsidR="00191C85" w:rsidRPr="00191C85" w:rsidRDefault="00191C85" w:rsidP="00191C85">
      <w:pPr>
        <w:spacing w:line="360" w:lineRule="auto"/>
        <w:rPr>
          <w:sz w:val="24"/>
          <w:szCs w:val="24"/>
        </w:rPr>
      </w:pPr>
      <w:bookmarkStart w:id="5" w:name="_Hlk54093546"/>
      <w:r w:rsidRPr="00191C85">
        <w:rPr>
          <w:rFonts w:hint="eastAsia"/>
          <w:b/>
          <w:bCs/>
          <w:sz w:val="24"/>
          <w:szCs w:val="24"/>
        </w:rPr>
        <w:t>W</w:t>
      </w:r>
      <w:r w:rsidRPr="00191C85">
        <w:rPr>
          <w:b/>
          <w:bCs/>
          <w:sz w:val="24"/>
          <w:szCs w:val="24"/>
        </w:rPr>
        <w:t>orkflow of Antibody Design Protocol</w:t>
      </w:r>
    </w:p>
    <w:bookmarkEnd w:id="5"/>
    <w:p w14:paraId="6D92439E" w14:textId="31F20B15" w:rsidR="00031B49" w:rsidRDefault="00191C85" w:rsidP="001E0172">
      <w:pPr>
        <w:spacing w:line="360" w:lineRule="auto"/>
      </w:pPr>
      <w:r>
        <w:rPr>
          <w:rFonts w:hint="eastAsia"/>
        </w:rPr>
        <w:t>T</w:t>
      </w:r>
      <w:r>
        <w:t xml:space="preserve">he </w:t>
      </w:r>
      <w:r w:rsidR="00FA5495">
        <w:t>proposed</w:t>
      </w:r>
      <w:r>
        <w:t xml:space="preserve"> procedure of </w:t>
      </w:r>
      <w:r w:rsidR="00FA5495" w:rsidRPr="001A22E4">
        <w:rPr>
          <w:i/>
          <w:iCs/>
        </w:rPr>
        <w:t>in-silico</w:t>
      </w:r>
      <w:r w:rsidR="00FA5495">
        <w:t xml:space="preserve"> </w:t>
      </w:r>
      <w:r>
        <w:t xml:space="preserve">antibody design protocol is described in </w:t>
      </w:r>
      <w:r w:rsidRPr="00751613">
        <w:rPr>
          <w:b/>
          <w:bCs/>
          <w:color w:val="0070C0"/>
        </w:rPr>
        <w:t xml:space="preserve">Figure </w:t>
      </w:r>
      <w:r w:rsidR="00090B81">
        <w:rPr>
          <w:b/>
          <w:bCs/>
          <w:color w:val="0070C0"/>
        </w:rPr>
        <w:t>1</w:t>
      </w:r>
      <w:r>
        <w:t>. Briefly,</w:t>
      </w:r>
      <w:r w:rsidR="00B839FC">
        <w:t xml:space="preserve"> the </w:t>
      </w:r>
      <w:r w:rsidR="00B839FC" w:rsidRPr="001A22E4">
        <w:rPr>
          <w:i/>
          <w:iCs/>
        </w:rPr>
        <w:t>first step</w:t>
      </w:r>
      <w:r w:rsidR="00B839FC">
        <w:t xml:space="preserve"> is to </w:t>
      </w:r>
      <w:r w:rsidR="009F2B1A">
        <w:t>obtain</w:t>
      </w:r>
      <w:r w:rsidR="00B839FC">
        <w:t xml:space="preserve"> the</w:t>
      </w:r>
      <w:r w:rsidR="009F2B1A">
        <w:t xml:space="preserve"> structure of antibody and antigen</w:t>
      </w:r>
      <w:r w:rsidR="00F0103D">
        <w:t xml:space="preserve">. </w:t>
      </w:r>
      <w:r w:rsidR="006D53C8">
        <w:t>U</w:t>
      </w:r>
      <w:r w:rsidR="00A20AB8">
        <w:t xml:space="preserve">sers can </w:t>
      </w:r>
      <w:r w:rsidR="00B839FC">
        <w:t>download</w:t>
      </w:r>
      <w:r w:rsidR="00A20AB8">
        <w:t xml:space="preserve"> antigen and antibody</w:t>
      </w:r>
      <w:r w:rsidR="00373EA1">
        <w:t xml:space="preserve"> structures</w:t>
      </w:r>
      <w:r w:rsidR="00A20AB8">
        <w:t xml:space="preserve"> </w:t>
      </w:r>
      <w:r w:rsidR="00B839FC">
        <w:t>from Protein Data Bank</w:t>
      </w:r>
      <w:r w:rsidR="00A20AB8">
        <w:t xml:space="preserve"> </w:t>
      </w:r>
      <w:r w:rsidR="00B839FC">
        <w:t>(</w:t>
      </w:r>
      <w:hyperlink r:id="rId18" w:history="1">
        <w:r w:rsidR="00B839FC" w:rsidRPr="00411A3F">
          <w:rPr>
            <w:rStyle w:val="a7"/>
          </w:rPr>
          <w:t>https://www.rcsb.org/</w:t>
        </w:r>
      </w:hyperlink>
      <w:r w:rsidR="00B839FC">
        <w:t>)</w:t>
      </w:r>
      <w:r w:rsidR="00A20AB8">
        <w:t xml:space="preserve">. </w:t>
      </w:r>
      <w:r w:rsidR="00F0103D">
        <w:t>For</w:t>
      </w:r>
      <w:r w:rsidR="00A20AB8">
        <w:t xml:space="preserve"> users who already obtain </w:t>
      </w:r>
      <w:r w:rsidR="00F0103D">
        <w:t>antibody structure</w:t>
      </w:r>
      <w:r w:rsidR="006D53C8">
        <w:t>s</w:t>
      </w:r>
      <w:r w:rsidR="00F0103D">
        <w:t xml:space="preserve"> can directly jump to </w:t>
      </w:r>
      <w:r w:rsidR="00B839FC">
        <w:t>the third step</w:t>
      </w:r>
      <w:r>
        <w:t>.</w:t>
      </w:r>
      <w:r w:rsidR="00F0103D">
        <w:t xml:space="preserve"> </w:t>
      </w:r>
      <w:r w:rsidR="00B839FC">
        <w:t>Otherwise, users</w:t>
      </w:r>
      <w:r w:rsidR="00F0103D">
        <w:t xml:space="preserve"> need to </w:t>
      </w:r>
      <w:r w:rsidR="00B839FC">
        <w:t>retrieve</w:t>
      </w:r>
      <w:r w:rsidR="00F0103D">
        <w:t xml:space="preserve"> </w:t>
      </w:r>
      <w:r w:rsidR="006D53C8">
        <w:t xml:space="preserve">the </w:t>
      </w:r>
      <w:r w:rsidR="00F0103D">
        <w:t xml:space="preserve">antibody sequence </w:t>
      </w:r>
      <w:r w:rsidR="00B839FC">
        <w:t>from</w:t>
      </w:r>
      <w:r w:rsidR="00F0103D">
        <w:t xml:space="preserve"> </w:t>
      </w:r>
      <w:r w:rsidR="0057741D">
        <w:t>IMGT (</w:t>
      </w:r>
      <w:hyperlink r:id="rId19" w:history="1">
        <w:r w:rsidR="0057741D" w:rsidRPr="00411A3F">
          <w:rPr>
            <w:rStyle w:val="a7"/>
          </w:rPr>
          <w:t>http://www.imgt.org/</w:t>
        </w:r>
      </w:hyperlink>
      <w:r w:rsidR="0057741D">
        <w:t>)</w:t>
      </w:r>
      <w:r w:rsidR="00A20AB8">
        <w:t>.</w:t>
      </w:r>
      <w:r w:rsidR="00B839FC">
        <w:t xml:space="preserve"> </w:t>
      </w:r>
      <w:r w:rsidR="00B839FC">
        <w:rPr>
          <w:i/>
          <w:iCs/>
        </w:rPr>
        <w:t>Step 2</w:t>
      </w:r>
      <w:r w:rsidR="00F0103D">
        <w:t>,</w:t>
      </w:r>
      <w:r>
        <w:t xml:space="preserve"> </w:t>
      </w:r>
      <w:proofErr w:type="spellStart"/>
      <w:r>
        <w:t>RosettaAntibody</w:t>
      </w:r>
      <w:proofErr w:type="spellEnd"/>
      <w:r w:rsidR="00B839FC">
        <w:t xml:space="preserve"> web server </w:t>
      </w:r>
      <w:r w:rsidR="008001B4">
        <w:t>(</w:t>
      </w:r>
      <w:hyperlink r:id="rId20" w:history="1">
        <w:r w:rsidR="008001B4" w:rsidRPr="00411A3F">
          <w:rPr>
            <w:rStyle w:val="a7"/>
          </w:rPr>
          <w:t>https://rosie.graylab.jhu.edu/</w:t>
        </w:r>
      </w:hyperlink>
      <w:r w:rsidR="008001B4">
        <w:t>)</w:t>
      </w:r>
      <w:r>
        <w:t xml:space="preserve"> </w:t>
      </w:r>
      <w:r w:rsidR="00CE43CE">
        <w:t xml:space="preserve">is used </w:t>
      </w:r>
      <w:r w:rsidR="00A20AB8">
        <w:t>for antibody modeling. The RosettaAntibody</w:t>
      </w:r>
      <w:r w:rsidR="00735CBC">
        <w:fldChar w:fldCharType="begin"/>
      </w:r>
      <w:r w:rsidR="009C053F">
        <w:instrText xml:space="preserve"> ADDIN EN.CITE &lt;EndNote&gt;&lt;Cite&gt;&lt;Author&gt;Sivasubramanian&lt;/Author&gt;&lt;Year&gt;2009&lt;/Year&gt;&lt;RecNum&gt;17&lt;/RecNum&gt;&lt;DisplayText&gt;&lt;style face="superscript"&gt;14&lt;/style&gt;&lt;/DisplayText&gt;&lt;record&gt;&lt;rec-number&gt;17&lt;/rec-number&gt;&lt;foreign-keys&gt;&lt;key app="EN" db-id="0we9pxx5tfdsrne2praxze02a0vxx95dxt02" timestamp="1600177486"&gt;17&lt;/key&gt;&lt;/foreign-keys&gt;&lt;ref-type name="Journal Article"&gt;17&lt;/ref-type&gt;&lt;contributors&gt;&lt;authors&gt;&lt;author&gt;Sivasubramanian, Arvind&lt;/author&gt;&lt;author&gt;Sircar, Aroop&lt;/author&gt;&lt;author&gt;Chaudhury, Sidhartha&lt;/author&gt;&lt;author&gt;Gray, Jeffrey J.&lt;/author&gt;&lt;/authors&gt;&lt;/contributors&gt;&lt;titles&gt;&lt;title&gt;Toward high-resolution homology modeling of antibody Fv regions and application to antibody-antigen docking&lt;/title&gt;&lt;secondary-title&gt;Proteins&lt;/secondary-title&gt;&lt;alt-title&gt;Proteins&lt;/alt-title&gt;&lt;/titles&gt;&lt;periodical&gt;&lt;full-title&gt;Proteins&lt;/full-title&gt;&lt;abbr-1&gt;Proteins&lt;/abbr-1&gt;&lt;/periodical&gt;&lt;alt-periodical&gt;&lt;full-title&gt;Proteins&lt;/full-title&gt;&lt;abbr-1&gt;Proteins&lt;/abbr-1&gt;&lt;/alt-periodical&gt;&lt;pages&gt;497-514&lt;/pages&gt;&lt;volume&gt;74&lt;/volume&gt;&lt;number&gt;2&lt;/number&gt;&lt;keywords&gt;&lt;keyword&gt;Algorithms&lt;/keyword&gt;&lt;keyword&gt;Antibodies/*chemistry&lt;/keyword&gt;&lt;keyword&gt;*Antigen-Antibody Reactions&lt;/keyword&gt;&lt;keyword&gt;Binding Sites, Antibody&lt;/keyword&gt;&lt;keyword&gt;Computer Simulation&lt;/keyword&gt;&lt;keyword&gt;*Models, Biological&lt;/keyword&gt;&lt;keyword&gt;Protein Structure, Secondary&lt;/keyword&gt;&lt;keyword&gt;Protein Structure, Tertiary&lt;/keyword&gt;&lt;keyword&gt;*Structural Homology, Protein&lt;/keyword&gt;&lt;/keywords&gt;&lt;dates&gt;&lt;year&gt;2009&lt;/year&gt;&lt;/dates&gt;&lt;isbn&gt;1097-0134&amp;#xD;0887-3585&lt;/isbn&gt;&lt;accession-num&gt;19062174&lt;/accession-num&gt;&lt;urls&gt;&lt;related-urls&gt;&lt;url&gt;https://pubmed.ncbi.nlm.nih.gov/19062174&lt;/url&gt;&lt;url&gt;https://www.ncbi.nlm.nih.gov/pmc/articles/PMC2909601/&lt;/url&gt;&lt;/related-urls&gt;&lt;/urls&gt;&lt;electronic-resource-num&gt;10.1002/prot.22309&lt;/electronic-resource-num&gt;&lt;remote-database-name&gt;PubMed&lt;/remote-database-name&gt;&lt;language&gt;eng&lt;/language&gt;&lt;/record&gt;&lt;/Cite&gt;&lt;/EndNote&gt;</w:instrText>
      </w:r>
      <w:r w:rsidR="00735CBC">
        <w:fldChar w:fldCharType="separate"/>
      </w:r>
      <w:r w:rsidR="009C053F" w:rsidRPr="009C053F">
        <w:rPr>
          <w:noProof/>
          <w:vertAlign w:val="superscript"/>
        </w:rPr>
        <w:t>14</w:t>
      </w:r>
      <w:r w:rsidR="00735CBC">
        <w:fldChar w:fldCharType="end"/>
      </w:r>
      <w:r w:rsidR="00A20AB8">
        <w:t xml:space="preserve"> will help user</w:t>
      </w:r>
      <w:r w:rsidR="006D53C8">
        <w:t>s</w:t>
      </w:r>
      <w:r w:rsidR="00A20AB8">
        <w:t xml:space="preserve"> </w:t>
      </w:r>
      <w:r w:rsidR="006D53C8">
        <w:t xml:space="preserve">to </w:t>
      </w:r>
      <w:r w:rsidR="00A20AB8">
        <w:t>get the antibody structure through its sequence</w:t>
      </w:r>
      <w:r w:rsidR="002E092B">
        <w:t xml:space="preserve"> and output a relaxed structure</w:t>
      </w:r>
      <w:r>
        <w:t xml:space="preserve">. </w:t>
      </w:r>
      <w:r w:rsidR="00A20AB8">
        <w:rPr>
          <w:i/>
          <w:iCs/>
        </w:rPr>
        <w:t>Step</w:t>
      </w:r>
      <w:r w:rsidR="008001B4">
        <w:rPr>
          <w:i/>
          <w:iCs/>
        </w:rPr>
        <w:t xml:space="preserve"> </w:t>
      </w:r>
      <w:r w:rsidR="00A20AB8">
        <w:rPr>
          <w:i/>
          <w:iCs/>
        </w:rPr>
        <w:t>3</w:t>
      </w:r>
      <w:r w:rsidR="006D53C8">
        <w:t>,</w:t>
      </w:r>
      <w:r w:rsidR="00C63CB3">
        <w:t xml:space="preserve"> </w:t>
      </w:r>
      <w:proofErr w:type="spellStart"/>
      <w:r w:rsidR="00C63CB3">
        <w:t>RosettaRelax</w:t>
      </w:r>
      <w:proofErr w:type="spellEnd"/>
      <w:r w:rsidR="00C63CB3">
        <w:t xml:space="preserve"> protocol</w:t>
      </w:r>
      <w:r w:rsidR="006D53C8">
        <w:t xml:space="preserve"> is applied</w:t>
      </w:r>
      <w:r w:rsidR="00C63CB3">
        <w:t xml:space="preserve"> to refine antibody and antigen structures.</w:t>
      </w:r>
      <w:r w:rsidR="00C63CB3" w:rsidRPr="00C63CB3">
        <w:t xml:space="preserve"> </w:t>
      </w:r>
      <w:r w:rsidR="00C63CB3">
        <w:t xml:space="preserve">The </w:t>
      </w:r>
      <w:proofErr w:type="spellStart"/>
      <w:r w:rsidR="00C63CB3">
        <w:t>RosettaRelax</w:t>
      </w:r>
      <w:proofErr w:type="spellEnd"/>
      <w:r w:rsidR="00C63CB3">
        <w:t xml:space="preserve"> use</w:t>
      </w:r>
      <w:r w:rsidR="00790490">
        <w:t>s</w:t>
      </w:r>
      <w:r w:rsidR="00C63CB3">
        <w:t xml:space="preserve"> </w:t>
      </w:r>
      <w:proofErr w:type="spellStart"/>
      <w:r w:rsidR="00C63CB3" w:rsidRPr="00073F61">
        <w:t>rosetta</w:t>
      </w:r>
      <w:proofErr w:type="spellEnd"/>
      <w:r w:rsidR="00C63CB3" w:rsidRPr="00073F61">
        <w:t xml:space="preserve"> force-field to make simple all-atom refinement of structure</w:t>
      </w:r>
      <w:r w:rsidR="00C63CB3">
        <w:t>,</w:t>
      </w:r>
      <w:r w:rsidR="00BE328B">
        <w:t xml:space="preserve"> driving</w:t>
      </w:r>
      <w:r w:rsidR="00C63CB3" w:rsidRPr="00073F61">
        <w:t xml:space="preserve"> a starting structure towards its native state and </w:t>
      </w:r>
      <w:r w:rsidR="00C63CB3">
        <w:t>i</w:t>
      </w:r>
      <w:r w:rsidR="008001B4">
        <w:t>mprove</w:t>
      </w:r>
      <w:r w:rsidR="00C63CB3">
        <w:t xml:space="preserve"> docking accuracy.</w:t>
      </w:r>
      <w:r>
        <w:t xml:space="preserve"> </w:t>
      </w:r>
      <w:r w:rsidR="00C63CB3">
        <w:rPr>
          <w:i/>
          <w:iCs/>
        </w:rPr>
        <w:t>Step</w:t>
      </w:r>
      <w:r w:rsidR="008001B4">
        <w:rPr>
          <w:i/>
          <w:iCs/>
        </w:rPr>
        <w:t xml:space="preserve"> </w:t>
      </w:r>
      <w:r w:rsidR="00C63CB3">
        <w:rPr>
          <w:i/>
          <w:iCs/>
        </w:rPr>
        <w:t>4</w:t>
      </w:r>
      <w:r w:rsidR="00C63CB3">
        <w:t>,</w:t>
      </w:r>
      <w:r w:rsidR="00A83BA0">
        <w:t xml:space="preserve"> </w:t>
      </w:r>
      <w:r w:rsidR="00373EA1">
        <w:t>antibody</w:t>
      </w:r>
      <w:r w:rsidR="00107ADF">
        <w:t xml:space="preserve"> is docked</w:t>
      </w:r>
      <w:r w:rsidR="00A05ABB">
        <w:t xml:space="preserve"> </w:t>
      </w:r>
      <w:r w:rsidR="00A83BA0">
        <w:t xml:space="preserve">to </w:t>
      </w:r>
      <w:r w:rsidR="00A05ABB">
        <w:t>the antigen</w:t>
      </w:r>
      <w:r w:rsidR="00A83BA0">
        <w:t>.</w:t>
      </w:r>
      <w:r>
        <w:t xml:space="preserve"> </w:t>
      </w:r>
      <w:r w:rsidR="00A83BA0">
        <w:t xml:space="preserve">If the binding information </w:t>
      </w:r>
      <w:r w:rsidR="0022554E">
        <w:t xml:space="preserve">of antibody and antigen is </w:t>
      </w:r>
      <w:r w:rsidR="00A83BA0">
        <w:t xml:space="preserve">available, the user can jump to the </w:t>
      </w:r>
      <w:r w:rsidR="008001B4">
        <w:t>fifth step</w:t>
      </w:r>
      <w:r w:rsidR="00A83BA0">
        <w:t xml:space="preserve">. Without much structural information, the antibody and antigen structures can be </w:t>
      </w:r>
      <w:r w:rsidR="0093391E">
        <w:t xml:space="preserve">submitted </w:t>
      </w:r>
      <w:r w:rsidR="00A83BA0">
        <w:t>to the Clus</w:t>
      </w:r>
      <w:r w:rsidR="00790490">
        <w:t>P</w:t>
      </w:r>
      <w:r w:rsidR="00A83BA0">
        <w:t>ro</w:t>
      </w:r>
      <w:r w:rsidR="00735CBC">
        <w:fldChar w:fldCharType="begin"/>
      </w:r>
      <w:r w:rsidR="009C053F">
        <w:instrText xml:space="preserve"> ADDIN EN.CITE &lt;EndNote&gt;&lt;Cite&gt;&lt;Author&gt;Comeau&lt;/Author&gt;&lt;Year&gt;2004&lt;/Year&gt;&lt;RecNum&gt;47&lt;/RecNum&gt;&lt;DisplayText&gt;&lt;style face="superscript"&gt;15&lt;/style&gt;&lt;/DisplayText&gt;&lt;record&gt;&lt;rec-number&gt;47&lt;/rec-number&gt;&lt;foreign-keys&gt;&lt;key app="EN" db-id="0we9pxx5tfdsrne2praxze02a0vxx95dxt02" timestamp="1602283714"&gt;47&lt;/key&gt;&lt;/foreign-keys&gt;&lt;ref-type name="Journal Article"&gt;17&lt;/ref-type&gt;&lt;contributors&gt;&lt;authors&gt;&lt;author&gt;Comeau, S. R.&lt;/author&gt;&lt;author&gt;Gatchell, D. W.&lt;/author&gt;&lt;author&gt;Vajda, S.&lt;/author&gt;&lt;author&gt;Camacho, C. J.&lt;/author&gt;&lt;/authors&gt;&lt;/contributors&gt;&lt;auth-address&gt;Bioinformatics Graduate Program and Department, Boston University, 44 Cummington St, Boston, MA 02215, USA.&lt;/auth-address&gt;&lt;titles&gt;&lt;title&gt;ClusPro: an automated docking and discrimination method for the prediction of protein complexes&lt;/title&gt;&lt;secondary-title&gt;Bioinformatics&lt;/secondary-title&gt;&lt;/titles&gt;&lt;periodical&gt;&lt;full-title&gt;Bioinformatics&lt;/full-title&gt;&lt;/periodical&gt;&lt;pages&gt;45-50&lt;/pages&gt;&lt;volume&gt;20&lt;/volume&gt;&lt;number&gt;1&lt;/number&gt;&lt;edition&gt;2003/12/25&lt;/edition&gt;&lt;keywords&gt;&lt;keyword&gt;*Algorithms&lt;/keyword&gt;&lt;keyword&gt;Binding Sites&lt;/keyword&gt;&lt;keyword&gt;*Cluster Analysis&lt;/keyword&gt;&lt;keyword&gt;Discriminant Analysis&lt;/keyword&gt;&lt;keyword&gt;Energy Transfer&lt;/keyword&gt;&lt;keyword&gt;*Models, Chemical&lt;/keyword&gt;&lt;keyword&gt;*Protein Binding&lt;/keyword&gt;&lt;keyword&gt;Protein Conformation&lt;/keyword&gt;&lt;keyword&gt;Protein Interaction Mapping/*methods&lt;/keyword&gt;&lt;keyword&gt;Proteins/*chemistry/*classification&lt;/keyword&gt;&lt;keyword&gt;Reproducibility of Results&lt;/keyword&gt;&lt;keyword&gt;Sensitivity and Specificity&lt;/keyword&gt;&lt;keyword&gt;Software&lt;/keyword&gt;&lt;/keywords&gt;&lt;dates&gt;&lt;year&gt;2004&lt;/year&gt;&lt;pub-dates&gt;&lt;date&gt;Jan 1&lt;/date&gt;&lt;/pub-dates&gt;&lt;/dates&gt;&lt;isbn&gt;1367-4803 (Print)&amp;#xD;1367-4803&lt;/isbn&gt;&lt;accession-num&gt;14693807&lt;/accession-num&gt;&lt;urls&gt;&lt;/urls&gt;&lt;electronic-resource-num&gt;10.1093/bioinformatics/btg371&lt;/electronic-resource-num&gt;&lt;remote-database-provider&gt;NLM&lt;/remote-database-provider&gt;&lt;language&gt;eng&lt;/language&gt;&lt;/record&gt;&lt;/Cite&gt;&lt;/EndNote&gt;</w:instrText>
      </w:r>
      <w:r w:rsidR="00735CBC">
        <w:fldChar w:fldCharType="separate"/>
      </w:r>
      <w:r w:rsidR="009C053F" w:rsidRPr="009C053F">
        <w:rPr>
          <w:noProof/>
          <w:vertAlign w:val="superscript"/>
        </w:rPr>
        <w:t>15</w:t>
      </w:r>
      <w:r w:rsidR="00735CBC">
        <w:fldChar w:fldCharType="end"/>
      </w:r>
      <w:r w:rsidR="008001B4">
        <w:t xml:space="preserve"> (</w:t>
      </w:r>
      <w:hyperlink r:id="rId21" w:history="1">
        <w:r w:rsidR="008001B4" w:rsidRPr="00EC6202">
          <w:rPr>
            <w:rStyle w:val="a7"/>
          </w:rPr>
          <w:t>https://cluspro.bu.edu/login.php</w:t>
        </w:r>
      </w:hyperlink>
      <w:r w:rsidR="008001B4">
        <w:t>)</w:t>
      </w:r>
      <w:r w:rsidR="00A83BA0">
        <w:t xml:space="preserve"> to perform global docking. </w:t>
      </w:r>
      <w:r w:rsidR="00107ADF">
        <w:t>Ten</w:t>
      </w:r>
      <w:r w:rsidR="00A83BA0">
        <w:t xml:space="preserve"> most populated clusters will output as the results, which can give users several possible </w:t>
      </w:r>
      <w:proofErr w:type="gramStart"/>
      <w:r w:rsidR="00A83BA0">
        <w:t>binding</w:t>
      </w:r>
      <w:proofErr w:type="gramEnd"/>
      <w:r w:rsidR="00A83BA0">
        <w:t xml:space="preserve"> poses </w:t>
      </w:r>
      <w:r w:rsidR="0022554E">
        <w:t>for the antibody</w:t>
      </w:r>
      <w:r w:rsidR="00BE328B">
        <w:t>-</w:t>
      </w:r>
      <w:r w:rsidR="0022554E">
        <w:t xml:space="preserve">antigen complex. </w:t>
      </w:r>
      <w:r w:rsidR="0022554E">
        <w:rPr>
          <w:i/>
          <w:iCs/>
        </w:rPr>
        <w:t>Step</w:t>
      </w:r>
      <w:r w:rsidR="008001B4">
        <w:rPr>
          <w:i/>
          <w:iCs/>
        </w:rPr>
        <w:t xml:space="preserve"> </w:t>
      </w:r>
      <w:r w:rsidR="0022554E">
        <w:rPr>
          <w:i/>
          <w:iCs/>
        </w:rPr>
        <w:t>5</w:t>
      </w:r>
      <w:r w:rsidR="0022554E">
        <w:t xml:space="preserve">, </w:t>
      </w:r>
      <w:r w:rsidR="00F63FBF">
        <w:t xml:space="preserve">based on the </w:t>
      </w:r>
      <w:r w:rsidR="00245F82">
        <w:t>global docking results</w:t>
      </w:r>
      <w:r w:rsidR="00F517B0">
        <w:t xml:space="preserve">, </w:t>
      </w:r>
      <w:r w:rsidR="00C074AB">
        <w:t xml:space="preserve">a local refined docking </w:t>
      </w:r>
      <w:r w:rsidR="00107ADF">
        <w:t>is</w:t>
      </w:r>
      <w:r w:rsidR="00C074AB">
        <w:t xml:space="preserve"> carried out by </w:t>
      </w:r>
      <w:r w:rsidR="00F517B0">
        <w:t>SnugDock</w:t>
      </w:r>
      <w:r w:rsidR="00735CBC">
        <w:fldChar w:fldCharType="begin"/>
      </w:r>
      <w:r w:rsidR="009C053F">
        <w:instrText xml:space="preserve"> ADDIN EN.CITE &lt;EndNote&gt;&lt;Cite&gt;&lt;Author&gt;Sircar&lt;/Author&gt;&lt;Year&gt;2010&lt;/Year&gt;&lt;RecNum&gt;49&lt;/RecNum&gt;&lt;DisplayText&gt;&lt;style face="superscript"&gt;16&lt;/style&gt;&lt;/DisplayText&gt;&lt;record&gt;&lt;rec-number&gt;49&lt;/rec-number&gt;&lt;foreign-keys&gt;&lt;key app="EN" db-id="0we9pxx5tfdsrne2praxze02a0vxx95dxt02" timestamp="1602359180"&gt;49&lt;/key&gt;&lt;/foreign-keys&gt;&lt;ref-type name="Journal Article"&gt;17&lt;/ref-type&gt;&lt;contributors&gt;&lt;authors&gt;&lt;author&gt;Sircar, Aroop&lt;/author&gt;&lt;author&gt;Gray, Jeffrey J.&lt;/author&gt;&lt;/authors&gt;&lt;/contributors&gt;&lt;titles&gt;&lt;title&gt;SnugDock: Paratope Structural Optimization during Antibody-Antigen Docking Compensates for Errors in Antibody Homology Models&lt;/title&gt;&lt;secondary-title&gt;PLOS Computational Biology&lt;/secondary-title&gt;&lt;/titles&gt;&lt;periodical&gt;&lt;full-title&gt;PLOS Computational Biology&lt;/full-title&gt;&lt;/periodical&gt;&lt;pages&gt;e1000644&lt;/pages&gt;&lt;volume&gt;6&lt;/volume&gt;&lt;number&gt;1&lt;/number&gt;&lt;dates&gt;&lt;year&gt;2010&lt;/year&gt;&lt;/dates&gt;&lt;publisher&gt;Public Library of Science&lt;/publisher&gt;&lt;urls&gt;&lt;related-urls&gt;&lt;url&gt;https://doi.org/10.1371/journal.pcbi.1000644&lt;/url&gt;&lt;/related-urls&gt;&lt;/urls&gt;&lt;electronic-resource-num&gt;10.1371/journal.pcbi.1000644&lt;/electronic-resource-num&gt;&lt;/record&gt;&lt;/Cite&gt;&lt;/EndNote&gt;</w:instrText>
      </w:r>
      <w:r w:rsidR="00735CBC">
        <w:fldChar w:fldCharType="separate"/>
      </w:r>
      <w:r w:rsidR="009C053F" w:rsidRPr="009C053F">
        <w:rPr>
          <w:noProof/>
          <w:vertAlign w:val="superscript"/>
        </w:rPr>
        <w:t>16</w:t>
      </w:r>
      <w:r w:rsidR="00735CBC">
        <w:fldChar w:fldCharType="end"/>
      </w:r>
      <w:r w:rsidR="008001B4">
        <w:t xml:space="preserve"> </w:t>
      </w:r>
      <w:bookmarkStart w:id="6" w:name="_Hlk54860956"/>
      <w:r w:rsidR="008001B4">
        <w:t>(</w:t>
      </w:r>
      <w:hyperlink r:id="rId22" w:history="1">
        <w:r w:rsidR="008001B4" w:rsidRPr="00EE7ECE">
          <w:rPr>
            <w:rStyle w:val="a7"/>
          </w:rPr>
          <w:t>https://rosie.graylab.jhu.edu/snug_dock</w:t>
        </w:r>
      </w:hyperlink>
      <w:r w:rsidR="008001B4">
        <w:t>)</w:t>
      </w:r>
      <w:bookmarkEnd w:id="6"/>
      <w:r w:rsidR="00F517B0">
        <w:t xml:space="preserve">, which allows flexibility of interfacial side chains and CDR loops. </w:t>
      </w:r>
      <w:proofErr w:type="spellStart"/>
      <w:r w:rsidR="00F517B0">
        <w:t>SnugDock</w:t>
      </w:r>
      <w:proofErr w:type="spellEnd"/>
      <w:r w:rsidR="00F517B0">
        <w:t xml:space="preserve"> refines the possible binding poses and output</w:t>
      </w:r>
      <w:r w:rsidR="00373EA1">
        <w:t>s</w:t>
      </w:r>
      <w:r w:rsidR="00F517B0">
        <w:t xml:space="preserve"> the final antibody</w:t>
      </w:r>
      <w:r w:rsidR="00373EA1">
        <w:t>-</w:t>
      </w:r>
      <w:r w:rsidR="00F517B0">
        <w:t xml:space="preserve">antigen complex. </w:t>
      </w:r>
      <w:r w:rsidR="00F517B0">
        <w:rPr>
          <w:i/>
          <w:iCs/>
        </w:rPr>
        <w:t>Step</w:t>
      </w:r>
      <w:r w:rsidR="00373EA1">
        <w:rPr>
          <w:i/>
          <w:iCs/>
        </w:rPr>
        <w:t xml:space="preserve"> </w:t>
      </w:r>
      <w:r w:rsidR="00F517B0">
        <w:rPr>
          <w:i/>
          <w:iCs/>
        </w:rPr>
        <w:t>6</w:t>
      </w:r>
      <w:r w:rsidR="00F517B0">
        <w:t xml:space="preserve">, </w:t>
      </w:r>
      <w:r w:rsidR="00F9735B">
        <w:t xml:space="preserve">based on the </w:t>
      </w:r>
      <w:r w:rsidR="00BE48CB">
        <w:t xml:space="preserve">refined </w:t>
      </w:r>
      <w:r w:rsidR="00F9735B">
        <w:t>antibody</w:t>
      </w:r>
      <w:r w:rsidR="00CC229F">
        <w:t>-</w:t>
      </w:r>
      <w:r w:rsidR="00F9735B">
        <w:t xml:space="preserve">antigen complex, </w:t>
      </w:r>
      <w:r w:rsidR="00F9619D">
        <w:t xml:space="preserve">alanine scanning </w:t>
      </w:r>
      <w:r w:rsidR="00107ADF">
        <w:t>is</w:t>
      </w:r>
      <w:r w:rsidR="002F644D">
        <w:t xml:space="preserve"> performed</w:t>
      </w:r>
      <w:r w:rsidR="00281B1D">
        <w:t>: (1) it first</w:t>
      </w:r>
      <w:r w:rsidR="00F9619D">
        <w:t xml:space="preserve"> mutate</w:t>
      </w:r>
      <w:r w:rsidR="00107ADF">
        <w:t>s</w:t>
      </w:r>
      <w:r w:rsidR="00F9619D">
        <w:t xml:space="preserve"> the residues on antibody and antigen interface to alanine</w:t>
      </w:r>
      <w:r w:rsidR="00F9735B">
        <w:t>,</w:t>
      </w:r>
      <w:r w:rsidR="00F9619D">
        <w:t xml:space="preserve"> </w:t>
      </w:r>
      <w:r w:rsidR="00790490">
        <w:t>then</w:t>
      </w:r>
      <w:r w:rsidR="00281B1D">
        <w:t xml:space="preserve"> (2) it </w:t>
      </w:r>
      <w:r w:rsidR="00F9619D">
        <w:t>calculate</w:t>
      </w:r>
      <w:r w:rsidR="00107ADF">
        <w:t>s</w:t>
      </w:r>
      <w:r w:rsidR="00F9619D">
        <w:t xml:space="preserve"> the</w:t>
      </w:r>
      <w:r w:rsidR="00F9735B">
        <w:t xml:space="preserve"> residues’</w:t>
      </w:r>
      <w:r w:rsidR="00F9619D">
        <w:t xml:space="preserve"> energy changing during the mutation to find out the hotspots on </w:t>
      </w:r>
      <w:r w:rsidR="00107ADF">
        <w:t xml:space="preserve">the </w:t>
      </w:r>
      <w:r w:rsidR="00F9619D">
        <w:t>antibody</w:t>
      </w:r>
      <w:r w:rsidR="00F9735B">
        <w:t>, which can</w:t>
      </w:r>
      <w:r w:rsidR="00F9619D">
        <w:t xml:space="preserve"> facilitate the following antibody design or give insight into future stud</w:t>
      </w:r>
      <w:r w:rsidR="00107ADF">
        <w:t>ies</w:t>
      </w:r>
      <w:r w:rsidR="00F9619D">
        <w:t xml:space="preserve">. </w:t>
      </w:r>
      <w:r w:rsidR="00F9735B">
        <w:rPr>
          <w:i/>
          <w:iCs/>
        </w:rPr>
        <w:t>Step</w:t>
      </w:r>
      <w:r w:rsidR="00536993">
        <w:rPr>
          <w:i/>
          <w:iCs/>
        </w:rPr>
        <w:t xml:space="preserve"> </w:t>
      </w:r>
      <w:r w:rsidR="00F9735B">
        <w:rPr>
          <w:i/>
          <w:iCs/>
        </w:rPr>
        <w:t>7</w:t>
      </w:r>
      <w:r w:rsidR="00F9735B">
        <w:t xml:space="preserve">, antibody </w:t>
      </w:r>
      <w:r w:rsidR="001E0172">
        <w:t>affinity maturation</w:t>
      </w:r>
      <w:r w:rsidR="00F9735B">
        <w:t xml:space="preserve"> protocol</w:t>
      </w:r>
      <w:r w:rsidR="00107ADF">
        <w:t xml:space="preserve"> is applied</w:t>
      </w:r>
      <w:r w:rsidR="00F9735B">
        <w:t xml:space="preserve"> to design </w:t>
      </w:r>
      <w:r w:rsidR="00107ADF">
        <w:t xml:space="preserve">the </w:t>
      </w:r>
      <w:r w:rsidR="00F9735B">
        <w:t>antibody</w:t>
      </w:r>
      <w:r w:rsidR="00FC46FF">
        <w:t>. Based on the Rosetta scor</w:t>
      </w:r>
      <w:r w:rsidR="00A6647E">
        <w:t>ing</w:t>
      </w:r>
      <w:r w:rsidR="00FC46FF">
        <w:t xml:space="preserve"> function, the antibody </w:t>
      </w:r>
      <w:r w:rsidR="00536993">
        <w:t>affinity maturation</w:t>
      </w:r>
      <w:r w:rsidR="00FC46FF">
        <w:t xml:space="preserve"> protocol will output the best mutated antibody that has </w:t>
      </w:r>
      <w:r w:rsidR="00FC46FF">
        <w:lastRenderedPageBreak/>
        <w:t>better affinity and stability than the original one.</w:t>
      </w:r>
    </w:p>
    <w:p w14:paraId="3578E37E" w14:textId="13DC5657" w:rsidR="008001B4" w:rsidRDefault="008001B4" w:rsidP="00D12C3A">
      <w:pPr>
        <w:spacing w:line="360" w:lineRule="auto"/>
      </w:pPr>
      <w:r>
        <w:t>In the following section, we select several key steps to illustrate the detail</w:t>
      </w:r>
      <w:r w:rsidR="00107ADF">
        <w:t>ed</w:t>
      </w:r>
      <w:r>
        <w:t xml:space="preserve"> procedures in our protocol.</w:t>
      </w:r>
    </w:p>
    <w:p w14:paraId="2FBE5F57" w14:textId="77777777" w:rsidR="0057741D" w:rsidRDefault="0057741D" w:rsidP="00D12C3A">
      <w:pPr>
        <w:spacing w:line="360" w:lineRule="auto"/>
      </w:pPr>
    </w:p>
    <w:p w14:paraId="3F3B8DD1" w14:textId="37994012" w:rsidR="00962098" w:rsidRDefault="008001B4" w:rsidP="00962098">
      <w:pPr>
        <w:spacing w:line="360" w:lineRule="auto"/>
        <w:rPr>
          <w:b/>
          <w:bCs/>
        </w:rPr>
      </w:pPr>
      <w:bookmarkStart w:id="7" w:name="_Hlk54094167"/>
      <w:r>
        <w:rPr>
          <w:b/>
          <w:bCs/>
          <w:i/>
          <w:iCs/>
        </w:rPr>
        <w:t>Step (1-</w:t>
      </w:r>
      <w:r w:rsidR="0057741D">
        <w:rPr>
          <w:b/>
          <w:bCs/>
          <w:i/>
          <w:iCs/>
        </w:rPr>
        <w:t>3</w:t>
      </w:r>
      <w:r>
        <w:rPr>
          <w:b/>
          <w:bCs/>
          <w:i/>
          <w:iCs/>
        </w:rPr>
        <w:t>)</w:t>
      </w:r>
      <w:r>
        <w:rPr>
          <w:b/>
          <w:bCs/>
        </w:rPr>
        <w:t xml:space="preserve">: </w:t>
      </w:r>
      <w:bookmarkStart w:id="8" w:name="_Hlk54099989"/>
      <w:r w:rsidR="00962098">
        <w:rPr>
          <w:b/>
          <w:bCs/>
        </w:rPr>
        <w:t>Generating and Preparing the Structures</w:t>
      </w:r>
      <w:bookmarkEnd w:id="8"/>
    </w:p>
    <w:bookmarkEnd w:id="7"/>
    <w:p w14:paraId="60DC4848" w14:textId="18FDAB77" w:rsidR="00962098" w:rsidRDefault="00F92E1F" w:rsidP="00962098">
      <w:pPr>
        <w:spacing w:afterLines="50" w:after="156" w:line="360" w:lineRule="auto"/>
      </w:pPr>
      <w:r>
        <w:rPr>
          <w:rFonts w:hint="eastAsia"/>
        </w:rPr>
        <w:t>B</w:t>
      </w:r>
      <w:r w:rsidR="00962098">
        <w:t>efore performing antibody docking, we need to have structure</w:t>
      </w:r>
      <w:r w:rsidR="005005E1">
        <w:t>s</w:t>
      </w:r>
      <w:r w:rsidR="00962098">
        <w:t xml:space="preserve"> for both antigen and antibody. </w:t>
      </w:r>
      <w:r w:rsidR="00EF7DDC">
        <w:t xml:space="preserve">In this work, </w:t>
      </w:r>
      <w:r w:rsidR="00962098">
        <w:t>we can</w:t>
      </w:r>
      <w:r w:rsidR="00C64CBF">
        <w:t xml:space="preserve"> obtain</w:t>
      </w:r>
      <w:r w:rsidR="00962098">
        <w:t xml:space="preserve"> the</w:t>
      </w:r>
      <w:r w:rsidR="00C64CBF">
        <w:t xml:space="preserve"> 3D structure</w:t>
      </w:r>
      <w:r w:rsidR="00962098">
        <w:t xml:space="preserve"> of </w:t>
      </w:r>
      <w:r w:rsidR="00EF7DDC">
        <w:t xml:space="preserve">antigen </w:t>
      </w:r>
      <w:r w:rsidR="00962098">
        <w:t xml:space="preserve">from the </w:t>
      </w:r>
      <w:r w:rsidR="005C2F58">
        <w:t>P</w:t>
      </w:r>
      <w:r w:rsidR="00962098">
        <w:t xml:space="preserve">rotein </w:t>
      </w:r>
      <w:r w:rsidR="0057741D">
        <w:t>D</w:t>
      </w:r>
      <w:r w:rsidR="00962098">
        <w:t xml:space="preserve">ata </w:t>
      </w:r>
      <w:r w:rsidR="0057741D">
        <w:t>B</w:t>
      </w:r>
      <w:r w:rsidR="00962098">
        <w:t>ank. To generate the 3D structure of antibody, we need</w:t>
      </w:r>
      <w:r w:rsidR="00EF7DDC">
        <w:t xml:space="preserve"> to</w:t>
      </w:r>
      <w:r w:rsidR="00962098">
        <w:t xml:space="preserve"> find out</w:t>
      </w:r>
      <w:r w:rsidR="00EF7DDC">
        <w:t xml:space="preserve"> it</w:t>
      </w:r>
      <w:r w:rsidR="00351470">
        <w:rPr>
          <w:rFonts w:hint="eastAsia"/>
        </w:rPr>
        <w:t>s</w:t>
      </w:r>
      <w:r w:rsidR="00962098">
        <w:t xml:space="preserve"> sequence from the </w:t>
      </w:r>
      <w:r w:rsidR="000461D1">
        <w:t xml:space="preserve">IMGT </w:t>
      </w:r>
      <w:r w:rsidR="00962098">
        <w:t xml:space="preserve">database. </w:t>
      </w:r>
    </w:p>
    <w:p w14:paraId="7DCDCE3D" w14:textId="4423A205" w:rsidR="00962098" w:rsidRDefault="00962098" w:rsidP="00962098">
      <w:pPr>
        <w:spacing w:afterLines="50" w:after="156" w:line="360" w:lineRule="auto"/>
      </w:pPr>
      <w:r>
        <w:t xml:space="preserve">After </w:t>
      </w:r>
      <w:r w:rsidR="00E5484E">
        <w:t xml:space="preserve">retrieving </w:t>
      </w:r>
      <w:r>
        <w:t xml:space="preserve">the sequence, we used </w:t>
      </w:r>
      <w:proofErr w:type="spellStart"/>
      <w:r>
        <w:t>RosettaAntibody</w:t>
      </w:r>
      <w:proofErr w:type="spellEnd"/>
      <w:r>
        <w:t xml:space="preserve"> to </w:t>
      </w:r>
      <w:r w:rsidR="00E5484E">
        <w:t xml:space="preserve">construct </w:t>
      </w:r>
      <w:r w:rsidR="00107ADF">
        <w:t xml:space="preserve">the </w:t>
      </w:r>
      <w:proofErr w:type="spellStart"/>
      <w:r>
        <w:t>Fv</w:t>
      </w:r>
      <w:proofErr w:type="spellEnd"/>
      <w:r>
        <w:t xml:space="preserve"> region of the antibody. </w:t>
      </w:r>
      <w:proofErr w:type="spellStart"/>
      <w:r>
        <w:t>RosettaAntibody</w:t>
      </w:r>
      <w:proofErr w:type="spellEnd"/>
      <w:r>
        <w:t xml:space="preserve"> models antibody structure in two main steps. First, BLAST</w:t>
      </w:r>
      <w:r w:rsidR="00244123">
        <w:t>-</w:t>
      </w:r>
      <w:r>
        <w:t xml:space="preserve">based method </w:t>
      </w:r>
      <w:r w:rsidR="00740C96">
        <w:t xml:space="preserve">is </w:t>
      </w:r>
      <w:r>
        <w:t xml:space="preserve">used to search homologous templates for framework regions and CDR loops for the input sequences. </w:t>
      </w:r>
      <w:r w:rsidR="00351470">
        <w:t xml:space="preserve">Then, the </w:t>
      </w:r>
      <w:proofErr w:type="spellStart"/>
      <w:r w:rsidR="00351470">
        <w:t>RosettaAntibody</w:t>
      </w:r>
      <w:proofErr w:type="spellEnd"/>
      <w:r w:rsidR="00351470">
        <w:t xml:space="preserve"> i</w:t>
      </w:r>
      <w:r>
        <w:t>nsert</w:t>
      </w:r>
      <w:r w:rsidR="00740C96">
        <w:t>s</w:t>
      </w:r>
      <w:r w:rsidR="00E5484E">
        <w:t xml:space="preserve"> the</w:t>
      </w:r>
      <w:r>
        <w:t xml:space="preserve"> template CDRs onto template frameworks and optimiz</w:t>
      </w:r>
      <w:r w:rsidR="00740C96">
        <w:t>es</w:t>
      </w:r>
      <w:r>
        <w:t xml:space="preserve"> side chains of all residues in the model. In the second step, </w:t>
      </w:r>
      <w:proofErr w:type="spellStart"/>
      <w:r>
        <w:t>RosettaAntibody</w:t>
      </w:r>
      <w:proofErr w:type="spellEnd"/>
      <w:r>
        <w:t xml:space="preserve"> performs a low-resolution and a high-resolution phase. The low-resolution phase will find candidate conformation of CDR H3 loop by cyclic coordinate descent and fragment assembly</w:t>
      </w:r>
      <w:r>
        <w:fldChar w:fldCharType="begin"/>
      </w:r>
      <w:r w:rsidR="009C053F">
        <w:instrText xml:space="preserve"> ADDIN EN.CITE &lt;EndNote&gt;&lt;Cite&gt;&lt;Author&gt;Canutescu&lt;/Author&gt;&lt;Year&gt;2003&lt;/Year&gt;&lt;RecNum&gt;35&lt;/RecNum&gt;&lt;DisplayText&gt;&lt;style face="superscript"&gt;17&lt;/style&gt;&lt;/DisplayText&gt;&lt;record&gt;&lt;rec-number&gt;35&lt;/rec-number&gt;&lt;foreign-keys&gt;&lt;key app="EN" db-id="0we9pxx5tfdsrne2praxze02a0vxx95dxt02" timestamp="1602171106"&gt;35&lt;/key&gt;&lt;/foreign-keys&gt;&lt;ref-type name="Journal Article"&gt;17&lt;/ref-type&gt;&lt;contributors&gt;&lt;authors&gt;&lt;author&gt;Canutescu, A. A.&lt;/author&gt;&lt;author&gt;Dunbrack, R. L., Jr.&lt;/author&gt;&lt;/authors&gt;&lt;/contributors&gt;&lt;auth-address&gt;Institute for Cancer Research, Fox Chase Cancer Center, Philadelphia, Pennsylvania 19111, USA.&lt;/auth-address&gt;&lt;titles&gt;&lt;title&gt;Cyclic coordinate descent: A robotics algorithm for protein loop closure&lt;/title&gt;&lt;secondary-title&gt;Protein Sci&lt;/secondary-title&gt;&lt;/titles&gt;&lt;periodical&gt;&lt;full-title&gt;Protein science : a publication of the Protein Society&lt;/full-title&gt;&lt;abbr-1&gt;Protein Sci&lt;/abbr-1&gt;&lt;/periodical&gt;&lt;pages&gt;963-72&lt;/pages&gt;&lt;volume&gt;12&lt;/volume&gt;&lt;number&gt;5&lt;/number&gt;&lt;edition&gt;2003/04/30&lt;/edition&gt;&lt;keywords&gt;&lt;keyword&gt;*Algorithms&lt;/keyword&gt;&lt;keyword&gt;Models, Molecular&lt;/keyword&gt;&lt;keyword&gt;Peptides, Cyclic/chemistry&lt;/keyword&gt;&lt;keyword&gt;Protein Conformation&lt;/keyword&gt;&lt;keyword&gt;Proteins/*chemistry&lt;/keyword&gt;&lt;keyword&gt;Robotics&lt;/keyword&gt;&lt;keyword&gt;Sequence Homology&lt;/keyword&gt;&lt;/keywords&gt;&lt;dates&gt;&lt;year&gt;2003&lt;/year&gt;&lt;pub-dates&gt;&lt;date&gt;May&lt;/date&gt;&lt;/pub-dates&gt;&lt;/dates&gt;&lt;isbn&gt;0961-8368 (Print)&amp;#xD;0961-8368&lt;/isbn&gt;&lt;accession-num&gt;12717019&lt;/accession-num&gt;&lt;urls&gt;&lt;/urls&gt;&lt;custom2&gt;PMC2323867&lt;/custom2&gt;&lt;electronic-resource-num&gt;10.1110/ps.0242703&lt;/electronic-resource-num&gt;&lt;remote-database-provider&gt;NLM&lt;/remote-database-provider&gt;&lt;language&gt;eng&lt;/language&gt;&lt;/record&gt;&lt;/Cite&gt;&lt;/EndNote&gt;</w:instrText>
      </w:r>
      <w:r>
        <w:fldChar w:fldCharType="separate"/>
      </w:r>
      <w:r w:rsidR="009C053F" w:rsidRPr="009C053F">
        <w:rPr>
          <w:noProof/>
          <w:vertAlign w:val="superscript"/>
        </w:rPr>
        <w:t>17</w:t>
      </w:r>
      <w:r>
        <w:fldChar w:fldCharType="end"/>
      </w:r>
      <w:r>
        <w:t>. The high-resolution phase will repeatedly optimize</w:t>
      </w:r>
      <w:bookmarkStart w:id="9" w:name="_Hlk55051938"/>
      <w:r>
        <w:t xml:space="preserve"> </w:t>
      </w:r>
      <w:bookmarkEnd w:id="9"/>
      <w:r>
        <w:t>and minimize the side chains</w:t>
      </w:r>
      <w:r w:rsidR="00A01295">
        <w:fldChar w:fldCharType="begin"/>
      </w:r>
      <w:r w:rsidR="00A01295">
        <w:instrText xml:space="preserve"> ADDIN EN.CITE &lt;EndNote&gt;&lt;Cite&gt;&lt;Author&gt;Wang&lt;/Author&gt;&lt;Year&gt;2005&lt;/Year&gt;&lt;RecNum&gt;36&lt;/RecNum&gt;&lt;DisplayText&gt;&lt;style face="superscript"&gt;18&lt;/style&gt;&lt;/DisplayText&gt;&lt;record&gt;&lt;rec-number&gt;36&lt;/rec-number&gt;&lt;foreign-keys&gt;&lt;key app="EN" db-id="0we9pxx5tfdsrne2praxze02a0vxx95dxt02" timestamp="1602171806"&gt;36&lt;/key&gt;&lt;/foreign-keys&gt;&lt;ref-type name="Journal Article"&gt;17&lt;/ref-type&gt;&lt;contributors&gt;&lt;authors&gt;&lt;author&gt;Wang, C.&lt;/author&gt;&lt;author&gt;Schueler-Furman, O.&lt;/author&gt;&lt;author&gt;Baker, D.&lt;/author&gt;&lt;/authors&gt;&lt;/contributors&gt;&lt;auth-address&gt;Department of Biochemistry, Box 357350, University of Washington, Seattle, WA 98195, USA.&lt;/auth-address&gt;&lt;titles&gt;&lt;title&gt;Improved side-chain modeling for protein-protein docking&lt;/title&gt;&lt;secondary-title&gt;Protein Sci&lt;/secondary-title&gt;&lt;/titles&gt;&lt;periodical&gt;&lt;full-title&gt;Protein science : a publication of the Protein Society&lt;/full-title&gt;&lt;abbr-1&gt;Protein Sci&lt;/abbr-1&gt;&lt;/periodical&gt;&lt;pages&gt;1328-39&lt;/pages&gt;&lt;volume&gt;14&lt;/volume&gt;&lt;number&gt;5&lt;/number&gt;&lt;edition&gt;2005/04/02&lt;/edition&gt;&lt;keywords&gt;&lt;keyword&gt;Models, Molecular&lt;/keyword&gt;&lt;keyword&gt;Protein Conformation&lt;/keyword&gt;&lt;keyword&gt;Proteins/*chemistry&lt;/keyword&gt;&lt;/keywords&gt;&lt;dates&gt;&lt;year&gt;2005&lt;/year&gt;&lt;pub-dates&gt;&lt;date&gt;May&lt;/date&gt;&lt;/pub-dates&gt;&lt;/dates&gt;&lt;isbn&gt;0961-8368 (Print)&amp;#xD;0961-8368&lt;/isbn&gt;&lt;accession-num&gt;15802647&lt;/accession-num&gt;&lt;urls&gt;&lt;/urls&gt;&lt;custom2&gt;PMC2253276&lt;/custom2&gt;&lt;electronic-resource-num&gt;10.1110/ps.041222905&lt;/electronic-resource-num&gt;&lt;remote-database-provider&gt;NLM&lt;/remote-database-provider&gt;&lt;language&gt;eng&lt;/language&gt;&lt;/record&gt;&lt;/Cite&gt;&lt;/EndNote&gt;</w:instrText>
      </w:r>
      <w:r w:rsidR="00A01295">
        <w:fldChar w:fldCharType="separate"/>
      </w:r>
      <w:r w:rsidR="00A01295" w:rsidRPr="00A01295">
        <w:rPr>
          <w:noProof/>
          <w:vertAlign w:val="superscript"/>
        </w:rPr>
        <w:t>18</w:t>
      </w:r>
      <w:r w:rsidR="00A01295">
        <w:fldChar w:fldCharType="end"/>
      </w:r>
      <w:r>
        <w:t>. Also, the orientation of heavy and light chains and backbone torsion angles of CDR will be modified. After the second step, it will generate one thousand potential structures.</w:t>
      </w:r>
    </w:p>
    <w:p w14:paraId="5B6E036D" w14:textId="2C22368F" w:rsidR="00962098" w:rsidRDefault="00962098" w:rsidP="00962098">
      <w:pPr>
        <w:spacing w:afterLines="50" w:after="156" w:line="360" w:lineRule="auto"/>
      </w:pPr>
      <w:r>
        <w:t>According to the experimental result</w:t>
      </w:r>
      <w:r>
        <w:fldChar w:fldCharType="begin"/>
      </w:r>
      <w:r w:rsidR="00A01295">
        <w:instrText xml:space="preserve"> ADDIN EN.CITE &lt;EndNote&gt;&lt;Cite&gt;&lt;Author&gt;Hwang&lt;/Author&gt;&lt;Year&gt;2010&lt;/Year&gt;&lt;RecNum&gt;30&lt;/RecNum&gt;&lt;DisplayText&gt;&lt;style face="superscript"&gt;19&lt;/style&gt;&lt;/DisplayText&gt;&lt;record&gt;&lt;rec-number&gt;30&lt;/rec-number&gt;&lt;foreign-keys&gt;&lt;key app="EN" db-id="0we9pxx5tfdsrne2praxze02a0vxx95dxt02" timestamp="1602102709"&gt;30&lt;/key&gt;&lt;/foreign-keys&gt;&lt;ref-type name="Journal Article"&gt;17&lt;/ref-type&gt;&lt;contributors&gt;&lt;authors&gt;&lt;author&gt;Hwang, Howook&lt;/author&gt;&lt;author&gt;Vreven, Thom&lt;/author&gt;&lt;author&gt;Janin, Joël&lt;/author&gt;&lt;author&gt;Weng, Zhiping&lt;/author&gt;&lt;/authors&gt;&lt;/contributors&gt;&lt;titles&gt;&lt;title&gt;Protein–protein docking benchmark version 4.0&lt;/title&gt;&lt;secondary-title&gt;Proteins: Structure, Function, and Bioinformatics&lt;/secondary-title&gt;&lt;/titles&gt;&lt;periodical&gt;&lt;full-title&gt;Proteins: Structure, Function, and Bioinformatics&lt;/full-title&gt;&lt;/periodical&gt;&lt;pages&gt;3111-3114&lt;/pages&gt;&lt;volume&gt;78&lt;/volume&gt;&lt;number&gt;15&lt;/number&gt;&lt;keywords&gt;&lt;keyword&gt;protein–protein docking&lt;/keyword&gt;&lt;keyword&gt;protein complexes&lt;/keyword&gt;&lt;keyword&gt;protein–protein interactions, complex structure&lt;/keyword&gt;&lt;/keywords&gt;&lt;dates&gt;&lt;year&gt;2010&lt;/year&gt;&lt;pub-dates&gt;&lt;date&gt;2010/11/15&lt;/date&gt;&lt;/pub-dates&gt;&lt;/dates&gt;&lt;publisher&gt;John Wiley &amp;amp; Sons, Ltd&lt;/publisher&gt;&lt;isbn&gt;0887-3585&lt;/isbn&gt;&lt;urls&gt;&lt;related-urls&gt;&lt;url&gt;https://doi.org/10.1002/prot.22830&lt;/url&gt;&lt;/related-urls&gt;&lt;/urls&gt;&lt;electronic-resource-num&gt;10.1002/prot.22830&lt;/electronic-resource-num&gt;&lt;access-date&gt;2020/10/07&lt;/access-date&gt;&lt;/record&gt;&lt;/Cite&gt;&lt;/EndNote&gt;</w:instrText>
      </w:r>
      <w:r>
        <w:fldChar w:fldCharType="separate"/>
      </w:r>
      <w:r w:rsidR="00A01295" w:rsidRPr="00A01295">
        <w:rPr>
          <w:noProof/>
          <w:vertAlign w:val="superscript"/>
        </w:rPr>
        <w:t>19</w:t>
      </w:r>
      <w:r>
        <w:fldChar w:fldCharType="end"/>
      </w:r>
      <w:r>
        <w:t>, during the protein-protein interaction, there are several angstroms of root-mean-square deviation (RMSD) of their structure compared with the unbound state. To observe minimum-energy conformation in the correct binding site, the protein-protein docking always experiences backbone conformational change</w:t>
      </w:r>
      <w:r>
        <w:fldChar w:fldCharType="begin">
          <w:fldData xml:space="preserve">PEVuZE5vdGU+PENpdGU+PEF1dGhvcj5aYWNoYXJpYXM8L0F1dGhvcj48WWVhcj4yMDEwPC9ZZWFy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</w:fldData>
        </w:fldChar>
      </w:r>
      <w:r w:rsidR="00A01295">
        <w:instrText xml:space="preserve"> ADDIN EN.CITE </w:instrText>
      </w:r>
      <w:r w:rsidR="00A01295">
        <w:fldChar w:fldCharType="begin">
          <w:fldData xml:space="preserve">PEVuZE5vdGU+PENpdGU+PEF1dGhvcj5aYWNoYXJpYXM8L0F1dGhvcj48WWVhcj4yMDEwPC9ZZWFy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</w:fldData>
        </w:fldChar>
      </w:r>
      <w:r w:rsidR="00A01295">
        <w:instrText xml:space="preserve"> ADDIN EN.CITE.DATA </w:instrText>
      </w:r>
      <w:r w:rsidR="00A01295">
        <w:fldChar w:fldCharType="end"/>
      </w:r>
      <w:r>
        <w:fldChar w:fldCharType="separate"/>
      </w:r>
      <w:r w:rsidR="00A01295" w:rsidRPr="00A01295">
        <w:rPr>
          <w:noProof/>
          <w:vertAlign w:val="superscript"/>
        </w:rPr>
        <w:t>20, 21</w:t>
      </w:r>
      <w:r>
        <w:fldChar w:fldCharType="end"/>
      </w:r>
      <w:r>
        <w:t>. Besides, the protein docking accuracy relies on the quality of input structure</w:t>
      </w:r>
      <w:r w:rsidR="00050B0B">
        <w:t>s</w:t>
      </w:r>
      <w:r>
        <w:t xml:space="preserve">. The closer starting structure is to </w:t>
      </w:r>
      <w:r w:rsidR="00050B0B">
        <w:t xml:space="preserve">the </w:t>
      </w:r>
      <w:r>
        <w:t>bound state, the more likely to success</w:t>
      </w:r>
      <w:r>
        <w:fldChar w:fldCharType="begin"/>
      </w:r>
      <w:r w:rsidR="00A01295">
        <w:instrText xml:space="preserve"> ADDIN EN.CITE &lt;EndNote&gt;&lt;Cite&gt;&lt;Author&gt;Kuroda&lt;/Author&gt;&lt;Year&gt;2016&lt;/Year&gt;&lt;RecNum&gt;38&lt;/RecNum&gt;&lt;DisplayText&gt;&lt;style face="superscript"&gt;22&lt;/style&gt;&lt;/DisplayText&gt;&lt;record&gt;&lt;rec-number&gt;38&lt;/rec-number&gt;&lt;foreign-keys&gt;&lt;key app="EN" db-id="0we9pxx5tfdsrne2praxze02a0vxx95dxt02" timestamp="1602189374"&gt;38&lt;/key&gt;&lt;/foreign-keys&gt;&lt;ref-type name="Journal Article"&gt;17&lt;/ref-type&gt;&lt;contributors&gt;&lt;authors&gt;&lt;author&gt;Kuroda, Daisuke&lt;/author&gt;&lt;author&gt;Gray, Jeffrey J.&lt;/author&gt;&lt;/authors&gt;&lt;/contributors&gt;&lt;titles&gt;&lt;title&gt;Pushing the Backbone in Protein-Protein Docking&lt;/title&gt;&lt;secondary-title&gt;Structure (London, England : 1993)&lt;/secondary-title&gt;&lt;alt-title&gt;Structure&lt;/alt-title&gt;&lt;/titles&gt;&lt;periodical&gt;&lt;full-title&gt;Structure (London, England : 1993)&lt;/full-title&gt;&lt;abbr-1&gt;Structure&lt;/abbr-1&gt;&lt;/periodical&gt;&lt;alt-periodical&gt;&lt;full-title&gt;Structure (London, England : 1993)&lt;/full-title&gt;&lt;abbr-1&gt;Structure&lt;/abbr-1&gt;&lt;/alt-periodical&gt;&lt;pages&gt;1821-1829&lt;/pages&gt;&lt;volume&gt;24&lt;/volume&gt;&lt;number&gt;10&lt;/number&gt;&lt;edition&gt;2016/08/25&lt;/edition&gt;&lt;keywords&gt;&lt;keyword&gt;*backbone flexibility&lt;/keyword&gt;&lt;keyword&gt;*conformer selection&lt;/keyword&gt;&lt;keyword&gt;*induced-fit&lt;/keyword&gt;&lt;keyword&gt;*molecular recognition&lt;/keyword&gt;&lt;keyword&gt;*protein-protein docking&lt;/keyword&gt;&lt;keyword&gt;Algorithms&lt;/keyword&gt;&lt;keyword&gt;Databases, Protein&lt;/keyword&gt;&lt;keyword&gt;Models, Molecular&lt;/keyword&gt;&lt;keyword&gt;Molecular Docking Simulation/*methods&lt;/keyword&gt;&lt;keyword&gt;Protein Binding&lt;/keyword&gt;&lt;keyword&gt;Protein Conformation&lt;/keyword&gt;&lt;keyword&gt;Protein Interaction Mapping&lt;/keyword&gt;&lt;keyword&gt;Proteins/*chemistry&lt;/keyword&gt;&lt;keyword&gt;Thermodynamics&lt;/keyword&gt;&lt;/keywords&gt;&lt;dates&gt;&lt;year&gt;2016&lt;/year&gt;&lt;/dates&gt;&lt;isbn&gt;1878-4186&amp;#xD;0969-2126&lt;/isbn&gt;&lt;accession-num&gt;27568930&lt;/accession-num&gt;&lt;urls&gt;&lt;related-urls&gt;&lt;url&gt;https://pubmed.ncbi.nlm.nih.gov/27568930&lt;/url&gt;&lt;url&gt;https://www.ncbi.nlm.nih.gov/pmc/articles/PMC5069389/&lt;/url&gt;&lt;/related-urls&gt;&lt;/urls&gt;&lt;electronic-resource-num&gt;10.1016/j.str.2016.06.025&lt;/electronic-resource-num&gt;&lt;remote-database-name&gt;PubMed&lt;/remote-database-name&gt;&lt;language&gt;eng&lt;/language&gt;&lt;/record&gt;&lt;/Cite&gt;&lt;/EndNote&gt;</w:instrText>
      </w:r>
      <w:r>
        <w:fldChar w:fldCharType="separate"/>
      </w:r>
      <w:r w:rsidR="00A01295" w:rsidRPr="00A01295">
        <w:rPr>
          <w:noProof/>
          <w:vertAlign w:val="superscript"/>
        </w:rPr>
        <w:t>22</w:t>
      </w:r>
      <w:r>
        <w:fldChar w:fldCharType="end"/>
      </w:r>
      <w:r>
        <w:t>. Therefore, we implemented Rosetta relax protocol (</w:t>
      </w:r>
      <w:proofErr w:type="spellStart"/>
      <w:r>
        <w:t>FastRelax</w:t>
      </w:r>
      <w:proofErr w:type="spellEnd"/>
      <w:r>
        <w:t>)</w:t>
      </w:r>
      <w:r>
        <w:fldChar w:fldCharType="begin"/>
      </w:r>
      <w:r w:rsidR="00A01295">
        <w:instrText xml:space="preserve"> ADDIN EN.CITE &lt;EndNote&gt;&lt;Cite&gt;&lt;Author&gt;Tyka&lt;/Author&gt;&lt;Year&gt;2011&lt;/Year&gt;&lt;RecNum&gt;39&lt;/RecNum&gt;&lt;DisplayText&gt;&lt;style face="superscript"&gt;23&lt;/style&gt;&lt;/DisplayText&gt;&lt;record&gt;&lt;rec-number&gt;39&lt;/rec-number&gt;&lt;foreign-keys&gt;&lt;key app="EN" db-id="0we9pxx5tfdsrne2praxze02a0vxx95dxt02" timestamp="1602189490"&gt;39&lt;/key&gt;&lt;/foreign-keys&gt;&lt;ref-type name="Journal Article"&gt;17&lt;/ref-type&gt;&lt;contributors&gt;&lt;authors&gt;&lt;author&gt;Tyka, M. D.&lt;/author&gt;&lt;author&gt;Keedy, D. A.&lt;/author&gt;&lt;author&gt;André, I.&lt;/author&gt;&lt;author&gt;Dimaio, F.&lt;/author&gt;&lt;author&gt;Song, Y.&lt;/author&gt;&lt;author&gt;Richardson, D. C.&lt;/author&gt;&lt;author&gt;Richardson, J. S.&lt;/author&gt;&lt;author&gt;Baker, D.&lt;/author&gt;&lt;/authors&gt;&lt;/contributors&gt;&lt;auth-address&gt;Department of Biochemistry, University of Washington, Seattle, WA 98195, USA.&lt;/auth-address&gt;&lt;titles&gt;&lt;title&gt;Alternate states of proteins revealed by detailed energy landscape mapping&lt;/title&gt;&lt;secondary-title&gt;J Mol Biol&lt;/secondary-title&gt;&lt;/titles&gt;&lt;periodical&gt;&lt;full-title&gt;J Mol Biol&lt;/full-title&gt;&lt;/periodical&gt;&lt;pages&gt;607-18&lt;/pages&gt;&lt;volume&gt;405&lt;/volume&gt;&lt;number&gt;2&lt;/number&gt;&lt;edition&gt;2010/11/16&lt;/edition&gt;&lt;keywords&gt;&lt;keyword&gt;Computer Simulation&lt;/keyword&gt;&lt;keyword&gt;Crystallization&lt;/keyword&gt;&lt;keyword&gt;Crystallography, X-Ray&lt;/keyword&gt;&lt;keyword&gt;Hydrogen Bonding&lt;/keyword&gt;&lt;keyword&gt;*Nuclear Magnetic Resonance, Biomolecular&lt;/keyword&gt;&lt;keyword&gt;Protein Conformation&lt;/keyword&gt;&lt;keyword&gt;Proteins/*chemistry&lt;/keyword&gt;&lt;keyword&gt;Thermodynamics&lt;/keyword&gt;&lt;/keywords&gt;&lt;dates&gt;&lt;year&gt;2011&lt;/year&gt;&lt;pub-dates&gt;&lt;date&gt;Jan 14&lt;/date&gt;&lt;/pub-dates&gt;&lt;/dates&gt;&lt;isbn&gt;0022-2836 (Print)&amp;#xD;0022-2836&lt;/isbn&gt;&lt;accession-num&gt;21073878&lt;/accession-num&gt;&lt;urls&gt;&lt;/urls&gt;&lt;custom2&gt;PMC3046547&lt;/custom2&gt;&lt;custom6&gt;NIHMS266089&lt;/custom6&gt;&lt;electronic-resource-num&gt;10.1016/j.jmb.2010.11.008&lt;/electronic-resource-num&gt;&lt;remote-database-provider&gt;NLM&lt;/remote-database-provider&gt;&lt;language&gt;eng&lt;/language&gt;&lt;/record&gt;&lt;/Cite&gt;&lt;/EndNote&gt;</w:instrText>
      </w:r>
      <w:r>
        <w:fldChar w:fldCharType="separate"/>
      </w:r>
      <w:r w:rsidR="00A01295" w:rsidRPr="00A01295">
        <w:rPr>
          <w:noProof/>
          <w:vertAlign w:val="superscript"/>
        </w:rPr>
        <w:t>23</w:t>
      </w:r>
      <w:r>
        <w:fldChar w:fldCharType="end"/>
      </w:r>
      <w:r>
        <w:t xml:space="preserve"> to lower the energy of the starting structure.</w:t>
      </w:r>
    </w:p>
    <w:p w14:paraId="268663CF" w14:textId="0A2974EC" w:rsidR="00962098" w:rsidRDefault="00962098" w:rsidP="008C05FA">
      <w:pPr>
        <w:spacing w:line="360" w:lineRule="auto"/>
      </w:pPr>
      <w:proofErr w:type="spellStart"/>
      <w:r>
        <w:rPr>
          <w:rFonts w:hint="eastAsia"/>
        </w:rPr>
        <w:t>F</w:t>
      </w:r>
      <w:r>
        <w:t>astRelax</w:t>
      </w:r>
      <w:proofErr w:type="spellEnd"/>
      <w:r>
        <w:t xml:space="preserve"> is composed of several rounds of energy minimization in torsion</w:t>
      </w:r>
      <w:r>
        <w:rPr>
          <w:rFonts w:hint="eastAsia"/>
        </w:rPr>
        <w:t xml:space="preserve"> </w:t>
      </w:r>
      <w:r>
        <w:t xml:space="preserve">angle </w:t>
      </w:r>
      <w:r>
        <w:lastRenderedPageBreak/>
        <w:t>space and all atom repacking while ramping up the van der Waals repulsive weights. This can deal with clashes caused by large repulsive forces and avoid the protein unfolding. In the repacking step, side-chain conformations are chosen from a rotamers library randomly by Monte Carlo simulated annealing run</w:t>
      </w:r>
      <w:r>
        <w:fldChar w:fldCharType="begin"/>
      </w:r>
      <w:r w:rsidR="00A01295">
        <w:instrText xml:space="preserve"> ADDIN EN.CITE &lt;EndNote&gt;&lt;Cite&gt;&lt;Author&gt;Bower&lt;/Author&gt;&lt;Year&gt;1997&lt;/Year&gt;&lt;RecNum&gt;34&lt;/RecNum&gt;&lt;DisplayText&gt;&lt;style face="superscript"&gt;24&lt;/style&gt;&lt;/DisplayText&gt;&lt;record&gt;&lt;rec-number&gt;34&lt;/rec-number&gt;&lt;foreign-keys&gt;&lt;key app="EN" db-id="0we9pxx5tfdsrne2praxze02a0vxx95dxt02" timestamp="1602104602"&gt;34&lt;/key&gt;&lt;/foreign-keys&gt;&lt;ref-type name="Journal Article"&gt;17&lt;/ref-type&gt;&lt;contributors&gt;&lt;authors&gt;&lt;author&gt;Bower, M. J.&lt;/author&gt;&lt;author&gt;Cohen, F. E.&lt;/author&gt;&lt;author&gt;Dunbrack, R. L., Jr.&lt;/author&gt;&lt;/authors&gt;&lt;/contributors&gt;&lt;auth-address&gt;Department of Pharmaceutical Chemistry, University of California San Francisco, 94143-0450, USA.&lt;/auth-address&gt;&lt;titles&gt;&lt;title&gt;Prediction of protein side-chain rotamers from a backbone-dependent rotamer library: a new homology modeling tool&lt;/title&gt;&lt;secondary-title&gt;J Mol Biol&lt;/secondary-title&gt;&lt;/titles&gt;&lt;periodical&gt;&lt;full-title&gt;J Mol Biol&lt;/full-title&gt;&lt;/periodical&gt;&lt;pages&gt;1268-82&lt;/pages&gt;&lt;volume&gt;267&lt;/volume&gt;&lt;number&gt;5&lt;/number&gt;&lt;edition&gt;1997/04/18&lt;/edition&gt;&lt;keywords&gt;&lt;keyword&gt;*Algorithms&lt;/keyword&gt;&lt;keyword&gt;Amino Acids/chemistry&lt;/keyword&gt;&lt;keyword&gt;*Computer Simulation&lt;/keyword&gt;&lt;keyword&gt;Databases, Factual&lt;/keyword&gt;&lt;keyword&gt;*Models, Molecular&lt;/keyword&gt;&lt;keyword&gt;*Protein Conformation&lt;/keyword&gt;&lt;keyword&gt;Reproducibility of Results&lt;/keyword&gt;&lt;keyword&gt;*Sequence Homology, Amino Acid&lt;/keyword&gt;&lt;/keywords&gt;&lt;dates&gt;&lt;year&gt;1997&lt;/year&gt;&lt;pub-dates&gt;&lt;date&gt;Apr 18&lt;/date&gt;&lt;/pub-dates&gt;&lt;/dates&gt;&lt;isbn&gt;0022-2836 (Print)&amp;#xD;0022-2836&lt;/isbn&gt;&lt;accession-num&gt;9150411&lt;/accession-num&gt;&lt;urls&gt;&lt;/urls&gt;&lt;electronic-resource-num&gt;10.1006/jmbi.1997.0926&lt;/electronic-resource-num&gt;&lt;remote-database-provider&gt;NLM&lt;/remote-database-provider&gt;&lt;language&gt;eng&lt;/language&gt;&lt;/record&gt;&lt;/Cite&gt;&lt;/EndNote&gt;</w:instrText>
      </w:r>
      <w:r>
        <w:fldChar w:fldCharType="separate"/>
      </w:r>
      <w:r w:rsidR="00A01295" w:rsidRPr="00A01295">
        <w:rPr>
          <w:noProof/>
          <w:vertAlign w:val="superscript"/>
        </w:rPr>
        <w:t>24</w:t>
      </w:r>
      <w:r>
        <w:fldChar w:fldCharType="end"/>
      </w:r>
      <w:r>
        <w:t>.</w:t>
      </w:r>
    </w:p>
    <w:p w14:paraId="7D922DD3" w14:textId="77777777" w:rsidR="0057741D" w:rsidRPr="008C05FA" w:rsidRDefault="0057741D" w:rsidP="00D12C3A">
      <w:pPr>
        <w:spacing w:line="360" w:lineRule="auto"/>
      </w:pPr>
    </w:p>
    <w:p w14:paraId="273B4FF3" w14:textId="0AEA4FAB" w:rsidR="00962098" w:rsidRDefault="0057741D" w:rsidP="00962098">
      <w:pPr>
        <w:spacing w:line="360" w:lineRule="auto"/>
        <w:rPr>
          <w:b/>
          <w:bCs/>
        </w:rPr>
      </w:pPr>
      <w:r>
        <w:rPr>
          <w:b/>
          <w:bCs/>
          <w:i/>
          <w:iCs/>
        </w:rPr>
        <w:t>Step 4</w:t>
      </w:r>
      <w:r>
        <w:rPr>
          <w:b/>
          <w:bCs/>
        </w:rPr>
        <w:t xml:space="preserve">: </w:t>
      </w:r>
      <w:r w:rsidR="00962098">
        <w:rPr>
          <w:b/>
          <w:bCs/>
        </w:rPr>
        <w:t>A</w:t>
      </w:r>
      <w:r w:rsidR="00962098" w:rsidRPr="002258FF">
        <w:rPr>
          <w:b/>
          <w:bCs/>
        </w:rPr>
        <w:t>ntibody</w:t>
      </w:r>
      <w:r w:rsidR="00962098">
        <w:rPr>
          <w:b/>
          <w:bCs/>
        </w:rPr>
        <w:t>-A</w:t>
      </w:r>
      <w:r w:rsidR="00962098" w:rsidRPr="002258FF">
        <w:rPr>
          <w:b/>
          <w:bCs/>
        </w:rPr>
        <w:t xml:space="preserve">ntigen </w:t>
      </w:r>
      <w:r w:rsidR="00962098">
        <w:rPr>
          <w:b/>
          <w:bCs/>
        </w:rPr>
        <w:t>G</w:t>
      </w:r>
      <w:r w:rsidR="00962098" w:rsidRPr="002258FF">
        <w:rPr>
          <w:b/>
          <w:bCs/>
        </w:rPr>
        <w:t xml:space="preserve">lobal </w:t>
      </w:r>
      <w:r w:rsidR="00962098">
        <w:rPr>
          <w:b/>
          <w:bCs/>
        </w:rPr>
        <w:t>D</w:t>
      </w:r>
      <w:r w:rsidR="00962098" w:rsidRPr="002258FF">
        <w:rPr>
          <w:b/>
          <w:bCs/>
        </w:rPr>
        <w:t>ocking</w:t>
      </w:r>
    </w:p>
    <w:p w14:paraId="2976DA92" w14:textId="6359D779" w:rsidR="00962098" w:rsidRDefault="00962098" w:rsidP="00962098">
      <w:pPr>
        <w:spacing w:afterLines="50" w:after="156" w:line="360" w:lineRule="auto"/>
      </w:pPr>
      <w:r>
        <w:t>Before antibody</w:t>
      </w:r>
      <w:r w:rsidR="00243D46">
        <w:t>-</w:t>
      </w:r>
      <w:r>
        <w:t>antigen docking, the binding information of antibody</w:t>
      </w:r>
      <w:r w:rsidR="002C1762">
        <w:t xml:space="preserve"> and </w:t>
      </w:r>
      <w:r>
        <w:t>antigen are essential. The best way to access this information is to perform global docking. Global docking assumes a spherical</w:t>
      </w:r>
      <w:r w:rsidR="00050B0B">
        <w:t>ly</w:t>
      </w:r>
      <w:r>
        <w:t xml:space="preserve"> general structure of protein</w:t>
      </w:r>
      <w:r w:rsidR="002C1762">
        <w:t>s</w:t>
      </w:r>
      <w:r>
        <w:t xml:space="preserve"> and rotates the ligand protein around the receptor protein. It randomizes the starting position of the unbound proteins in every r</w:t>
      </w:r>
      <w:r w:rsidR="006B01CA">
        <w:t>u</w:t>
      </w:r>
      <w:r>
        <w:t>n and output possible binding poses of the antibody-antigen complex.</w:t>
      </w:r>
    </w:p>
    <w:p w14:paraId="072E0C10" w14:textId="1B468BDF" w:rsidR="00962098" w:rsidRDefault="00962098" w:rsidP="00962098">
      <w:pPr>
        <w:spacing w:line="360" w:lineRule="auto"/>
      </w:pPr>
      <w:proofErr w:type="spellStart"/>
      <w:r>
        <w:rPr>
          <w:rFonts w:hint="eastAsia"/>
        </w:rPr>
        <w:t>C</w:t>
      </w:r>
      <w:r>
        <w:t>lusPro</w:t>
      </w:r>
      <w:proofErr w:type="spellEnd"/>
      <w:r>
        <w:t xml:space="preserve"> (</w:t>
      </w:r>
      <w:hyperlink r:id="rId23" w:history="1">
        <w:r w:rsidRPr="00EC6202">
          <w:rPr>
            <w:rStyle w:val="a7"/>
          </w:rPr>
          <w:t>https://cluspro.bu.edu/login.php</w:t>
        </w:r>
      </w:hyperlink>
      <w:r>
        <w:t xml:space="preserve">) is a protein docking server that </w:t>
      </w:r>
      <w:r w:rsidR="00185A14">
        <w:t xml:space="preserve">can conduct the </w:t>
      </w:r>
      <w:r>
        <w:t>antibody-antigen docking. In the beginning, a Fast Fourier Transform (FFT) correlation approach</w:t>
      </w:r>
      <w:r>
        <w:fldChar w:fldCharType="begin">
          <w:fldData xml:space="preserve">PEVuZE5vdGU+PENpdGU+PEF1dGhvcj5LYXRjaGFsc2tpLUthdHppcjwvQXV0aG9yPjxZZWFyPjE5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</w:fldData>
        </w:fldChar>
      </w:r>
      <w:r w:rsidR="008C05FA">
        <w:instrText xml:space="preserve"> ADDIN EN.CITE </w:instrText>
      </w:r>
      <w:r w:rsidR="008C05FA">
        <w:fldChar w:fldCharType="begin">
          <w:fldData xml:space="preserve">PEVuZE5vdGU+PENpdGU+PEF1dGhvcj5LYXRjaGFsc2tpLUthdHppcjwvQXV0aG9yPjxZZWFyPjE5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</w:fldData>
        </w:fldChar>
      </w:r>
      <w:r w:rsidR="008C05FA">
        <w:instrText xml:space="preserve"> ADDIN EN.CITE.DATA </w:instrText>
      </w:r>
      <w:r w:rsidR="008C05FA">
        <w:fldChar w:fldCharType="end"/>
      </w:r>
      <w:r>
        <w:fldChar w:fldCharType="separate"/>
      </w:r>
      <w:r w:rsidR="008C05FA" w:rsidRPr="008C05FA">
        <w:rPr>
          <w:noProof/>
          <w:vertAlign w:val="superscript"/>
        </w:rPr>
        <w:t>25</w:t>
      </w:r>
      <w:r>
        <w:fldChar w:fldCharType="end"/>
      </w:r>
      <w:r>
        <w:t xml:space="preserve"> based docking program PIPER</w:t>
      </w:r>
      <w:r>
        <w:fldChar w:fldCharType="begin"/>
      </w:r>
      <w:r w:rsidR="008C05FA">
        <w:instrText xml:space="preserve"> ADDIN EN.CITE &lt;EndNote&gt;&lt;Cite&gt;&lt;Author&gt;Kozakov&lt;/Author&gt;&lt;Year&gt;2006&lt;/Year&gt;&lt;RecNum&gt;42&lt;/RecNum&gt;&lt;DisplayText&gt;&lt;style face="superscript"&gt;26&lt;/style&gt;&lt;/DisplayText&gt;&lt;record&gt;&lt;rec-number&gt;42&lt;/rec-number&gt;&lt;foreign-keys&gt;&lt;key app="EN" db-id="0we9pxx5tfdsrne2praxze02a0vxx95dxt02" timestamp="1602276674"&gt;42&lt;/key&gt;&lt;/foreign-keys&gt;&lt;ref-type name="Journal Article"&gt;17&lt;/ref-type&gt;&lt;contributors&gt;&lt;authors&gt;&lt;author&gt;Kozakov, D.&lt;/author&gt;&lt;author&gt;Brenke, R.&lt;/author&gt;&lt;author&gt;Comeau, S. R.&lt;/author&gt;&lt;author&gt;Vajda, S.&lt;/author&gt;&lt;/authors&gt;&lt;/contributors&gt;&lt;auth-address&gt;Department of Biomedical Engineering, Boston University, Boston, Massachusetts 02215, USA.&lt;/auth-address&gt;&lt;titles&gt;&lt;title&gt;PIPER: an FFT-based protein docking program with pairwise potentials&lt;/title&gt;&lt;secondary-title&gt;Proteins&lt;/secondary-title&gt;&lt;/titles&gt;&lt;periodical&gt;&lt;full-title&gt;Proteins&lt;/full-title&gt;&lt;abbr-1&gt;Proteins&lt;/abbr-1&gt;&lt;/periodical&gt;&lt;pages&gt;392-406&lt;/pages&gt;&lt;volume&gt;65&lt;/volume&gt;&lt;number&gt;2&lt;/number&gt;&lt;edition&gt;2006/08/26&lt;/edition&gt;&lt;keywords&gt;&lt;keyword&gt;Antibodies/chemistry/immunology/metabolism&lt;/keyword&gt;&lt;keyword&gt;Antigens/chemistry/immunology/metabolism&lt;/keyword&gt;&lt;keyword&gt;Computational Biology&lt;/keyword&gt;&lt;keyword&gt;Enzyme Inhibitors/chemistry/pharmacology&lt;/keyword&gt;&lt;keyword&gt;Fourier Analysis&lt;/keyword&gt;&lt;keyword&gt;Models, Biological&lt;/keyword&gt;&lt;keyword&gt;Protein Binding&lt;/keyword&gt;&lt;keyword&gt;Proteins/*chemistry/*metabolism&lt;/keyword&gt;&lt;keyword&gt;Static Electricity&lt;/keyword&gt;&lt;keyword&gt;Time Factors&lt;/keyword&gt;&lt;/keywords&gt;&lt;dates&gt;&lt;year&gt;2006&lt;/year&gt;&lt;pub-dates&gt;&lt;date&gt;Nov 1&lt;/date&gt;&lt;/pub-dates&gt;&lt;/dates&gt;&lt;isbn&gt;0887-3585&lt;/isbn&gt;&lt;accession-num&gt;16933295&lt;/accession-num&gt;&lt;urls&gt;&lt;/urls&gt;&lt;electronic-resource-num&gt;10.1002/prot.21117&lt;/electronic-resource-num&gt;&lt;remote-database-provider&gt;NLM&lt;/remote-database-provider&gt;&lt;language&gt;eng&lt;/language&gt;&lt;/record&gt;&lt;/Cite&gt;&lt;/EndNote&gt;</w:instrText>
      </w:r>
      <w:r>
        <w:fldChar w:fldCharType="separate"/>
      </w:r>
      <w:r w:rsidR="008C05FA" w:rsidRPr="008C05FA">
        <w:rPr>
          <w:noProof/>
          <w:vertAlign w:val="superscript"/>
        </w:rPr>
        <w:t>26</w:t>
      </w:r>
      <w:r>
        <w:fldChar w:fldCharType="end"/>
      </w:r>
      <w:r>
        <w:t xml:space="preserve"> is used to conduct </w:t>
      </w:r>
      <w:r w:rsidR="00050B0B">
        <w:t xml:space="preserve">a </w:t>
      </w:r>
      <w:r>
        <w:t xml:space="preserve">rigid-body docking step. During rigid-body docking, the </w:t>
      </w:r>
      <w:r w:rsidR="00243D46">
        <w:t>antigen</w:t>
      </w:r>
      <w:r>
        <w:t xml:space="preserve"> moves around the </w:t>
      </w:r>
      <w:r w:rsidR="00243D46">
        <w:t>antibody</w:t>
      </w:r>
      <w:r>
        <w:t xml:space="preserve">, and their interaction energy is calculated by FFTs. These results will provide 1000 </w:t>
      </w:r>
      <w:r w:rsidR="006B01CA">
        <w:t>lowest energy</w:t>
      </w:r>
      <w:r>
        <w:t xml:space="preserve"> docked structures. Specifically, to address the problem of asymmetry between two sides of antibody and antigen interface</w:t>
      </w:r>
      <w:r>
        <w:fldChar w:fldCharType="begin"/>
      </w:r>
      <w:r w:rsidR="008C05FA">
        <w:instrText xml:space="preserve"> ADDIN EN.CITE &lt;EndNote&gt;&lt;Cite&gt;&lt;Author&gt;Conte&lt;/Author&gt;&lt;Year&gt;1999&lt;/Year&gt;&lt;RecNum&gt;44&lt;/RecNum&gt;&lt;DisplayText&gt;&lt;style face="superscript"&gt;27&lt;/style&gt;&lt;/DisplayText&gt;&lt;record&gt;&lt;rec-number&gt;44&lt;/rec-number&gt;&lt;foreign-keys&gt;&lt;key app="EN" db-id="0we9pxx5tfdsrne2praxze02a0vxx95dxt02" timestamp="1602283501"&gt;44&lt;/key&gt;&lt;/foreign-keys&gt;&lt;ref-type name="Journal Article"&gt;17&lt;/ref-type&gt;&lt;contributors&gt;&lt;authors&gt;&lt;author&gt;Conte, Loredana Lo&lt;/author&gt;&lt;author&gt;Chothia, Cyrus&lt;/author&gt;&lt;author&gt;Janin, Joël&lt;/author&gt;&lt;/authors&gt;&lt;/contributors&gt;&lt;titles&gt;&lt;title&gt;The atomic structure of protein-protein recognition sites11Edited by A. R. Fersht&lt;/title&gt;&lt;secondary-title&gt;Journal of Molecular Biology&lt;/secondary-title&gt;&lt;/titles&gt;&lt;periodical&gt;&lt;full-title&gt;Journal of Molecular Biology&lt;/full-title&gt;&lt;/periodical&gt;&lt;pages&gt;2177-2198&lt;/pages&gt;&lt;volume&gt;285&lt;/volume&gt;&lt;number&gt;5&lt;/number&gt;&lt;keywords&gt;&lt;keyword&gt;protein-protein complexes&lt;/keyword&gt;&lt;keyword&gt;interface area&lt;/keyword&gt;&lt;keyword&gt;polar interactions&lt;/keyword&gt;&lt;keyword&gt;packing density&lt;/keyword&gt;&lt;keyword&gt;conformation changes&lt;/keyword&gt;&lt;/keywords&gt;&lt;dates&gt;&lt;year&gt;1999&lt;/year&gt;&lt;pub-dates&gt;&lt;date&gt;1999/02/05/&lt;/date&gt;&lt;/pub-dates&gt;&lt;/dates&gt;&lt;isbn&gt;0022-2836&lt;/isbn&gt;&lt;urls&gt;&lt;related-urls&gt;&lt;url&gt;http://www.sciencedirect.com/science/article/pii/S0022283698924391&lt;/url&gt;&lt;/related-urls&gt;&lt;/urls&gt;&lt;electronic-resource-num&gt;https://doi.org/10.1006/jmbi.1998.2439&lt;/electronic-resource-num&gt;&lt;/record&gt;&lt;/Cite&gt;&lt;/EndNote&gt;</w:instrText>
      </w:r>
      <w:r>
        <w:fldChar w:fldCharType="separate"/>
      </w:r>
      <w:r w:rsidR="008C05FA" w:rsidRPr="008C05FA">
        <w:rPr>
          <w:noProof/>
          <w:vertAlign w:val="superscript"/>
        </w:rPr>
        <w:t>27</w:t>
      </w:r>
      <w:r>
        <w:fldChar w:fldCharType="end"/>
      </w:r>
      <w:r w:rsidR="00D23E5B">
        <w:t>,</w:t>
      </w:r>
      <w:r>
        <w:t xml:space="preserve"> </w:t>
      </w:r>
      <w:proofErr w:type="spellStart"/>
      <w:r>
        <w:t>ClusPro</w:t>
      </w:r>
      <w:proofErr w:type="spellEnd"/>
      <w:r>
        <w:t xml:space="preserve"> integrate</w:t>
      </w:r>
      <w:r w:rsidR="00D23E5B">
        <w:t>s</w:t>
      </w:r>
      <w:r>
        <w:t xml:space="preserve"> ADARS</w:t>
      </w:r>
      <w:r w:rsidR="003356C3">
        <w:t xml:space="preserve">, which is </w:t>
      </w:r>
      <w:r>
        <w:t>the asymmetric DARS-type</w:t>
      </w:r>
      <w:r>
        <w:fldChar w:fldCharType="begin"/>
      </w:r>
      <w:r w:rsidR="008C05FA">
        <w:instrText xml:space="preserve"> ADDIN EN.CITE &lt;EndNote&gt;&lt;Cite&gt;&lt;Author&gt;Chuang&lt;/Author&gt;&lt;Year&gt;2008&lt;/Year&gt;&lt;RecNum&gt;46&lt;/RecNum&gt;&lt;DisplayText&gt;&lt;style face="superscript"&gt;28&lt;/style&gt;&lt;/DisplayText&gt;&lt;record&gt;&lt;rec-number&gt;46&lt;/rec-number&gt;&lt;foreign-keys&gt;&lt;key app="EN" db-id="0we9pxx5tfdsrne2praxze02a0vxx95dxt02" timestamp="1602283629"&gt;46&lt;/key&gt;&lt;/foreign-keys&gt;&lt;ref-type name="Journal Article"&gt;17&lt;/ref-type&gt;&lt;contributors&gt;&lt;authors&gt;&lt;author&gt;Chuang, Gwo-Yu&lt;/author&gt;&lt;author&gt;Kozakov, Dima&lt;/author&gt;&lt;author&gt;Brenke, Ryan&lt;/author&gt;&lt;author&gt;Comeau, Stephen R.&lt;/author&gt;&lt;author&gt;Vajda, Sandor&lt;/author&gt;&lt;/authors&gt;&lt;/contributors&gt;&lt;titles&gt;&lt;title&gt;DARS (Decoys As the Reference State) potentials for protein-protein docking&lt;/title&gt;&lt;secondary-title&gt;Biophysical journal&lt;/secondary-title&gt;&lt;alt-title&gt;Biophys J&lt;/alt-title&gt;&lt;/titles&gt;&lt;periodical&gt;&lt;full-title&gt;Biophysical journal&lt;/full-title&gt;&lt;abbr-1&gt;Biophys J&lt;/abbr-1&gt;&lt;/periodical&gt;&lt;alt-periodical&gt;&lt;full-title&gt;Biophysical journal&lt;/full-title&gt;&lt;abbr-1&gt;Biophys J&lt;/abbr-1&gt;&lt;/alt-periodical&gt;&lt;pages&gt;4217-4227&lt;/pages&gt;&lt;volume&gt;95&lt;/volume&gt;&lt;number&gt;9&lt;/number&gt;&lt;edition&gt;2008/08/01&lt;/edition&gt;&lt;keywords&gt;&lt;keyword&gt;Antigen-Antibody Complex&lt;/keyword&gt;&lt;keyword&gt;Enzyme Inhibitors/metabolism&lt;/keyword&gt;&lt;keyword&gt;Enzymes/metabolism&lt;/keyword&gt;&lt;keyword&gt;*Models, Molecular&lt;/keyword&gt;&lt;keyword&gt;Protein Binding&lt;/keyword&gt;&lt;/keywords&gt;&lt;dates&gt;&lt;year&gt;2008&lt;/year&gt;&lt;/dates&gt;&lt;publisher&gt;The Biophysical Society&lt;/publisher&gt;&lt;isbn&gt;1542-0086&amp;#xD;0006-3495&lt;/isbn&gt;&lt;accession-num&gt;18676649&lt;/accession-num&gt;&lt;urls&gt;&lt;related-urls&gt;&lt;url&gt;https://pubmed.ncbi.nlm.nih.gov/18676649&lt;/url&gt;&lt;url&gt;https://www.ncbi.nlm.nih.gov/pmc/articles/PMC2567923/&lt;/url&gt;&lt;/related-urls&gt;&lt;/urls&gt;&lt;electronic-resource-num&gt;10.1529/biophysj.108.135814&lt;/electronic-resource-num&gt;&lt;remote-database-name&gt;PubMed&lt;/remote-database-name&gt;&lt;language&gt;eng&lt;/language&gt;&lt;/record&gt;&lt;/Cite&gt;&lt;/EndNote&gt;</w:instrText>
      </w:r>
      <w:r>
        <w:fldChar w:fldCharType="separate"/>
      </w:r>
      <w:r w:rsidR="008C05FA" w:rsidRPr="008C05FA">
        <w:rPr>
          <w:noProof/>
          <w:vertAlign w:val="superscript"/>
        </w:rPr>
        <w:t>28</w:t>
      </w:r>
      <w:r>
        <w:fldChar w:fldCharType="end"/>
      </w:r>
      <w:r>
        <w:t xml:space="preserve"> potential in the energy function of PIPER. After docking, </w:t>
      </w:r>
      <w:proofErr w:type="spellStart"/>
      <w:r>
        <w:t>ClusPro</w:t>
      </w:r>
      <w:proofErr w:type="spellEnd"/>
      <w:r>
        <w:t xml:space="preserve"> calculates the pairwise interface root </w:t>
      </w:r>
      <w:proofErr w:type="gramStart"/>
      <w:r>
        <w:t>mean</w:t>
      </w:r>
      <w:proofErr w:type="gramEnd"/>
      <w:r>
        <w:t xml:space="preserve"> square base</w:t>
      </w:r>
      <w:r w:rsidR="00243D46">
        <w:t>s</w:t>
      </w:r>
      <w:r>
        <w:t xml:space="preserve"> on it to cluster retained conformations. Last</w:t>
      </w:r>
      <w:r>
        <w:rPr>
          <w:rFonts w:hint="eastAsia"/>
        </w:rPr>
        <w:t>ly</w:t>
      </w:r>
      <w:r>
        <w:t xml:space="preserve">, the CHARMM potential is used to minimize the energy of structures by removing the steric crash and </w:t>
      </w:r>
      <w:r w:rsidR="003356C3">
        <w:t>output</w:t>
      </w:r>
      <w:r>
        <w:t xml:space="preserve"> the structures at the centers of the 10 most populated clusters</w:t>
      </w:r>
      <w:r>
        <w:fldChar w:fldCharType="begin"/>
      </w:r>
      <w:r w:rsidR="008C05FA">
        <w:instrText xml:space="preserve"> ADDIN EN.CITE &lt;EndNote&gt;&lt;Cite&gt;&lt;Author&gt;Kozakov&lt;/Author&gt;&lt;Year&gt;2017&lt;/Year&gt;&lt;RecNum&gt;45&lt;/RecNum&gt;&lt;DisplayText&gt;&lt;style face="superscript"&gt;29&lt;/style&gt;&lt;/DisplayText&gt;&lt;record&gt;&lt;rec-number&gt;45&lt;/rec-number&gt;&lt;foreign-keys&gt;&lt;key app="EN" db-id="0we9pxx5tfdsrne2praxze02a0vxx95dxt02" timestamp="1602283560"&gt;45&lt;/key&gt;&lt;/foreign-keys&gt;&lt;ref-type name="Journal Article"&gt;17&lt;/ref-type&gt;&lt;contributors&gt;&lt;authors&gt;&lt;author&gt;Kozakov, Dima&lt;/author&gt;&lt;author&gt;Hall, David R.&lt;/author&gt;&lt;author&gt;Xia, Bing&lt;/author&gt;&lt;author&gt;Porter, Kathryn A.&lt;/author&gt;&lt;author&gt;Padhorny, Dzmitry&lt;/author&gt;&lt;author&gt;Yueh, Christine&lt;/author&gt;&lt;author&gt;Beglov, Dmitri&lt;/author&gt;&lt;author&gt;Vajda, Sandor&lt;/author&gt;&lt;/authors&gt;&lt;/contributors&gt;&lt;titles&gt;&lt;title&gt;The ClusPro web server for protein–protein docking&lt;/title&gt;&lt;secondary-title&gt;Nature Protocols&lt;/secondary-title&gt;&lt;/titles&gt;&lt;periodical&gt;&lt;full-title&gt;Nature Protocols&lt;/full-title&gt;&lt;/periodical&gt;&lt;pages&gt;255-278&lt;/pages&gt;&lt;volume&gt;12&lt;/volume&gt;&lt;number&gt;2&lt;/number&gt;&lt;dates&gt;&lt;year&gt;2017&lt;/year&gt;&lt;pub-dates&gt;&lt;date&gt;2017/02/01&lt;/date&gt;&lt;/pub-dates&gt;&lt;/dates&gt;&lt;isbn&gt;1750-2799&lt;/isbn&gt;&lt;urls&gt;&lt;related-urls&gt;&lt;url&gt;https://doi.org/10.1038/nprot.2016.169&lt;/url&gt;&lt;/related-urls&gt;&lt;/urls&gt;&lt;electronic-resource-num&gt;10.1038/nprot.2016.169&lt;/electronic-resource-num&gt;&lt;/record&gt;&lt;/Cite&gt;&lt;/EndNote&gt;</w:instrText>
      </w:r>
      <w:r>
        <w:fldChar w:fldCharType="separate"/>
      </w:r>
      <w:r w:rsidR="008C05FA" w:rsidRPr="008C05FA">
        <w:rPr>
          <w:noProof/>
          <w:vertAlign w:val="superscript"/>
        </w:rPr>
        <w:t>29</w:t>
      </w:r>
      <w:r>
        <w:fldChar w:fldCharType="end"/>
      </w:r>
      <w:r>
        <w:t>.</w:t>
      </w:r>
    </w:p>
    <w:p w14:paraId="2FADCBE3" w14:textId="39737FA2" w:rsidR="0057741D" w:rsidRDefault="0057741D" w:rsidP="00962098">
      <w:pPr>
        <w:spacing w:line="360" w:lineRule="auto"/>
      </w:pPr>
    </w:p>
    <w:p w14:paraId="0077C4A3" w14:textId="3AC21F03" w:rsidR="0057741D" w:rsidRDefault="0057741D" w:rsidP="0057741D">
      <w:pPr>
        <w:spacing w:line="360" w:lineRule="auto"/>
        <w:rPr>
          <w:b/>
          <w:bCs/>
        </w:rPr>
      </w:pPr>
      <w:r>
        <w:rPr>
          <w:b/>
          <w:bCs/>
          <w:i/>
          <w:iCs/>
        </w:rPr>
        <w:t>Step 5</w:t>
      </w:r>
      <w:r>
        <w:rPr>
          <w:b/>
          <w:bCs/>
        </w:rPr>
        <w:t xml:space="preserve">: </w:t>
      </w:r>
      <w:bookmarkStart w:id="10" w:name="_Hlk54100098"/>
      <w:r>
        <w:rPr>
          <w:b/>
          <w:bCs/>
        </w:rPr>
        <w:t xml:space="preserve">Antibody-Antigen </w:t>
      </w:r>
      <w:r w:rsidRPr="00E75EDC">
        <w:rPr>
          <w:b/>
          <w:bCs/>
        </w:rPr>
        <w:t>Local Docking</w:t>
      </w:r>
      <w:bookmarkEnd w:id="10"/>
    </w:p>
    <w:p w14:paraId="238854AE" w14:textId="34AA276D" w:rsidR="0057741D" w:rsidRDefault="0057741D" w:rsidP="0057741D">
      <w:pPr>
        <w:spacing w:afterLines="50" w:after="156" w:line="360" w:lineRule="auto"/>
      </w:pPr>
      <w:r>
        <w:rPr>
          <w:rFonts w:hint="eastAsia"/>
        </w:rPr>
        <w:t>T</w:t>
      </w:r>
      <w:r>
        <w:t>o refine the results from global docking, local docking is p</w:t>
      </w:r>
      <w:r w:rsidR="00BE2CFD">
        <w:rPr>
          <w:rFonts w:hint="eastAsia"/>
        </w:rPr>
        <w:t>erformed</w:t>
      </w:r>
      <w:r>
        <w:t>. RosettaDock</w:t>
      </w:r>
      <w:r>
        <w:fldChar w:fldCharType="begin"/>
      </w:r>
      <w:r w:rsidR="008C05FA">
        <w:instrText xml:space="preserve"> ADDIN EN.CITE &lt;EndNote&gt;&lt;Cite&gt;&lt;Author&gt;Lyskov&lt;/Author&gt;&lt;Year&gt;2008&lt;/Year&gt;&lt;RecNum&gt;48&lt;/RecNum&gt;&lt;DisplayText&gt;&lt;style face="superscript"&gt;30&lt;/style&gt;&lt;/DisplayText&gt;&lt;record&gt;&lt;rec-number&gt;48&lt;/rec-number&gt;&lt;foreign-keys&gt;&lt;key app="EN" db-id="0we9pxx5tfdsrne2praxze02a0vxx95dxt02" timestamp="1602359098"&gt;48&lt;/key&gt;&lt;/foreign-keys&gt;&lt;ref-type name="Journal Article"&gt;17&lt;/ref-type&gt;&lt;contributors&gt;&lt;authors&gt;&lt;author&gt;Lyskov, Sergey&lt;/author&gt;&lt;author&gt;Gray, Jeffrey J.&lt;/author&gt;&lt;/authors&gt;&lt;/contributors&gt;&lt;titles&gt;&lt;title&gt;The RosettaDock server for local protein-protein docking&lt;/title&gt;&lt;secondary-title&gt;Nucleic acids research&lt;/secondary-title&gt;&lt;alt-title&gt;Nucleic Acids Res&lt;/alt-title&gt;&lt;/titles&gt;&lt;periodical&gt;&lt;full-title&gt;Nucleic acids research&lt;/full-title&gt;&lt;abbr-1&gt;Nucleic Acids Res&lt;/abbr-1&gt;&lt;/periodical&gt;&lt;alt-periodical&gt;&lt;full-title&gt;Nucleic acids research&lt;/full-title&gt;&lt;abbr-1&gt;Nucleic Acids Res&lt;/abbr-1&gt;&lt;/alt-periodical&gt;&lt;pages&gt;W233-W238&lt;/pages&gt;&lt;volume&gt;36&lt;/volume&gt;&lt;number&gt;Web Server issue&lt;/number&gt;&lt;edition&gt;2008/04/28&lt;/edition&gt;&lt;keywords&gt;&lt;keyword&gt;Algorithms&lt;/keyword&gt;&lt;keyword&gt;Internet&lt;/keyword&gt;&lt;keyword&gt;Models, Molecular&lt;/keyword&gt;&lt;keyword&gt;Multiprotein Complexes/*chemistry&lt;/keyword&gt;&lt;keyword&gt;Protein Conformation&lt;/keyword&gt;&lt;keyword&gt;*Protein Interaction Mapping&lt;/keyword&gt;&lt;keyword&gt;Reproducibility of Results&lt;/keyword&gt;&lt;keyword&gt;*Software&lt;/keyword&gt;&lt;keyword&gt;User-Computer Interface&lt;/keyword&gt;&lt;/keywords&gt;&lt;dates&gt;&lt;year&gt;2008&lt;/year&gt;&lt;/dates&gt;&lt;publisher&gt;Oxford University Press&lt;/publisher&gt;&lt;isbn&gt;1362-4962&amp;#xD;0305-1048&lt;/isbn&gt;&lt;accession-num&gt;18442991&lt;/accession-num&gt;&lt;urls&gt;&lt;related-urls&gt;&lt;url&gt;https://pubmed.ncbi.nlm.nih.gov/18442991&lt;/url&gt;&lt;url&gt;https://www.ncbi.nlm.nih.gov/pmc/articles/PMC2447798/&lt;/url&gt;&lt;/related-urls&gt;&lt;/urls&gt;&lt;electronic-resource-num&gt;10.1093/nar/gkn216&lt;/electronic-resource-num&gt;&lt;remote-database-name&gt;PubMed&lt;/remote-database-name&gt;&lt;language&gt;eng&lt;/language&gt;&lt;/record&gt;&lt;/Cite&gt;&lt;/EndNote&gt;</w:instrText>
      </w:r>
      <w:r>
        <w:fldChar w:fldCharType="separate"/>
      </w:r>
      <w:r w:rsidR="008C05FA" w:rsidRPr="008C05FA">
        <w:rPr>
          <w:noProof/>
          <w:vertAlign w:val="superscript"/>
        </w:rPr>
        <w:t>30</w:t>
      </w:r>
      <w:r>
        <w:fldChar w:fldCharType="end"/>
      </w:r>
      <w:r>
        <w:t xml:space="preserve"> is one of the best local docking methods, which </w:t>
      </w:r>
      <w:r w:rsidR="003356C3">
        <w:t>consist of</w:t>
      </w:r>
      <w:r>
        <w:t xml:space="preserve"> Monte Carlo</w:t>
      </w:r>
      <w:r w:rsidR="00726786">
        <w:rPr>
          <w:rFonts w:hint="eastAsia"/>
        </w:rPr>
        <w:t>-</w:t>
      </w:r>
      <w:r>
        <w:t xml:space="preserve">based multi-scale docking algorithm. The algorithm allows both intramolecular and interfacial flexibility in </w:t>
      </w:r>
      <w:r>
        <w:lastRenderedPageBreak/>
        <w:t>the antibody during docking</w:t>
      </w:r>
      <w:r w:rsidR="00726786">
        <w:t xml:space="preserve"> </w:t>
      </w:r>
      <w:r w:rsidR="00726786">
        <w:rPr>
          <w:rFonts w:hint="eastAsia"/>
        </w:rPr>
        <w:t>with</w:t>
      </w:r>
      <w:r w:rsidR="00726786">
        <w:t xml:space="preserve"> high</w:t>
      </w:r>
      <w:r>
        <w:t xml:space="preserve"> accuracy. </w:t>
      </w:r>
      <w:proofErr w:type="spellStart"/>
      <w:r>
        <w:t>SnugDock</w:t>
      </w:r>
      <w:proofErr w:type="spellEnd"/>
      <w:r>
        <w:t xml:space="preserve"> is </w:t>
      </w:r>
      <w:r w:rsidR="00164BC5">
        <w:t>a</w:t>
      </w:r>
      <w:r>
        <w:t xml:space="preserve"> </w:t>
      </w:r>
      <w:r w:rsidR="00F43AE5">
        <w:t xml:space="preserve">specific </w:t>
      </w:r>
      <w:r>
        <w:t xml:space="preserve">algorithm for antibody docking, it is built on </w:t>
      </w:r>
      <w:proofErr w:type="spellStart"/>
      <w:r>
        <w:t>RosettaDock</w:t>
      </w:r>
      <w:proofErr w:type="spellEnd"/>
      <w:r>
        <w:t xml:space="preserve"> and incorporates the sampling characteristic of </w:t>
      </w:r>
      <w:proofErr w:type="spellStart"/>
      <w:r>
        <w:t>RosettaAntibody</w:t>
      </w:r>
      <w:proofErr w:type="spellEnd"/>
      <w:r>
        <w:t>.</w:t>
      </w:r>
    </w:p>
    <w:p w14:paraId="40254CA3" w14:textId="58AD0E39" w:rsidR="0057741D" w:rsidRDefault="0057741D" w:rsidP="00BE2CFD">
      <w:pPr>
        <w:spacing w:afterLines="50" w:after="156" w:line="360" w:lineRule="auto"/>
      </w:pPr>
      <w:proofErr w:type="spellStart"/>
      <w:r>
        <w:rPr>
          <w:rFonts w:hint="eastAsia"/>
        </w:rPr>
        <w:t>S</w:t>
      </w:r>
      <w:r>
        <w:t>nugDock</w:t>
      </w:r>
      <w:proofErr w:type="spellEnd"/>
      <w:r>
        <w:t xml:space="preserve"> runs local docking in two stage</w:t>
      </w:r>
      <w:r w:rsidR="00164BC5">
        <w:t>s</w:t>
      </w:r>
      <w:r w:rsidR="007F2FD1">
        <w:t xml:space="preserve">: </w:t>
      </w:r>
      <w:r>
        <w:t xml:space="preserve">low-resolution and high-resolution. During </w:t>
      </w:r>
      <w:r w:rsidR="002C657E">
        <w:t xml:space="preserve">the </w:t>
      </w:r>
      <w:r>
        <w:t xml:space="preserve">low-resolution stage, </w:t>
      </w:r>
      <w:proofErr w:type="spellStart"/>
      <w:r w:rsidR="00BE2CFD">
        <w:t>SnugDock</w:t>
      </w:r>
      <w:proofErr w:type="spellEnd"/>
      <w:r w:rsidR="00BE2CFD">
        <w:t xml:space="preserve"> adds to </w:t>
      </w:r>
      <w:proofErr w:type="spellStart"/>
      <w:r w:rsidR="00BE2CFD">
        <w:t>RosettaDock</w:t>
      </w:r>
      <w:proofErr w:type="spellEnd"/>
      <w:r w:rsidR="00BE2CFD">
        <w:t xml:space="preserve"> by additionally</w:t>
      </w:r>
      <w:r>
        <w:t xml:space="preserve"> perturb</w:t>
      </w:r>
      <w:r w:rsidR="00BE2CFD">
        <w:t>ing</w:t>
      </w:r>
      <w:r>
        <w:t xml:space="preserve"> and minimiz</w:t>
      </w:r>
      <w:r w:rsidR="00BE2CFD">
        <w:t>ing</w:t>
      </w:r>
      <w:r>
        <w:t xml:space="preserve"> the CDR H2 and H3 loops. In </w:t>
      </w:r>
      <w:r w:rsidR="003356C3">
        <w:t xml:space="preserve">the </w:t>
      </w:r>
      <w:r>
        <w:t>high-resolution phase, the algorithm will randomly choose one trail among the five in move set with indicated frequencies. The move set composed of 1,2) rigid body minimization and transformation of V</w:t>
      </w:r>
      <w:r>
        <w:rPr>
          <w:vertAlign w:val="subscript"/>
        </w:rPr>
        <w:t>L</w:t>
      </w:r>
      <w:r>
        <w:t>, V</w:t>
      </w:r>
      <w:r>
        <w:rPr>
          <w:vertAlign w:val="subscript"/>
        </w:rPr>
        <w:t>H</w:t>
      </w:r>
      <w:r w:rsidR="00DF6524">
        <w:rPr>
          <w:vertAlign w:val="subscript"/>
        </w:rPr>
        <w:t>,</w:t>
      </w:r>
      <w:r>
        <w:t xml:space="preserve"> or antibody-antigen orientation; 3,4) minimization and perturbation of CDR H2 and H3 loops;</w:t>
      </w:r>
      <w:r w:rsidR="003E16A9">
        <w:t xml:space="preserve"> and</w:t>
      </w:r>
      <w:r>
        <w:t xml:space="preserve"> 5) gradient-based minimization of the CDRs H1, L1, L2, and L3 backbones. Before each minimization and Monte Carlo decoy acceptance decision, the high-resolution stage will pack </w:t>
      </w:r>
      <w:r w:rsidR="003356C3">
        <w:t>sidechain</w:t>
      </w:r>
      <w:r>
        <w:t xml:space="preserve">. After that, </w:t>
      </w:r>
      <w:proofErr w:type="spellStart"/>
      <w:r>
        <w:t>SnugDock</w:t>
      </w:r>
      <w:proofErr w:type="spellEnd"/>
      <w:r>
        <w:t xml:space="preserve"> will sort decoys by interface score and output docked complex.</w:t>
      </w:r>
    </w:p>
    <w:p w14:paraId="1EF43E39" w14:textId="04A68254" w:rsidR="0057741D" w:rsidRDefault="0057741D" w:rsidP="0057741D">
      <w:pPr>
        <w:spacing w:afterLines="50" w:after="156" w:line="360" w:lineRule="auto"/>
      </w:pPr>
      <w:r w:rsidRPr="007A5FE0">
        <w:t>Due to the energetic differences within small backbone changes in local docking that are difficult to capture accurately</w:t>
      </w:r>
      <w:r w:rsidR="00D26570">
        <w:t>.</w:t>
      </w:r>
      <w:r w:rsidRPr="007A5FE0">
        <w:t xml:space="preserve"> </w:t>
      </w:r>
      <w:r w:rsidR="00D26570">
        <w:t>I</w:t>
      </w:r>
      <w:r w:rsidRPr="007A5FE0">
        <w:t>nterface score (intermolecular energy)</w:t>
      </w:r>
      <w:r>
        <w:fldChar w:fldCharType="begin"/>
      </w:r>
      <w:r w:rsidR="008C05FA">
        <w:instrText xml:space="preserve"> ADDIN EN.CITE &lt;EndNote&gt;&lt;Cite&gt;&lt;Author&gt;Wang&lt;/Author&gt;&lt;Year&gt;2007&lt;/Year&gt;&lt;RecNum&gt;5&lt;/RecNum&gt;&lt;DisplayText&gt;&lt;style face="superscript"&gt;31&lt;/style&gt;&lt;/DisplayText&gt;&lt;record&gt;&lt;rec-number&gt;5&lt;/rec-number&gt;&lt;foreign-keys&gt;&lt;key app="EN" db-id="0we9pxx5tfdsrne2praxze02a0vxx95dxt02" timestamp="1599658039"&gt;5&lt;/key&gt;&lt;/foreign-keys&gt;&lt;ref-type name="Journal Article"&gt;17&lt;/ref-type&gt;&lt;contributors&gt;&lt;authors&gt;&lt;author&gt;Wang, C.&lt;/author&gt;&lt;author&gt;Bradley, P.&lt;/author&gt;&lt;author&gt;Baker, D.&lt;/author&gt;&lt;/authors&gt;&lt;/contributors&gt;&lt;auth-address&gt;Department of Biochemistry and Howard Hughes Medical Institute, University of Washington, Seattle, WA 98195, USA.&lt;/auth-address&gt;&lt;titles&gt;&lt;title&gt;Protein-protein docking with backbone flexibility&lt;/title&gt;&lt;secondary-title&gt;J Mol Biol&lt;/secondary-title&gt;&lt;/titles&gt;&lt;periodical&gt;&lt;full-title&gt;J Mol Biol&lt;/full-title&gt;&lt;/periodical&gt;&lt;pages&gt;503-19&lt;/pages&gt;&lt;volume&gt;373&lt;/volume&gt;&lt;number&gt;2&lt;/number&gt;&lt;edition&gt;2007/09/11&lt;/edition&gt;&lt;keywords&gt;&lt;keyword&gt;Algorithms&lt;/keyword&gt;&lt;keyword&gt;Databases, Protein&lt;/keyword&gt;&lt;keyword&gt;Models, Molecular&lt;/keyword&gt;&lt;keyword&gt;Monte Carlo Method&lt;/keyword&gt;&lt;keyword&gt;Protein Conformation&lt;/keyword&gt;&lt;keyword&gt;Protein Interaction Mapping/*methods&lt;/keyword&gt;&lt;keyword&gt;Proteins/*chemistry/metabolism&lt;/keyword&gt;&lt;keyword&gt;Thermodynamics&lt;/keyword&gt;&lt;/keywords&gt;&lt;dates&gt;&lt;year&gt;2007&lt;/year&gt;&lt;pub-dates&gt;&lt;date&gt;Oct 19&lt;/date&gt;&lt;/pub-dates&gt;&lt;/dates&gt;&lt;isbn&gt;0022-2836 (Print)&amp;#xD;0022-2836&lt;/isbn&gt;&lt;accession-num&gt;17825317&lt;/accession-num&gt;&lt;urls&gt;&lt;/urls&gt;&lt;electronic-resource-num&gt;10.1016/j.jmb.2007.07.050&lt;/electronic-resource-num&gt;&lt;remote-database-provider&gt;NLM&lt;/remote-database-provider&gt;&lt;language&gt;eng&lt;/language&gt;&lt;/record&gt;&lt;/Cite&gt;&lt;/EndNote&gt;</w:instrText>
      </w:r>
      <w:r>
        <w:fldChar w:fldCharType="separate"/>
      </w:r>
      <w:r w:rsidR="008C05FA" w:rsidRPr="008C05FA">
        <w:rPr>
          <w:noProof/>
          <w:vertAlign w:val="superscript"/>
        </w:rPr>
        <w:t>31</w:t>
      </w:r>
      <w:r>
        <w:fldChar w:fldCharType="end"/>
      </w:r>
      <w:r>
        <w:t xml:space="preserve">, </w:t>
      </w:r>
      <w:r w:rsidRPr="007A5FE0">
        <w:t xml:space="preserve">which can provide the best measurement of the structure as the metric </w:t>
      </w:r>
      <w:r>
        <w:t xml:space="preserve">is used </w:t>
      </w:r>
      <w:r w:rsidRPr="007A5FE0">
        <w:t xml:space="preserve">to analyze the result of </w:t>
      </w:r>
      <w:r>
        <w:t>local</w:t>
      </w:r>
      <w:r w:rsidRPr="007A5FE0">
        <w:t xml:space="preserve"> docking.</w:t>
      </w:r>
      <w:r>
        <w:t xml:space="preserve"> In addition, to match the </w:t>
      </w:r>
      <w:proofErr w:type="spellStart"/>
      <w:r>
        <w:t>I_sc</w:t>
      </w:r>
      <w:proofErr w:type="spellEnd"/>
      <w:r>
        <w:t xml:space="preserve">, </w:t>
      </w:r>
      <w:proofErr w:type="spellStart"/>
      <w:r>
        <w:t>I_rmsd</w:t>
      </w:r>
      <w:proofErr w:type="spellEnd"/>
      <w:r>
        <w:t xml:space="preserve"> is applied to measure </w:t>
      </w:r>
      <w:r w:rsidRPr="003572A9">
        <w:t xml:space="preserve">interface root mean square deviation of heavy atoms in the interface residues between the reference structure and result structure. According to the Critical Assessment of Protein Interactions (CAPRI), a ‘docking funnel’ can be used as a metric to measure success in a local docking. From CAPRI definition, a decoy with </w:t>
      </w:r>
      <w:proofErr w:type="spellStart"/>
      <w:r w:rsidRPr="003572A9">
        <w:t>I_rmsd</w:t>
      </w:r>
      <w:proofErr w:type="spellEnd"/>
      <w:r w:rsidRPr="003572A9">
        <w:t>&lt;1.0 Å is defined as high quality, 1.0 Å&lt;</w:t>
      </w:r>
      <w:proofErr w:type="spellStart"/>
      <w:r w:rsidRPr="003572A9">
        <w:t>I_rmsd</w:t>
      </w:r>
      <w:proofErr w:type="spellEnd"/>
      <w:r w:rsidRPr="003572A9">
        <w:t xml:space="preserve">&lt;2.0 Å is defined as medium quality, and 2.0 Å&lt; </w:t>
      </w:r>
      <w:proofErr w:type="spellStart"/>
      <w:r w:rsidRPr="003572A9">
        <w:t>I_rmsd</w:t>
      </w:r>
      <w:proofErr w:type="spellEnd"/>
      <w:r w:rsidRPr="003572A9">
        <w:t xml:space="preserve">&lt; 4 Å is defined as acceptable quality. </w:t>
      </w:r>
      <w:r w:rsidR="00FB62CD">
        <w:t>A docking</w:t>
      </w:r>
      <w:r w:rsidRPr="003572A9">
        <w:t xml:space="preserve"> funnel means that three of the top five decoys’ </w:t>
      </w:r>
      <w:proofErr w:type="spellStart"/>
      <w:r w:rsidRPr="003572A9">
        <w:t>I_rmsd</w:t>
      </w:r>
      <w:proofErr w:type="spellEnd"/>
      <w:r w:rsidRPr="003572A9">
        <w:t xml:space="preserve"> need to be smaller than 4.0 Å (N5&gt;=3).</w:t>
      </w:r>
    </w:p>
    <w:p w14:paraId="4CFE27A7" w14:textId="4D440536" w:rsidR="0057741D" w:rsidRDefault="0057741D" w:rsidP="00D12C3A">
      <w:pPr>
        <w:spacing w:line="360" w:lineRule="auto"/>
      </w:pPr>
    </w:p>
    <w:p w14:paraId="4588D6C3" w14:textId="1557757A" w:rsidR="0057741D" w:rsidRDefault="0057741D" w:rsidP="00D12C3A">
      <w:pPr>
        <w:spacing w:line="360" w:lineRule="auto"/>
        <w:rPr>
          <w:b/>
          <w:bCs/>
        </w:rPr>
      </w:pPr>
      <w:r>
        <w:rPr>
          <w:b/>
          <w:bCs/>
          <w:i/>
          <w:iCs/>
        </w:rPr>
        <w:t>Step 6</w:t>
      </w:r>
      <w:r>
        <w:rPr>
          <w:b/>
          <w:bCs/>
        </w:rPr>
        <w:t xml:space="preserve">: Computational </w:t>
      </w:r>
      <w:r w:rsidRPr="00AE3288">
        <w:rPr>
          <w:rFonts w:hint="eastAsia"/>
          <w:b/>
          <w:bCs/>
        </w:rPr>
        <w:t>A</w:t>
      </w:r>
      <w:r w:rsidRPr="00AE3288">
        <w:rPr>
          <w:b/>
          <w:bCs/>
        </w:rPr>
        <w:t>lanine Scanning</w:t>
      </w:r>
    </w:p>
    <w:p w14:paraId="5742985E" w14:textId="1C74CFA2" w:rsidR="00717FF4" w:rsidRDefault="00C5101D" w:rsidP="00D12C3A">
      <w:pPr>
        <w:spacing w:line="360" w:lineRule="auto"/>
      </w:pPr>
      <w:r>
        <w:t>To predict energetically important residues</w:t>
      </w:r>
      <w:r>
        <w:fldChar w:fldCharType="begin"/>
      </w:r>
      <w:r w:rsidR="008C05FA">
        <w:instrText xml:space="preserve"> ADDIN EN.CITE &lt;EndNote&gt;&lt;Cite&gt;&lt;Author&gt;Clackson&lt;/Author&gt;&lt;Year&gt;1995&lt;/Year&gt;&lt;RecNum&gt;51&lt;/RecNum&gt;&lt;DisplayText&gt;&lt;style face="superscript"&gt;32&lt;/style&gt;&lt;/DisplayText&gt;&lt;record&gt;&lt;rec-number&gt;51&lt;/rec-number&gt;&lt;foreign-keys&gt;&lt;key app="EN" db-id="0we9pxx5tfdsrne2praxze02a0vxx95dxt02" timestamp="1602363540"&gt;51&lt;/key&gt;&lt;/foreign-keys&gt;&lt;ref-type name="Journal Article"&gt;17&lt;/ref-type&gt;&lt;contributors&gt;&lt;authors&gt;&lt;author&gt;Clackson, T.&lt;/author&gt;&lt;author&gt;Wells, J. A.&lt;/author&gt;&lt;/authors&gt;&lt;/contributors&gt;&lt;auth-address&gt;Department of Protein Engineering, Genentech, South San Francisco, CA 94080.&lt;/auth-address&gt;&lt;titles&gt;&lt;title&gt;A hot spot of binding energy in a hormone-receptor interface&lt;/title&gt;&lt;secondary-title&gt;Science&lt;/secondary-title&gt;&lt;/titles&gt;&lt;periodical&gt;&lt;full-title&gt;Science&lt;/full-title&gt;&lt;/periodical&gt;&lt;pages&gt;383-6&lt;/pages&gt;&lt;volume&gt;267&lt;/volume&gt;&lt;number&gt;5196&lt;/number&gt;&lt;edition&gt;1995/01/20&lt;/edition&gt;&lt;keywords&gt;&lt;keyword&gt;Carrier Proteins/chemistry/*metabolism&lt;/keyword&gt;&lt;keyword&gt;Epitopes&lt;/keyword&gt;&lt;keyword&gt;Growth Hormone/chemistry/*metabolism&lt;/keyword&gt;&lt;keyword&gt;Humans&lt;/keyword&gt;&lt;keyword&gt;Hydrogen Bonding&lt;/keyword&gt;&lt;keyword&gt;Models, Molecular&lt;/keyword&gt;&lt;keyword&gt;Receptors, Somatotropin/chemistry/*metabolism&lt;/keyword&gt;&lt;keyword&gt;Solubility&lt;/keyword&gt;&lt;keyword&gt;Thermodynamics&lt;/keyword&gt;&lt;keyword&gt;Water/chemistry&lt;/keyword&gt;&lt;/keywords&gt;&lt;dates&gt;&lt;year&gt;1995&lt;/year&gt;&lt;pub-dates&gt;&lt;date&gt;Jan 20&lt;/date&gt;&lt;/pub-dates&gt;&lt;/dates&gt;&lt;isbn&gt;0036-8075 (Print)&amp;#xD;0036-8075&lt;/isbn&gt;&lt;accession-num&gt;7529940&lt;/accession-num&gt;&lt;urls&gt;&lt;/urls&gt;&lt;electronic-resource-num&gt;10.1126/science.7529940&lt;/electronic-resource-num&gt;&lt;remote-database-provider&gt;NLM&lt;/remote-database-provider&gt;&lt;language&gt;eng&lt;/language&gt;&lt;/record&gt;&lt;/Cite&gt;&lt;/EndNote&gt;</w:instrText>
      </w:r>
      <w:r>
        <w:fldChar w:fldCharType="separate"/>
      </w:r>
      <w:r w:rsidR="008C05FA" w:rsidRPr="008C05FA">
        <w:rPr>
          <w:noProof/>
          <w:vertAlign w:val="superscript"/>
        </w:rPr>
        <w:t>32</w:t>
      </w:r>
      <w:r>
        <w:fldChar w:fldCharType="end"/>
      </w:r>
      <w:r>
        <w:t xml:space="preserve"> in antibody-antigen interfaces, computational alanine scanning protocol</w:t>
      </w:r>
      <w:r>
        <w:fldChar w:fldCharType="begin"/>
      </w:r>
      <w:r w:rsidR="008C05FA">
        <w:instrText xml:space="preserve"> ADDIN EN.CITE &lt;EndNote&gt;&lt;Cite&gt;&lt;Author&gt;Kortemme&lt;/Author&gt;&lt;Year&gt;2004&lt;/Year&gt;&lt;RecNum&gt;52&lt;/RecNum&gt;&lt;DisplayText&gt;&lt;style face="superscript"&gt;33&lt;/style&gt;&lt;/DisplayText&gt;&lt;record&gt;&lt;rec-number&gt;52&lt;/rec-number&gt;&lt;foreign-keys&gt;&lt;key app="EN" db-id="0we9pxx5tfdsrne2praxze02a0vxx95dxt02" timestamp="1602363630"&gt;52&lt;/key&gt;&lt;/foreign-keys&gt;&lt;ref-type name="Journal Article"&gt;17&lt;/ref-type&gt;&lt;contributors&gt;&lt;authors&gt;&lt;author&gt;Kortemme, Tanja&lt;/author&gt;&lt;author&gt;Kim, David E.&lt;/author&gt;&lt;author&gt;Baker, David&lt;/author&gt;&lt;/authors&gt;&lt;/contributors&gt;&lt;titles&gt;&lt;title&gt;Computational Alanine Scanning of Protein-Protein Interfaces&lt;/title&gt;&lt;secondary-title&gt;Science&amp;amp;#039;s STKE&lt;/secondary-title&gt;&lt;/titles&gt;&lt;periodical&gt;&lt;full-title&gt;Science&amp;amp;#039;s STKE&lt;/full-title&gt;&lt;/periodical&gt;&lt;pages&gt;pl2&lt;/pages&gt;&lt;volume&gt;2004&lt;/volume&gt;&lt;number&gt;219&lt;/number&gt;&lt;dates&gt;&lt;year&gt;2004&lt;/year&gt;&lt;/dates&gt;&lt;urls&gt;&lt;related-urls&gt;&lt;url&gt;http://stke.sciencemag.org/content/2004/219/pl2.abstract&lt;/url&gt;&lt;/related-urls&gt;&lt;/urls&gt;&lt;electronic-resource-num&gt;10.1126/stke.2192004pl2&lt;/electronic-resource-num&gt;&lt;/record&gt;&lt;/Cite&gt;&lt;/EndNote&gt;</w:instrText>
      </w:r>
      <w:r>
        <w:fldChar w:fldCharType="separate"/>
      </w:r>
      <w:r w:rsidR="008C05FA" w:rsidRPr="008C05FA">
        <w:rPr>
          <w:noProof/>
          <w:vertAlign w:val="superscript"/>
        </w:rPr>
        <w:t>33</w:t>
      </w:r>
      <w:r>
        <w:fldChar w:fldCharType="end"/>
      </w:r>
      <w:r>
        <w:t xml:space="preserve"> is a great choice. Alanine scanning protocol will automatically define interface residues of complex and conduct </w:t>
      </w:r>
      <w:r>
        <w:rPr>
          <w:i/>
          <w:iCs/>
        </w:rPr>
        <w:t>in</w:t>
      </w:r>
      <w:r w:rsidR="00B3452D">
        <w:rPr>
          <w:i/>
          <w:iCs/>
        </w:rPr>
        <w:t>-</w:t>
      </w:r>
      <w:r>
        <w:rPr>
          <w:i/>
          <w:iCs/>
        </w:rPr>
        <w:t>silico</w:t>
      </w:r>
      <w:r>
        <w:t xml:space="preserve"> alanine </w:t>
      </w:r>
      <w:r>
        <w:lastRenderedPageBreak/>
        <w:t>mutations on the interfaces. After mutation, the protocol use</w:t>
      </w:r>
      <w:r w:rsidR="00526CCD">
        <w:t>s</w:t>
      </w:r>
      <w:r>
        <w:t xml:space="preserve"> free energy function to calculate the wild type (original complex) and mutat</w:t>
      </w:r>
      <w:r w:rsidR="00D26570">
        <w:t>es</w:t>
      </w:r>
      <w:r>
        <w:t xml:space="preserve"> complex’s </w:t>
      </w:r>
      <w:r>
        <w:rPr>
          <w:color w:val="3C4043"/>
          <w:sz w:val="21"/>
          <w:szCs w:val="21"/>
          <w:shd w:val="clear" w:color="auto" w:fill="FFFFFF"/>
        </w:rPr>
        <w:t>Δ</w:t>
      </w:r>
      <w:r w:rsidRPr="00712585">
        <w:t>G</w:t>
      </w:r>
      <w:r>
        <w:t xml:space="preserve"> energy separately. Then </w:t>
      </w:r>
      <w:r w:rsidR="003E16A9">
        <w:t xml:space="preserve">the </w:t>
      </w:r>
      <w:r>
        <w:t>difference</w:t>
      </w:r>
      <w:r w:rsidR="00B3452D">
        <w:t xml:space="preserve"> of </w:t>
      </w:r>
      <w:r w:rsidR="00B3452D">
        <w:rPr>
          <w:color w:val="3C4043"/>
          <w:sz w:val="21"/>
          <w:szCs w:val="21"/>
          <w:shd w:val="clear" w:color="auto" w:fill="FFFFFF"/>
        </w:rPr>
        <w:t>Δ</w:t>
      </w:r>
      <w:r w:rsidR="00B3452D" w:rsidRPr="00712585">
        <w:t>G</w:t>
      </w:r>
      <w:r>
        <w:t xml:space="preserve"> between wild type and mutated complex</w:t>
      </w:r>
      <w:r w:rsidR="00B3452D">
        <w:t xml:space="preserve"> </w:t>
      </w:r>
      <w:r w:rsidR="003E16A9">
        <w:t>is</w:t>
      </w:r>
      <w:r w:rsidR="00B3452D">
        <w:t xml:space="preserve"> calculated</w:t>
      </w:r>
      <w:r>
        <w:t>. Finally, the protocol outputs the predicted changes in binding free energy (</w:t>
      </w:r>
      <w:proofErr w:type="spellStart"/>
      <w:r>
        <w:rPr>
          <w:color w:val="3C4043"/>
          <w:sz w:val="21"/>
          <w:szCs w:val="21"/>
          <w:shd w:val="clear" w:color="auto" w:fill="FFFFFF"/>
        </w:rPr>
        <w:t>ΔΔ</w:t>
      </w:r>
      <w:r w:rsidRPr="00712585">
        <w:t>G</w:t>
      </w:r>
      <w:r>
        <w:rPr>
          <w:vertAlign w:val="subscript"/>
        </w:rPr>
        <w:t>binding</w:t>
      </w:r>
      <w:proofErr w:type="spellEnd"/>
      <w:r>
        <w:t xml:space="preserve">) for all alanine mutations. </w:t>
      </w:r>
      <w:r w:rsidRPr="00207EE2">
        <w:t>According to the classification, hotspots and neutral residues were defined as ΔΔG more or less than 1 kcal/mol during the alanine mutation, respectively</w:t>
      </w:r>
      <w:r>
        <w:fldChar w:fldCharType="begin"/>
      </w:r>
      <w:r w:rsidR="008C05FA">
        <w:instrText xml:space="preserve"> ADDIN EN.CITE &lt;EndNote&gt;&lt;Cite&gt;&lt;Author&gt;Kortemme&lt;/Author&gt;&lt;Year&gt;2002&lt;/Year&gt;&lt;RecNum&gt;6&lt;/RecNum&gt;&lt;DisplayText&gt;&lt;style face="superscript"&gt;34&lt;/style&gt;&lt;/DisplayText&gt;&lt;record&gt;&lt;rec-number&gt;6&lt;/rec-number&gt;&lt;foreign-keys&gt;&lt;key app="EN" db-id="0we9pxx5tfdsrne2praxze02a0vxx95dxt02" timestamp="1599665868"&gt;6&lt;/key&gt;&lt;/foreign-keys&gt;&lt;ref-type name="Journal Article"&gt;17&lt;/ref-type&gt;&lt;contributors&gt;&lt;authors&gt;&lt;author&gt;Kortemme, Tanja&lt;/author&gt;&lt;author&gt;Baker, David&lt;/author&gt;&lt;/authors&gt;&lt;/contributors&gt;&lt;titles&gt;&lt;title&gt;A simple physical model for binding energy hot spots in protein–protein complexes&lt;/title&gt;&lt;secondary-title&gt;Proceedings of the National Academy of Sciences&lt;/secondary-title&gt;&lt;/titles&gt;&lt;periodical&gt;&lt;full-title&gt;Proceedings of the National Academy of Sciences&lt;/full-title&gt;&lt;/periodical&gt;&lt;pages&gt;14116&lt;/pages&gt;&lt;volume&gt;99&lt;/volume&gt;&lt;number&gt;22&lt;/number&gt;&lt;dates&gt;&lt;year&gt;2002&lt;/year&gt;&lt;/dates&gt;&lt;urls&gt;&lt;related-urls&gt;&lt;url&gt;http://www.pnas.org/content/99/22/14116.abstract&lt;/url&gt;&lt;/related-urls&gt;&lt;/urls&gt;&lt;electronic-resource-num&gt;10.1073/pnas.202485799&lt;/electronic-resource-num&gt;&lt;/record&gt;&lt;/Cite&gt;&lt;/EndNote&gt;</w:instrText>
      </w:r>
      <w:r>
        <w:fldChar w:fldCharType="separate"/>
      </w:r>
      <w:r w:rsidR="008C05FA" w:rsidRPr="008C05FA">
        <w:rPr>
          <w:noProof/>
          <w:vertAlign w:val="superscript"/>
        </w:rPr>
        <w:t>34</w:t>
      </w:r>
      <w:r>
        <w:fldChar w:fldCharType="end"/>
      </w:r>
      <w:r>
        <w:t>.</w:t>
      </w:r>
    </w:p>
    <w:p w14:paraId="595838E4" w14:textId="288B558D" w:rsidR="00C5101D" w:rsidRDefault="00C5101D" w:rsidP="00D12C3A">
      <w:pPr>
        <w:spacing w:line="360" w:lineRule="auto"/>
      </w:pPr>
    </w:p>
    <w:p w14:paraId="045DCA15" w14:textId="0A3A9887" w:rsidR="00C5101D" w:rsidRDefault="00C5101D" w:rsidP="00D12C3A">
      <w:pPr>
        <w:spacing w:line="360" w:lineRule="auto"/>
        <w:rPr>
          <w:b/>
          <w:bCs/>
        </w:rPr>
      </w:pPr>
      <w:r>
        <w:rPr>
          <w:b/>
          <w:bCs/>
          <w:i/>
          <w:iCs/>
        </w:rPr>
        <w:t>Step 7</w:t>
      </w:r>
      <w:r>
        <w:rPr>
          <w:b/>
          <w:bCs/>
        </w:rPr>
        <w:t xml:space="preserve">: </w:t>
      </w:r>
      <w:r w:rsidRPr="006074FA">
        <w:rPr>
          <w:rFonts w:hint="eastAsia"/>
          <w:b/>
          <w:bCs/>
          <w:i/>
          <w:iCs/>
        </w:rPr>
        <w:t>I</w:t>
      </w:r>
      <w:r w:rsidRPr="006074FA">
        <w:rPr>
          <w:b/>
          <w:bCs/>
          <w:i/>
          <w:iCs/>
        </w:rPr>
        <w:t>n silico</w:t>
      </w:r>
      <w:r w:rsidRPr="006074FA">
        <w:rPr>
          <w:b/>
          <w:bCs/>
        </w:rPr>
        <w:t xml:space="preserve"> Affinity maturation</w:t>
      </w:r>
    </w:p>
    <w:p w14:paraId="04FA361C" w14:textId="50D27148" w:rsidR="00C5101D" w:rsidRDefault="00C5101D" w:rsidP="001E0172">
      <w:pPr>
        <w:spacing w:line="360" w:lineRule="auto"/>
      </w:pPr>
      <w:r>
        <w:t xml:space="preserve">Computational antibody </w:t>
      </w:r>
      <w:r w:rsidR="001E0172">
        <w:t>affinity maturation</w:t>
      </w:r>
      <w:r w:rsidR="00D12C3A">
        <w:t xml:space="preserve"> protocol</w:t>
      </w:r>
      <w:r>
        <w:t xml:space="preserve"> can</w:t>
      </w:r>
      <w:r w:rsidR="008655A8" w:rsidRPr="008655A8">
        <w:t xml:space="preserve"> theoretical</w:t>
      </w:r>
      <w:r w:rsidR="008655A8">
        <w:rPr>
          <w:rFonts w:hint="eastAsia"/>
        </w:rPr>
        <w:t>ly</w:t>
      </w:r>
      <w:r>
        <w:t xml:space="preserve"> increase the affinity of antibody </w:t>
      </w:r>
      <w:r w:rsidR="00F86BFA">
        <w:rPr>
          <w:rFonts w:hint="eastAsia"/>
        </w:rPr>
        <w:t>to</w:t>
      </w:r>
      <w:r w:rsidR="00F86BFA">
        <w:t xml:space="preserve"> </w:t>
      </w:r>
      <w:r w:rsidR="00F86BFA">
        <w:rPr>
          <w:rFonts w:hint="eastAsia"/>
        </w:rPr>
        <w:t>the</w:t>
      </w:r>
      <w:r>
        <w:t xml:space="preserve"> antigen. Firstly, </w:t>
      </w:r>
      <w:r>
        <w:rPr>
          <w:i/>
          <w:iCs/>
        </w:rPr>
        <w:t>in</w:t>
      </w:r>
      <w:r w:rsidR="00D26570">
        <w:rPr>
          <w:i/>
          <w:iCs/>
        </w:rPr>
        <w:t>-</w:t>
      </w:r>
      <w:r>
        <w:rPr>
          <w:i/>
          <w:iCs/>
        </w:rPr>
        <w:t>silico</w:t>
      </w:r>
      <w:r>
        <w:t xml:space="preserve"> affinity maturation method need</w:t>
      </w:r>
      <w:r w:rsidR="00526CCD">
        <w:t>s</w:t>
      </w:r>
      <w:r>
        <w:t xml:space="preserve"> to be assigned </w:t>
      </w:r>
      <w:r w:rsidR="0068273B">
        <w:t>a</w:t>
      </w:r>
      <w:r>
        <w:t xml:space="preserve"> </w:t>
      </w:r>
      <w:r w:rsidR="006B0181">
        <w:t>mutated site</w:t>
      </w:r>
      <w:r>
        <w:t xml:space="preserve"> on the antibody</w:t>
      </w:r>
      <w:r w:rsidR="00526CCD">
        <w:t>-</w:t>
      </w:r>
      <w:r>
        <w:t>antigen complex. Then, rotamer library will be used to explore 20 amino acids at each position</w:t>
      </w:r>
      <w:r>
        <w:fldChar w:fldCharType="begin"/>
      </w:r>
      <w:r w:rsidR="008C05FA">
        <w:instrText xml:space="preserve"> ADDIN EN.CITE &lt;EndNote&gt;&lt;Cite&gt;&lt;Author&gt;Dunbrack&lt;/Author&gt;&lt;Year&gt;2002&lt;/Year&gt;&lt;RecNum&gt;54&lt;/RecNum&gt;&lt;DisplayText&gt;&lt;style face="superscript"&gt;35&lt;/style&gt;&lt;/DisplayText&gt;&lt;record&gt;&lt;rec-number&gt;54&lt;/rec-number&gt;&lt;foreign-keys&gt;&lt;key app="EN" db-id="0we9pxx5tfdsrne2praxze02a0vxx95dxt02" timestamp="1602448798"&gt;54&lt;/key&gt;&lt;/foreign-keys&gt;&lt;ref-type name="Journal Article"&gt;17&lt;/ref-type&gt;&lt;contributors&gt;&lt;authors&gt;&lt;author&gt;Dunbrack, R. L., Jr.&lt;/author&gt;&lt;/authors&gt;&lt;/contributors&gt;&lt;auth-address&gt;Institute for Cancer Research, Fox Chase Cancer Center, 7701 Burholme Avenue, Philadelphia PA 19111, USA. RL_Dunbrack@fccc.edu&lt;/auth-address&gt;&lt;titles&gt;&lt;title&gt;Rotamer libraries in the 21st century&lt;/title&gt;&lt;secondary-title&gt;Curr Opin Struct Biol&lt;/secondary-title&gt;&lt;/titles&gt;&lt;periodical&gt;&lt;full-title&gt;Curr Opin Struct Biol&lt;/full-title&gt;&lt;/periodical&gt;&lt;pages&gt;431-40&lt;/pages&gt;&lt;volume&gt;12&lt;/volume&gt;&lt;number&gt;4&lt;/number&gt;&lt;edition&gt;2002/08/07&lt;/edition&gt;&lt;keywords&gt;&lt;keyword&gt;Amino Acids/*chemistry&lt;/keyword&gt;&lt;keyword&gt;*Databases, Protein&lt;/keyword&gt;&lt;keyword&gt;Information Storage and Retrieval/methods/*trends&lt;/keyword&gt;&lt;keyword&gt;*Peptide Library&lt;/keyword&gt;&lt;keyword&gt;Protein Conformation&lt;/keyword&gt;&lt;keyword&gt;*Protein Folding&lt;/keyword&gt;&lt;keyword&gt;Proteins/*chemistry&lt;/keyword&gt;&lt;/keywords&gt;&lt;dates&gt;&lt;year&gt;2002&lt;/year&gt;&lt;pub-dates&gt;&lt;date&gt;Aug&lt;/date&gt;&lt;/pub-dates&gt;&lt;/dates&gt;&lt;isbn&gt;0959-440X (Print)&amp;#xD;0959-440x&lt;/isbn&gt;&lt;accession-num&gt;12163064&lt;/accession-num&gt;&lt;urls&gt;&lt;/urls&gt;&lt;electronic-resource-num&gt;10.1016/s0959-440x(02)00344-5&lt;/electronic-resource-num&gt;&lt;remote-database-provider&gt;NLM&lt;/remote-database-provider&gt;&lt;language&gt;eng&lt;/language&gt;&lt;/record&gt;&lt;/Cite&gt;&lt;/EndNote&gt;</w:instrText>
      </w:r>
      <w:r>
        <w:fldChar w:fldCharType="separate"/>
      </w:r>
      <w:r w:rsidR="008C05FA" w:rsidRPr="008C05FA">
        <w:rPr>
          <w:noProof/>
          <w:vertAlign w:val="superscript"/>
        </w:rPr>
        <w:t>35</w:t>
      </w:r>
      <w:r>
        <w:fldChar w:fldCharType="end"/>
      </w:r>
      <w:r>
        <w:t>. The backbone will experience a small change</w:t>
      </w:r>
      <w:r>
        <w:fldChar w:fldCharType="begin"/>
      </w:r>
      <w:r w:rsidR="008C05FA">
        <w:instrText xml:space="preserve"> ADDIN EN.CITE &lt;EndNote&gt;&lt;Cite&gt;&lt;Author&gt;Ollikainen&lt;/Author&gt;&lt;Year&gt;2013&lt;/Year&gt;&lt;RecNum&gt;53&lt;/RecNum&gt;&lt;DisplayText&gt;&lt;style face="superscript"&gt;36&lt;/style&gt;&lt;/DisplayText&gt;&lt;record&gt;&lt;rec-number&gt;53&lt;/rec-number&gt;&lt;foreign-keys&gt;&lt;key app="EN" db-id="0we9pxx5tfdsrne2praxze02a0vxx95dxt02" timestamp="1602448719"&gt;53&lt;/key&gt;&lt;/foreign-keys&gt;&lt;ref-type name="Book Section"&gt;5&lt;/ref-type&gt;&lt;contributors&gt;&lt;authors&gt;&lt;author&gt;Ollikainen, Noah&lt;/author&gt;&lt;author&gt;Smith, Colin A.&lt;/author&gt;&lt;author&gt;Fraser, James S.&lt;/author&gt;&lt;author&gt;Kortemme, Tanja&lt;/author&gt;&lt;/authors&gt;&lt;secondary-authors&gt;&lt;author&gt;Keating, Amy E.&lt;/author&gt;&lt;/secondary-authors&gt;&lt;/contributors&gt;&lt;titles&gt;&lt;title&gt;Chapter Four - Flexible Backbone Sampling Methods to Model and Design Protein Alternative Conformations&lt;/title&gt;&lt;secondary-title&gt;Methods in Enzymology&lt;/secondary-title&gt;&lt;/titles&gt;&lt;pages&gt;61-85&lt;/pages&gt;&lt;volume&gt;523&lt;/volume&gt;&lt;keywords&gt;&lt;keyword&gt;Protein design&lt;/keyword&gt;&lt;keyword&gt;Protein dynamics&lt;/keyword&gt;&lt;keyword&gt;Conformational heterogeneity&lt;/keyword&gt;&lt;keyword&gt;Conformational sampling&lt;/keyword&gt;&lt;keyword&gt;Alternative conformations&lt;/keyword&gt;&lt;keyword&gt;Rosetta&lt;/keyword&gt;&lt;keyword&gt;Ringer&lt;/keyword&gt;&lt;keyword&gt;Backrub&lt;/keyword&gt;&lt;/keywords&gt;&lt;dates&gt;&lt;year&gt;2013&lt;/year&gt;&lt;pub-dates&gt;&lt;date&gt;2013/01/01/&lt;/date&gt;&lt;/pub-dates&gt;&lt;/dates&gt;&lt;publisher&gt;Academic Press&lt;/publisher&gt;&lt;isbn&gt;0076-6879&lt;/isbn&gt;&lt;urls&gt;&lt;related-urls&gt;&lt;url&gt;http://www.sciencedirect.com/science/article/pii/B9780123942920000047&lt;/url&gt;&lt;/related-urls&gt;&lt;/urls&gt;&lt;electronic-resource-num&gt;https://doi.org/10.1016/B978-0-12-394292-0.00004-7&lt;/electronic-resource-num&gt;&lt;/record&gt;&lt;/Cite&gt;&lt;/EndNote&gt;</w:instrText>
      </w:r>
      <w:r>
        <w:fldChar w:fldCharType="separate"/>
      </w:r>
      <w:r w:rsidR="008C05FA" w:rsidRPr="008C05FA">
        <w:rPr>
          <w:noProof/>
          <w:vertAlign w:val="superscript"/>
        </w:rPr>
        <w:t>36</w:t>
      </w:r>
      <w:r>
        <w:fldChar w:fldCharType="end"/>
      </w:r>
      <w:r>
        <w:t xml:space="preserve"> during side chain sampling. The sampling step will generate different types of mutations and scoring by Rosetta score function </w:t>
      </w:r>
      <w:r>
        <w:rPr>
          <w:i/>
          <w:iCs/>
        </w:rPr>
        <w:t>REF2015</w:t>
      </w:r>
      <w:r w:rsidRPr="003D1981">
        <w:fldChar w:fldCharType="begin"/>
      </w:r>
      <w:r w:rsidR="008C05FA">
        <w:instrText xml:space="preserve"> ADDIN EN.CITE &lt;EndNote&gt;&lt;Cite&gt;&lt;Author&gt;Shringari&lt;/Author&gt;&lt;Year&gt;2020&lt;/Year&gt;&lt;RecNum&gt;55&lt;/RecNum&gt;&lt;DisplayText&gt;&lt;style face="superscript"&gt;37&lt;/style&gt;&lt;/DisplayText&gt;&lt;record&gt;&lt;rec-number&gt;55&lt;/rec-number&gt;&lt;foreign-keys&gt;&lt;key app="EN" db-id="0we9pxx5tfdsrne2praxze02a0vxx95dxt02" timestamp="1602448986"&gt;55&lt;/key&gt;&lt;/foreign-keys&gt;&lt;ref-type name="Journal Article"&gt;17&lt;/ref-type&gt;&lt;contributors&gt;&lt;authors&gt;&lt;author&gt;Shringari, Sumant&lt;/author&gt;&lt;author&gt;Giannakoulias, Sam&lt;/author&gt;&lt;author&gt;Ferrie, John J.&lt;/author&gt;&lt;author&gt;Petersson, E. James&lt;/author&gt;&lt;/authors&gt;&lt;/contributors&gt;&lt;titles&gt;&lt;title&gt;Rosetta Custom Score Functions Accurately Predict ΔΔG of Mutations at Protein-Protein Interfaces Using Machine Learning&lt;/title&gt;&lt;secondary-title&gt;bioRxiv&lt;/secondary-title&gt;&lt;/titles&gt;&lt;periodical&gt;&lt;full-title&gt;bioRxiv&lt;/full-title&gt;&lt;/periodical&gt;&lt;pages&gt;2020.03.17.996066&lt;/pages&gt;&lt;dates&gt;&lt;year&gt;2020&lt;/year&gt;&lt;/dates&gt;&lt;urls&gt;&lt;related-urls&gt;&lt;url&gt;http://biorxiv.org/content/early/2020/03/18/2020.03.17.996066.abstract&lt;/url&gt;&lt;/related-urls&gt;&lt;/urls&gt;&lt;electronic-resource-num&gt;10.1101/2020.03.17.996066&lt;/electronic-resource-num&gt;&lt;/record&gt;&lt;/Cite&gt;&lt;/EndNote&gt;</w:instrText>
      </w:r>
      <w:r w:rsidRPr="003D1981">
        <w:fldChar w:fldCharType="separate"/>
      </w:r>
      <w:r w:rsidR="008C05FA" w:rsidRPr="008C05FA">
        <w:rPr>
          <w:noProof/>
          <w:vertAlign w:val="superscript"/>
        </w:rPr>
        <w:t>37</w:t>
      </w:r>
      <w:r w:rsidRPr="003D1981">
        <w:fldChar w:fldCharType="end"/>
      </w:r>
      <w:r>
        <w:t xml:space="preserve">. The output structure decision </w:t>
      </w:r>
      <w:r w:rsidR="00B3452D">
        <w:t>is</w:t>
      </w:r>
      <w:r>
        <w:t xml:space="preserve"> based on the </w:t>
      </w:r>
      <w:r w:rsidRPr="00FA4CD1">
        <w:t>Metropolis criterio</w:t>
      </w:r>
      <w:r>
        <w:t>n and output</w:t>
      </w:r>
      <w:r w:rsidR="00B3452D">
        <w:t>s</w:t>
      </w:r>
      <w:r>
        <w:t xml:space="preserve"> the best mutat</w:t>
      </w:r>
      <w:r w:rsidR="0068273B">
        <w:t>ed</w:t>
      </w:r>
      <w:r>
        <w:t xml:space="preserve"> structure, which has better affinity and stability among other mutations.</w:t>
      </w:r>
    </w:p>
    <w:p w14:paraId="7750F1B5" w14:textId="404CFC34" w:rsidR="001E0172" w:rsidRDefault="001E0172" w:rsidP="001E0172">
      <w:pPr>
        <w:spacing w:line="360" w:lineRule="auto"/>
      </w:pPr>
      <w:r>
        <w:rPr>
          <w:rFonts w:hint="eastAsia"/>
        </w:rPr>
        <w:t>I</w:t>
      </w:r>
      <w:r>
        <w:t xml:space="preserve">n the following </w:t>
      </w:r>
      <w:r w:rsidR="00BA6210">
        <w:rPr>
          <w:rFonts w:hint="eastAsia"/>
        </w:rPr>
        <w:t>s</w:t>
      </w:r>
      <w:r>
        <w:t xml:space="preserve">ection, we will </w:t>
      </w:r>
      <w:r w:rsidR="0068273B">
        <w:t>apply</w:t>
      </w:r>
      <w:r>
        <w:t xml:space="preserve"> cemiplimab as an example to show the application of our </w:t>
      </w:r>
      <w:r w:rsidR="00B27BB0">
        <w:rPr>
          <w:rFonts w:hint="eastAsia"/>
        </w:rPr>
        <w:t>proposed</w:t>
      </w:r>
      <w:r w:rsidR="00B27BB0">
        <w:t xml:space="preserve"> </w:t>
      </w:r>
      <w:r>
        <w:t xml:space="preserve">antibody </w:t>
      </w:r>
      <w:r w:rsidR="00CC5C69">
        <w:t>design protocol.</w:t>
      </w:r>
    </w:p>
    <w:p w14:paraId="15F3AACD" w14:textId="3FEC3EBC" w:rsidR="00CC5C69" w:rsidRDefault="00CC5C69" w:rsidP="001E0172">
      <w:pPr>
        <w:spacing w:line="360" w:lineRule="auto"/>
      </w:pPr>
    </w:p>
    <w:p w14:paraId="2F388C1B" w14:textId="1980CEE3" w:rsidR="00897C86" w:rsidRDefault="006B0181" w:rsidP="00CC5C69">
      <w:pPr>
        <w:spacing w:line="360" w:lineRule="auto"/>
        <w:rPr>
          <w:b/>
          <w:bCs/>
          <w:sz w:val="24"/>
          <w:szCs w:val="24"/>
        </w:rPr>
      </w:pPr>
      <w:r>
        <w:rPr>
          <w:b/>
          <w:bCs/>
          <w:sz w:val="24"/>
          <w:szCs w:val="24"/>
        </w:rPr>
        <w:t xml:space="preserve">Case Study: </w:t>
      </w:r>
      <w:r w:rsidR="00CC5C69">
        <w:rPr>
          <w:b/>
          <w:bCs/>
          <w:sz w:val="24"/>
          <w:szCs w:val="24"/>
        </w:rPr>
        <w:t xml:space="preserve">Cemiplimab </w:t>
      </w:r>
      <w:r w:rsidR="004C21E3">
        <w:rPr>
          <w:b/>
          <w:bCs/>
          <w:sz w:val="24"/>
          <w:szCs w:val="24"/>
        </w:rPr>
        <w:t>Design Procedure</w:t>
      </w:r>
    </w:p>
    <w:p w14:paraId="11251CD8" w14:textId="22F54963" w:rsidR="007A5EEF" w:rsidRDefault="007A5EEF" w:rsidP="007A5EEF">
      <w:pPr>
        <w:spacing w:line="360" w:lineRule="auto"/>
      </w:pPr>
      <w:r>
        <w:rPr>
          <w:rFonts w:hint="eastAsia"/>
        </w:rPr>
        <w:t>C</w:t>
      </w:r>
      <w:r>
        <w:t>emiplimab is an FDA proved PD-1 checkpoint inhibitor (</w:t>
      </w:r>
      <w:bookmarkStart w:id="11" w:name="_Hlk53494345"/>
      <w:r w:rsidRPr="001065E9">
        <w:rPr>
          <w:b/>
          <w:bCs/>
          <w:color w:val="0070C0"/>
        </w:rPr>
        <w:t xml:space="preserve">Figure </w:t>
      </w:r>
      <w:bookmarkEnd w:id="11"/>
      <w:r w:rsidR="00EA2BB0">
        <w:rPr>
          <w:b/>
          <w:bCs/>
          <w:color w:val="0070C0"/>
        </w:rPr>
        <w:t>2</w:t>
      </w:r>
      <w:r>
        <w:t>) used to treat cutaneous squamous cell carcinoma (</w:t>
      </w:r>
      <w:proofErr w:type="spellStart"/>
      <w:r>
        <w:t>cSCC</w:t>
      </w:r>
      <w:proofErr w:type="spellEnd"/>
      <w:r>
        <w:t xml:space="preserve">). However, cemiplimab does not have published 3D crystal or </w:t>
      </w:r>
      <w:r>
        <w:rPr>
          <w:rFonts w:hint="eastAsia"/>
        </w:rPr>
        <w:t>cr</w:t>
      </w:r>
      <w:r>
        <w:t>yo-EM structure. Moreover, the structures of PD-1 resolved in different conditions show large flexibility (</w:t>
      </w:r>
      <w:r w:rsidRPr="001065E9">
        <w:rPr>
          <w:b/>
          <w:bCs/>
          <w:color w:val="0070C0"/>
        </w:rPr>
        <w:t xml:space="preserve">Figure </w:t>
      </w:r>
      <w:r w:rsidR="00EA2BB0">
        <w:rPr>
          <w:b/>
          <w:bCs/>
          <w:color w:val="0070C0"/>
        </w:rPr>
        <w:t>3</w:t>
      </w:r>
      <w:r>
        <w:rPr>
          <w:b/>
          <w:bCs/>
          <w:color w:val="0070C0"/>
        </w:rPr>
        <w:t>)</w:t>
      </w:r>
      <w:r>
        <w:t>. According to research, PD-1 C’D, N, and FG loops may experience huge change</w:t>
      </w:r>
      <w:r w:rsidR="00EE1A87">
        <w:t>s</w:t>
      </w:r>
      <w:r>
        <w:t xml:space="preserve"> during interactions with different antibodies. For example, when binding with pembrolizumab</w:t>
      </w:r>
      <w:r>
        <w:fldChar w:fldCharType="begin"/>
      </w:r>
      <w:r w:rsidR="008C05FA">
        <w:instrText xml:space="preserve"> ADDIN EN.CITE &lt;EndNote&gt;&lt;Cite&gt;&lt;Author&gt;Horita&lt;/Author&gt;&lt;Year&gt;2016&lt;/Year&gt;&lt;RecNum&gt;65&lt;/RecNum&gt;&lt;DisplayText&gt;&lt;style face="superscript"&gt;38&lt;/style&gt;&lt;/DisplayText&gt;&lt;record&gt;&lt;rec-number&gt;65&lt;/rec-number&gt;&lt;foreign-keys&gt;&lt;key app="EN" db-id="0we9pxx5tfdsrne2praxze02a0vxx95dxt02" timestamp="1602614373"&gt;65&lt;/key&gt;&lt;/foreign-keys&gt;&lt;ref-type name="Journal Article"&gt;17&lt;/ref-type&gt;&lt;contributors&gt;&lt;authors&gt;&lt;author&gt;Horita, S.&lt;/author&gt;&lt;author&gt;Nomura, Y.&lt;/author&gt;&lt;author&gt;Sato, Y.&lt;/author&gt;&lt;author&gt;Shimamura, T.&lt;/author&gt;&lt;author&gt;Iwata, S.&lt;/author&gt;&lt;author&gt;Nomura, N.&lt;/author&gt;&lt;/authors&gt;&lt;/contributors&gt;&lt;auth-address&gt;Department of Cell Biology, Graduate School of Medicine, Kyoto University, Yoshida-Konoe-cho, Sakyo-ku, Kyoto 606-8501, Japan.&amp;#xD;Japan Science and Technology Agency, Research Acceleration Program, Membrane Protein Crystallography Project, Yoshida-Konoe-cho, Sakyo-ku, Kyoto 606-8501, Japan.&amp;#xD;RIKEN SPring-8 Center, Kouto, Sayo-cho, Sayo-gun, Hyogo 679-5148, Japan.&lt;/auth-address&gt;&lt;titles&gt;&lt;title&gt;High-resolution crystal structure of the therapeutic antibody pembrolizumab bound to the human PD-1&lt;/title&gt;&lt;secondary-title&gt;Sci Rep&lt;/secondary-title&gt;&lt;/titles&gt;&lt;periodical&gt;&lt;full-title&gt;Sci Rep&lt;/full-title&gt;&lt;/periodical&gt;&lt;pages&gt;35297&lt;/pages&gt;&lt;volume&gt;6&lt;/volume&gt;&lt;edition&gt;2016/10/14&lt;/edition&gt;&lt;keywords&gt;&lt;keyword&gt;Amino Acid Sequence&lt;/keyword&gt;&lt;keyword&gt;Antibodies, Monoclonal, Humanized/*chemistry/metabolism&lt;/keyword&gt;&lt;keyword&gt;Antineoplastic Agents, Immunological/*chemistry/metabolism&lt;/keyword&gt;&lt;keyword&gt;B7-H1 Antigen/*metabolism&lt;/keyword&gt;&lt;keyword&gt;Binding Sites&lt;/keyword&gt;&lt;keyword&gt;Crystallography, X-Ray&lt;/keyword&gt;&lt;keyword&gt;Humans&lt;/keyword&gt;&lt;keyword&gt;Protein Conformation&lt;/keyword&gt;&lt;/keywords&gt;&lt;dates&gt;&lt;year&gt;2016&lt;/year&gt;&lt;pub-dates&gt;&lt;date&gt;Oct 13&lt;/date&gt;&lt;/pub-dates&gt;&lt;/dates&gt;&lt;isbn&gt;2045-2322&lt;/isbn&gt;&lt;accession-num&gt;27734966&lt;/accession-num&gt;&lt;urls&gt;&lt;/urls&gt;&lt;custom2&gt;PMC5062252&lt;/custom2&gt;&lt;electronic-resource-num&gt;10.1038/srep35297&lt;/electronic-resource-num&gt;&lt;remote-database-provider&gt;NLM&lt;/remote-database-provider&gt;&lt;language&gt;eng&lt;/language&gt;&lt;/record&gt;&lt;/Cite&gt;&lt;/EndNote&gt;</w:instrText>
      </w:r>
      <w:r>
        <w:fldChar w:fldCharType="separate"/>
      </w:r>
      <w:r w:rsidR="008C05FA" w:rsidRPr="008C05FA">
        <w:rPr>
          <w:noProof/>
          <w:vertAlign w:val="superscript"/>
        </w:rPr>
        <w:t>38</w:t>
      </w:r>
      <w:r>
        <w:fldChar w:fldCharType="end"/>
      </w:r>
      <w:r>
        <w:t xml:space="preserve"> (</w:t>
      </w:r>
      <w:r w:rsidRPr="00751613">
        <w:rPr>
          <w:b/>
          <w:bCs/>
          <w:color w:val="0070C0"/>
        </w:rPr>
        <w:t xml:space="preserve">Figure </w:t>
      </w:r>
      <w:r w:rsidR="00EA2BB0">
        <w:rPr>
          <w:b/>
          <w:bCs/>
          <w:color w:val="0070C0"/>
        </w:rPr>
        <w:t>4</w:t>
      </w:r>
      <w:r w:rsidRPr="00751613">
        <w:rPr>
          <w:b/>
          <w:bCs/>
          <w:color w:val="0070C0"/>
        </w:rPr>
        <w:t>a</w:t>
      </w:r>
      <w:r>
        <w:rPr>
          <w:b/>
          <w:bCs/>
          <w:color w:val="0070C0"/>
        </w:rPr>
        <w:t>)</w:t>
      </w:r>
      <w:r>
        <w:t>, PD-1 N loop is missing, and C’D loop dominantly affects the binding affinity of the complex. However, when binding with nivolumab</w:t>
      </w:r>
      <w:r>
        <w:fldChar w:fldCharType="begin"/>
      </w:r>
      <w:r w:rsidR="008C05FA">
        <w:instrText xml:space="preserve"> ADDIN EN.CITE &lt;EndNote&gt;&lt;Cite&gt;&lt;Author&gt;Tan&lt;/Author&gt;&lt;Year&gt;2017&lt;/Year&gt;&lt;RecNum&gt;66&lt;/RecNum&gt;&lt;DisplayText&gt;&lt;style face="superscript"&gt;39&lt;/style&gt;&lt;/DisplayText&gt;&lt;record&gt;&lt;rec-number&gt;66&lt;/rec-number&gt;&lt;foreign-keys&gt;&lt;key app="EN" db-id="0we9pxx5tfdsrne2praxze02a0vxx95dxt02" timestamp="1602614491"&gt;66&lt;/key&gt;&lt;/foreign-keys&gt;&lt;ref-type name="Journal Article"&gt;17&lt;/ref-type&gt;&lt;contributors&gt;&lt;authors&gt;&lt;author&gt;Tan, Shuguang&lt;/author&gt;&lt;author&gt;Zhang, Hao&lt;/author&gt;&lt;author&gt;Chai, Yan&lt;/author&gt;&lt;author&gt;Song, Hao&lt;/author&gt;&lt;author&gt;Tong, Zhou&lt;/author&gt;&lt;author&gt;Wang, Qihui&lt;/author&gt;&lt;author&gt;Qi, Jianxun&lt;/author&gt;&lt;author&gt;Wong, Gary&lt;/author&gt;&lt;author&gt;Zhu, Xiaodong&lt;/author&gt;&lt;author&gt;Liu, William J.&lt;/author&gt;&lt;author&gt;Gao, Shan&lt;/author&gt;&lt;author&gt;Wang, Zhongfu&lt;/author&gt;&lt;author&gt;Shi, Yi&lt;/author&gt;&lt;author&gt;Yang, Fuquan&lt;/author&gt;&lt;author&gt;Gao, George F.&lt;/author&gt;&lt;author&gt;Yan, Jinghua&lt;/author&gt;&lt;/authors&gt;&lt;/contributors&gt;&lt;titles&gt;&lt;title&gt;An unexpected N-terminal loop in PD-1 dominates binding by nivolumab&lt;/title&gt;&lt;secondary-title&gt;Nature Communications&lt;/secondary-title&gt;&lt;/titles&gt;&lt;periodical&gt;&lt;full-title&gt;Nature Communications&lt;/full-title&gt;&lt;/periodical&gt;&lt;pages&gt;14369&lt;/pages&gt;&lt;volume&gt;8&lt;/volume&gt;&lt;number&gt;1&lt;/number&gt;&lt;dates&gt;&lt;year&gt;2017&lt;/year&gt;&lt;pub-dates&gt;&lt;date&gt;2017/02/06&lt;/date&gt;&lt;/pub-dates&gt;&lt;/dates&gt;&lt;isbn&gt;2041-1723&lt;/isbn&gt;&lt;urls&gt;&lt;related-urls&gt;&lt;url&gt;https://doi.org/10.1038/ncomms14369&lt;/url&gt;&lt;/related-urls&gt;&lt;/urls&gt;&lt;electronic-resource-num&gt;10.1038/ncomms14369&lt;/electronic-resource-num&gt;&lt;/record&gt;&lt;/Cite&gt;&lt;/EndNote&gt;</w:instrText>
      </w:r>
      <w:r>
        <w:fldChar w:fldCharType="separate"/>
      </w:r>
      <w:r w:rsidR="008C05FA" w:rsidRPr="008C05FA">
        <w:rPr>
          <w:noProof/>
          <w:vertAlign w:val="superscript"/>
        </w:rPr>
        <w:t>39</w:t>
      </w:r>
      <w:r>
        <w:fldChar w:fldCharType="end"/>
      </w:r>
      <w:r>
        <w:t xml:space="preserve"> (</w:t>
      </w:r>
      <w:bookmarkStart w:id="12" w:name="_Hlk53494118"/>
      <w:bookmarkStart w:id="13" w:name="_Hlk53494215"/>
      <w:r w:rsidRPr="00751613">
        <w:rPr>
          <w:b/>
          <w:bCs/>
          <w:color w:val="0070C0"/>
        </w:rPr>
        <w:t xml:space="preserve">Figure </w:t>
      </w:r>
      <w:bookmarkEnd w:id="12"/>
      <w:r w:rsidR="00EA2BB0">
        <w:rPr>
          <w:b/>
          <w:bCs/>
          <w:color w:val="0070C0"/>
        </w:rPr>
        <w:t>4</w:t>
      </w:r>
      <w:r>
        <w:rPr>
          <w:b/>
          <w:bCs/>
          <w:color w:val="0070C0"/>
        </w:rPr>
        <w:t>b</w:t>
      </w:r>
      <w:bookmarkEnd w:id="13"/>
      <w:r w:rsidRPr="001065E9">
        <w:rPr>
          <w:color w:val="000000" w:themeColor="text1"/>
        </w:rPr>
        <w:t>)</w:t>
      </w:r>
      <w:r>
        <w:t xml:space="preserve">, C’D loop becomes invisible and N loop dominates the binding affinity with nivolumab. The C’D and N loops are both invisible </w:t>
      </w:r>
      <w:r>
        <w:lastRenderedPageBreak/>
        <w:t>when binding with toripalimab</w:t>
      </w:r>
      <w:r>
        <w:fldChar w:fldCharType="begin">
          <w:fldData xml:space="preserve">PEVuZE5vdGU+PENpdGU+PEF1dGhvcj5MaXU8L0F1dGhvcj48WWVhcj4yMDE5PC9ZZWFyPjxSZWNO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</w:fldData>
        </w:fldChar>
      </w:r>
      <w:r w:rsidR="008C05FA">
        <w:instrText xml:space="preserve"> ADDIN EN.CITE </w:instrText>
      </w:r>
      <w:r w:rsidR="008C05FA">
        <w:fldChar w:fldCharType="begin">
          <w:fldData xml:space="preserve">PEVuZE5vdGU+PENpdGU+PEF1dGhvcj5MaXU8L0F1dGhvcj48WWVhcj4yMDE5PC9ZZWFyPjxSZWNO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</w:fldData>
        </w:fldChar>
      </w:r>
      <w:r w:rsidR="008C05FA">
        <w:instrText xml:space="preserve"> ADDIN EN.CITE.DATA </w:instrText>
      </w:r>
      <w:r w:rsidR="008C05FA">
        <w:fldChar w:fldCharType="end"/>
      </w:r>
      <w:r>
        <w:fldChar w:fldCharType="separate"/>
      </w:r>
      <w:r w:rsidR="008C05FA" w:rsidRPr="008C05FA">
        <w:rPr>
          <w:noProof/>
          <w:vertAlign w:val="superscript"/>
        </w:rPr>
        <w:t>40</w:t>
      </w:r>
      <w:r>
        <w:fldChar w:fldCharType="end"/>
      </w:r>
      <w:r>
        <w:t xml:space="preserve"> (</w:t>
      </w:r>
      <w:r w:rsidRPr="00751613">
        <w:rPr>
          <w:b/>
          <w:bCs/>
          <w:color w:val="0070C0"/>
        </w:rPr>
        <w:t xml:space="preserve">Figure </w:t>
      </w:r>
      <w:r w:rsidR="00EA2BB0">
        <w:rPr>
          <w:b/>
          <w:bCs/>
          <w:color w:val="0070C0"/>
        </w:rPr>
        <w:t>4</w:t>
      </w:r>
      <w:r>
        <w:rPr>
          <w:b/>
          <w:bCs/>
          <w:color w:val="0070C0"/>
        </w:rPr>
        <w:t>c)</w:t>
      </w:r>
      <w:r>
        <w:t xml:space="preserve">. On the other hand, most literature about </w:t>
      </w:r>
      <w:proofErr w:type="spellStart"/>
      <w:r>
        <w:t>cemiplimab</w:t>
      </w:r>
      <w:proofErr w:type="spellEnd"/>
      <w:r>
        <w:t xml:space="preserve"> focus</w:t>
      </w:r>
      <w:r w:rsidR="00EE1A87">
        <w:t>es</w:t>
      </w:r>
      <w:r>
        <w:t xml:space="preserve"> on clinical data, which means that the interaction information is limit. Therefore, the cemiplimab example is under the extreme situation that the antibody has no structure and no binding information.</w:t>
      </w:r>
    </w:p>
    <w:p w14:paraId="7D8D8864" w14:textId="77777777" w:rsidR="007A5EEF" w:rsidRPr="007A5EEF" w:rsidRDefault="007A5EEF" w:rsidP="00CC5C69">
      <w:pPr>
        <w:spacing w:line="360" w:lineRule="auto"/>
        <w:rPr>
          <w:sz w:val="24"/>
          <w:szCs w:val="24"/>
        </w:rPr>
      </w:pPr>
    </w:p>
    <w:p w14:paraId="2D2A2917" w14:textId="159CDBCB" w:rsidR="004C21E3" w:rsidRDefault="004C21E3" w:rsidP="004C21E3">
      <w:pPr>
        <w:spacing w:line="360" w:lineRule="auto"/>
        <w:rPr>
          <w:b/>
          <w:bCs/>
        </w:rPr>
      </w:pPr>
      <w:r>
        <w:rPr>
          <w:b/>
          <w:bCs/>
          <w:i/>
          <w:iCs/>
        </w:rPr>
        <w:t>Step (1-3)</w:t>
      </w:r>
      <w:r>
        <w:rPr>
          <w:b/>
          <w:bCs/>
        </w:rPr>
        <w:t>: Generating and Preparing the PD-1 and Cemiplimab Structures</w:t>
      </w:r>
    </w:p>
    <w:p w14:paraId="672090DA" w14:textId="3ADB3555" w:rsidR="004C21E3" w:rsidRDefault="004C21E3" w:rsidP="008C05FA">
      <w:pPr>
        <w:spacing w:afterLines="50" w:after="156" w:line="360" w:lineRule="auto"/>
      </w:pPr>
      <w:r>
        <w:t xml:space="preserve">For </w:t>
      </w:r>
      <w:r w:rsidR="00897C86">
        <w:rPr>
          <w:rFonts w:hint="eastAsia"/>
        </w:rPr>
        <w:t>the</w:t>
      </w:r>
      <w:r w:rsidR="00897C86">
        <w:t xml:space="preserve"> construction of </w:t>
      </w:r>
      <w:r>
        <w:t>cemiplimab</w:t>
      </w:r>
      <w:r w:rsidR="00897C86">
        <w:t>-PD1</w:t>
      </w:r>
      <w:r>
        <w:t xml:space="preserve"> </w:t>
      </w:r>
      <w:r w:rsidR="00E830C1">
        <w:rPr>
          <w:rFonts w:hint="eastAsia"/>
        </w:rPr>
        <w:t>complex</w:t>
      </w:r>
      <w:r>
        <w:t xml:space="preserve">, </w:t>
      </w:r>
      <w:r w:rsidR="00E830C1">
        <w:t xml:space="preserve">there </w:t>
      </w:r>
      <w:r w:rsidR="00EE1A87">
        <w:t>is</w:t>
      </w:r>
      <w:r w:rsidR="00E830C1">
        <w:t xml:space="preserve"> </w:t>
      </w:r>
      <w:r w:rsidR="00A226F0">
        <w:t>not</w:t>
      </w:r>
      <w:r w:rsidRPr="009F346E">
        <w:t xml:space="preserve"> much information about the binding between cemiplimab and PD-1</w:t>
      </w:r>
      <w:r>
        <w:t>.</w:t>
      </w:r>
      <w:r w:rsidR="006477E3">
        <w:t xml:space="preserve"> </w:t>
      </w:r>
      <w:r w:rsidR="00545F41">
        <w:t xml:space="preserve">Based on the literature research, we </w:t>
      </w:r>
      <w:r w:rsidR="00266658">
        <w:t xml:space="preserve">generated </w:t>
      </w:r>
      <w:r w:rsidR="00545F41">
        <w:t xml:space="preserve">three representative PD-1 structures. </w:t>
      </w:r>
      <w:r w:rsidR="00670D41">
        <w:t>First, w</w:t>
      </w:r>
      <w:r w:rsidR="00670D41" w:rsidRPr="00670D41">
        <w:t>e collected the crystal structure of PD-1</w:t>
      </w:r>
      <w:r w:rsidR="00670D41">
        <w:t>-</w:t>
      </w:r>
      <w:r w:rsidR="00670D41" w:rsidRPr="00670D41">
        <w:t>antibody complex from the protein data bank (</w:t>
      </w:r>
      <w:hyperlink r:id="rId24" w:history="1">
        <w:r w:rsidR="00670D41" w:rsidRPr="00670D41">
          <w:rPr>
            <w:rStyle w:val="a7"/>
          </w:rPr>
          <w:t>https://www.rcsb.org/</w:t>
        </w:r>
      </w:hyperlink>
      <w:r w:rsidR="00670D41" w:rsidRPr="00670D41">
        <w:t>) and generated three representative PD-1 structure</w:t>
      </w:r>
      <w:r w:rsidR="00EE1A87">
        <w:t>s</w:t>
      </w:r>
      <w:r w:rsidR="00670D41" w:rsidRPr="00670D41">
        <w:t>,</w:t>
      </w:r>
      <w:r w:rsidR="00670D41">
        <w:t xml:space="preserve"> named </w:t>
      </w:r>
      <w:r w:rsidR="00670D41" w:rsidRPr="00867C73">
        <w:rPr>
          <w:b/>
          <w:bCs/>
        </w:rPr>
        <w:t>PD1v1</w:t>
      </w:r>
      <w:r w:rsidR="00670D41">
        <w:t xml:space="preserve">, </w:t>
      </w:r>
      <w:r w:rsidR="00670D41" w:rsidRPr="00867C73">
        <w:rPr>
          <w:b/>
          <w:bCs/>
        </w:rPr>
        <w:t>PD1v2</w:t>
      </w:r>
      <w:r w:rsidR="00670D41">
        <w:t xml:space="preserve">, and </w:t>
      </w:r>
      <w:r w:rsidR="00670D41" w:rsidRPr="00867C73">
        <w:rPr>
          <w:b/>
          <w:bCs/>
        </w:rPr>
        <w:t>PD1v4</w:t>
      </w:r>
      <w:r w:rsidR="00670D41">
        <w:t xml:space="preserve"> (</w:t>
      </w:r>
      <w:r w:rsidR="00670D41" w:rsidRPr="001065E9">
        <w:rPr>
          <w:b/>
          <w:bCs/>
          <w:color w:val="0070C0"/>
        </w:rPr>
        <w:t xml:space="preserve">Figure </w:t>
      </w:r>
      <w:r w:rsidR="00670D41">
        <w:rPr>
          <w:b/>
          <w:bCs/>
          <w:color w:val="0070C0"/>
        </w:rPr>
        <w:t>5</w:t>
      </w:r>
      <w:r w:rsidR="00670D41" w:rsidRPr="008665D4">
        <w:rPr>
          <w:color w:val="000000" w:themeColor="text1"/>
        </w:rPr>
        <w:t>)</w:t>
      </w:r>
      <w:r w:rsidR="00EE1A87">
        <w:rPr>
          <w:color w:val="000000" w:themeColor="text1"/>
        </w:rPr>
        <w:t>,</w:t>
      </w:r>
      <w:r w:rsidR="00670D41">
        <w:rPr>
          <w:color w:val="000000" w:themeColor="text1"/>
        </w:rPr>
        <w:t xml:space="preserve"> </w:t>
      </w:r>
      <w:r w:rsidR="00670D41">
        <w:t xml:space="preserve">by extracting the structure from its complex (PDB: 5wt9, 5ggs, and 6jbt). </w:t>
      </w:r>
      <w:r w:rsidR="007321B0" w:rsidRPr="00670D41">
        <w:t xml:space="preserve">We then </w:t>
      </w:r>
      <w:r w:rsidRPr="00670D41">
        <w:t xml:space="preserve">docked </w:t>
      </w:r>
      <w:r w:rsidR="00670D41" w:rsidRPr="00670D41">
        <w:t>these three PD-1</w:t>
      </w:r>
      <w:r w:rsidR="007321B0" w:rsidRPr="00670D41">
        <w:t xml:space="preserve"> into</w:t>
      </w:r>
      <w:r w:rsidR="00670D41" w:rsidRPr="00670D41">
        <w:t xml:space="preserve"> cemiplimab</w:t>
      </w:r>
      <w:r w:rsidR="00063B5E" w:rsidRPr="00670D41">
        <w:t>,</w:t>
      </w:r>
      <w:r w:rsidR="007321B0" w:rsidRPr="00670D41">
        <w:t xml:space="preserve"> </w:t>
      </w:r>
      <w:r w:rsidRPr="00670D41">
        <w:t xml:space="preserve">respectively. </w:t>
      </w:r>
      <w:r>
        <w:t>For convenience and consider</w:t>
      </w:r>
      <w:r w:rsidR="00381B40">
        <w:t>ation of</w:t>
      </w:r>
      <w:r>
        <w:t xml:space="preserve"> the mechanism of antigen-antibody binding, we used the antibody </w:t>
      </w:r>
      <w:proofErr w:type="spellStart"/>
      <w:r>
        <w:t>Fv</w:t>
      </w:r>
      <w:proofErr w:type="spellEnd"/>
      <w:r>
        <w:t xml:space="preserve"> region to dock with PD-1. </w:t>
      </w:r>
      <w:proofErr w:type="spellStart"/>
      <w:r>
        <w:t>Pymol</w:t>
      </w:r>
      <w:proofErr w:type="spellEnd"/>
      <w:r>
        <w:t xml:space="preserve"> was used to extract the crystal structure of PD-1 from </w:t>
      </w:r>
      <w:r w:rsidR="006477E3">
        <w:t>its</w:t>
      </w:r>
      <w:r>
        <w:t xml:space="preserve"> complex. </w:t>
      </w:r>
      <w:proofErr w:type="spellStart"/>
      <w:r>
        <w:t>Cemiplimab’s</w:t>
      </w:r>
      <w:proofErr w:type="spellEnd"/>
      <w:r>
        <w:t xml:space="preserve"> </w:t>
      </w:r>
      <w:proofErr w:type="spellStart"/>
      <w:r>
        <w:t>Fv</w:t>
      </w:r>
      <w:proofErr w:type="spellEnd"/>
      <w:r>
        <w:t xml:space="preserve"> sequence was obtained from IMGT (</w:t>
      </w:r>
      <w:hyperlink r:id="rId25" w:history="1">
        <w:r w:rsidRPr="00411A3F">
          <w:rPr>
            <w:rStyle w:val="a7"/>
          </w:rPr>
          <w:t>http://www.imgt.org/</w:t>
        </w:r>
      </w:hyperlink>
      <w:r>
        <w:t>) and submitted to ROSIE (</w:t>
      </w:r>
      <w:hyperlink r:id="rId26" w:history="1">
        <w:r w:rsidRPr="00411A3F">
          <w:rPr>
            <w:rStyle w:val="a7"/>
          </w:rPr>
          <w:t>https://rosie.graylab.jhu.edu/</w:t>
        </w:r>
      </w:hyperlink>
      <w:r>
        <w:t xml:space="preserve">). </w:t>
      </w:r>
      <w:proofErr w:type="spellStart"/>
      <w:r>
        <w:t>RosettaAntibody</w:t>
      </w:r>
      <w:proofErr w:type="spellEnd"/>
      <w:r>
        <w:t xml:space="preserve"> function was used to model </w:t>
      </w:r>
      <w:r w:rsidR="006C0071">
        <w:t xml:space="preserve">the </w:t>
      </w:r>
      <w:r>
        <w:t>cemiplimab 3D structure. For the modeling results, we chose the “</w:t>
      </w:r>
      <w:bookmarkStart w:id="14" w:name="_Hlk50638249"/>
      <w:r w:rsidRPr="00D47887">
        <w:t>Grafted-Relaxed-Model</w:t>
      </w:r>
      <w:bookmarkEnd w:id="14"/>
      <w:r>
        <w:t>” p</w:t>
      </w:r>
      <w:r w:rsidR="0076311C">
        <w:t>rovided</w:t>
      </w:r>
      <w:r>
        <w:t xml:space="preserve"> by the web serve</w:t>
      </w:r>
      <w:r w:rsidR="00CF7387">
        <w:t xml:space="preserve">r, which </w:t>
      </w:r>
      <w:r>
        <w:t>“</w:t>
      </w:r>
      <w:r w:rsidRPr="00D47887">
        <w:t>Grafted-Relaxed-Model</w:t>
      </w:r>
      <w:r>
        <w:t>” was relaxed during the modeling process. Therefore, we applied Rosetta relax protocol (“</w:t>
      </w:r>
      <w:proofErr w:type="spellStart"/>
      <w:proofErr w:type="gramStart"/>
      <w:r w:rsidRPr="00C45D5D">
        <w:t>relax.static</w:t>
      </w:r>
      <w:proofErr w:type="gramEnd"/>
      <w:r w:rsidRPr="00C45D5D">
        <w:t>.linuxgccrelease</w:t>
      </w:r>
      <w:proofErr w:type="spellEnd"/>
      <w:r>
        <w:t>”)</w:t>
      </w:r>
      <w:r w:rsidR="00EA1B1B">
        <w:t xml:space="preserve"> for antigen structure preparation</w:t>
      </w:r>
      <w:r>
        <w:t xml:space="preserve">. We selected the </w:t>
      </w:r>
      <w:bookmarkStart w:id="15" w:name="OLE_LINK11"/>
      <w:bookmarkStart w:id="16" w:name="OLE_LINK12"/>
      <w:r>
        <w:t xml:space="preserve">lowest score decoy </w:t>
      </w:r>
      <w:bookmarkEnd w:id="15"/>
      <w:bookmarkEnd w:id="16"/>
      <w:r>
        <w:t>among the ten output results as the relaxed structure.</w:t>
      </w:r>
    </w:p>
    <w:p w14:paraId="222FFBDF" w14:textId="249F8A63" w:rsidR="008C05FA" w:rsidRDefault="008C05FA" w:rsidP="004C21E3">
      <w:pPr>
        <w:spacing w:line="360" w:lineRule="auto"/>
      </w:pPr>
      <w:r w:rsidRPr="008C05FA">
        <w:t xml:space="preserve">If the crystal structures of proteins are available, </w:t>
      </w:r>
      <w:r w:rsidR="000A499E">
        <w:t>the web server</w:t>
      </w:r>
      <w:r w:rsidRPr="008C05FA">
        <w:t xml:space="preserve"> can directly relax the crystal structure and skip the modeling step. In some situations, antigen</w:t>
      </w:r>
      <w:r w:rsidR="000A499E">
        <w:t>s</w:t>
      </w:r>
      <w:r w:rsidRPr="008C05FA">
        <w:t xml:space="preserve"> like PD-1 experience huge changes during interaction with antibody (structure missing or appear). In this case, users can do the literature search to conclude the representation structure types of the antigen, then input these structures </w:t>
      </w:r>
      <w:r w:rsidR="00266658">
        <w:t xml:space="preserve">to docking, </w:t>
      </w:r>
      <w:r w:rsidR="000A499E">
        <w:t>and</w:t>
      </w:r>
      <w:r w:rsidR="000A499E" w:rsidRPr="008C05FA">
        <w:t xml:space="preserve"> </w:t>
      </w:r>
      <w:r w:rsidRPr="008C05FA">
        <w:t xml:space="preserve">determine the conformation by analyzing the results in </w:t>
      </w:r>
      <w:r w:rsidR="00266658">
        <w:t xml:space="preserve">later </w:t>
      </w:r>
      <w:r w:rsidRPr="008C05FA">
        <w:t xml:space="preserve">steps. </w:t>
      </w:r>
      <w:r w:rsidR="00234C72">
        <w:rPr>
          <w:rFonts w:hint="eastAsia"/>
        </w:rPr>
        <w:t>F</w:t>
      </w:r>
      <w:r w:rsidRPr="008C05FA">
        <w:t xml:space="preserve">or convenience, we carried </w:t>
      </w:r>
      <w:r w:rsidRPr="008C05FA">
        <w:lastRenderedPageBreak/>
        <w:t>out the modeling and docking by web server</w:t>
      </w:r>
      <w:r w:rsidR="00234C72">
        <w:t xml:space="preserve"> </w:t>
      </w:r>
      <w:r w:rsidR="00234C72">
        <w:rPr>
          <w:rFonts w:hint="eastAsia"/>
        </w:rPr>
        <w:t>i</w:t>
      </w:r>
      <w:r w:rsidR="00234C72" w:rsidRPr="008C05FA">
        <w:t>n the cemiplimab example</w:t>
      </w:r>
      <w:r w:rsidRPr="008C05FA">
        <w:t xml:space="preserve">. In addition, the </w:t>
      </w:r>
      <w:proofErr w:type="spellStart"/>
      <w:r w:rsidRPr="008C05FA">
        <w:t>RosettaAntibody</w:t>
      </w:r>
      <w:proofErr w:type="spellEnd"/>
      <w:r w:rsidR="00CF0B2D">
        <w:t xml:space="preserve"> and</w:t>
      </w:r>
      <w:r w:rsidRPr="008C05FA">
        <w:t xml:space="preserve"> </w:t>
      </w:r>
      <w:proofErr w:type="spellStart"/>
      <w:r w:rsidRPr="008C05FA">
        <w:t>SnugDock</w:t>
      </w:r>
      <w:proofErr w:type="spellEnd"/>
      <w:r w:rsidRPr="008C05FA">
        <w:t xml:space="preserve"> function can also </w:t>
      </w:r>
      <w:r w:rsidR="00CF0B2D">
        <w:t xml:space="preserve">be </w:t>
      </w:r>
      <w:r w:rsidRPr="008C05FA">
        <w:t>r</w:t>
      </w:r>
      <w:r w:rsidR="00CF0B2D">
        <w:t>a</w:t>
      </w:r>
      <w:r w:rsidRPr="008C05FA">
        <w:t>n on Rosetta software. If Rosetta software was used, it can implement an ensemble of ten lowest-scoring structures obtained from antibody modeling as the input. For the protein relaxation, KIC protocol</w:t>
      </w:r>
      <w:r w:rsidRPr="008C05FA">
        <w:fldChar w:fldCharType="begin"/>
      </w:r>
      <w:r>
        <w:instrText xml:space="preserve"> ADDIN EN.CITE &lt;EndNote&gt;&lt;Cite&gt;&lt;Author&gt;Mandell&lt;/Author&gt;&lt;Year&gt;2009&lt;/Year&gt;&lt;RecNum&gt;40&lt;/RecNum&gt;&lt;DisplayText&gt;&lt;style face="superscript"&gt;41&lt;/style&gt;&lt;/DisplayText&gt;&lt;record&gt;&lt;rec-number&gt;40&lt;/rec-number&gt;&lt;foreign-keys&gt;&lt;key app="EN" db-id="0we9pxx5tfdsrne2praxze02a0vxx95dxt02" timestamp="1602191227"&gt;40&lt;/key&gt;&lt;/foreign-keys&gt;&lt;ref-type name="Journal Article"&gt;17&lt;/ref-type&gt;&lt;contributors&gt;&lt;authors&gt;&lt;author&gt;Mandell, Daniel J.&lt;/author&gt;&lt;author&gt;Coutsias, Evangelos A.&lt;/author&gt;&lt;author&gt;Kortemme, Tanja&lt;/author&gt;&lt;/authors&gt;&lt;/contributors&gt;&lt;titles&gt;&lt;title&gt;Sub-angstrom accuracy in protein loop reconstruction by robotics-inspired conformational sampling&lt;/title&gt;&lt;secondary-title&gt;Nature Methods&lt;/secondary-title&gt;&lt;/titles&gt;&lt;periodical&gt;&lt;full-title&gt;Nature Methods&lt;/full-title&gt;&lt;/periodical&gt;&lt;pages&gt;551-552&lt;/pages&gt;&lt;volume&gt;6&lt;/volume&gt;&lt;number&gt;8&lt;/number&gt;&lt;dates&gt;&lt;year&gt;2009&lt;/year&gt;&lt;pub-dates&gt;&lt;date&gt;2009/08/01&lt;/date&gt;&lt;/pub-dates&gt;&lt;/dates&gt;&lt;isbn&gt;1548-7105&lt;/isbn&gt;&lt;urls&gt;&lt;related-urls&gt;&lt;url&gt;https://doi.org/10.1038/nmeth0809-551&lt;/url&gt;&lt;/related-urls&gt;&lt;/urls&gt;&lt;electronic-resource-num&gt;10.1038/nmeth0809-551&lt;/electronic-resource-num&gt;&lt;/record&gt;&lt;/Cite&gt;&lt;/EndNote&gt;</w:instrText>
      </w:r>
      <w:r w:rsidRPr="008C05FA">
        <w:fldChar w:fldCharType="separate"/>
      </w:r>
      <w:r w:rsidRPr="008C05FA">
        <w:rPr>
          <w:noProof/>
          <w:vertAlign w:val="superscript"/>
        </w:rPr>
        <w:t>41</w:t>
      </w:r>
      <w:r w:rsidRPr="008C05FA">
        <w:fldChar w:fldCharType="end"/>
      </w:r>
      <w:r w:rsidRPr="008C05FA">
        <w:t xml:space="preserve"> or molecular dynamic (MD) simulation</w:t>
      </w:r>
      <w:r w:rsidRPr="008C05FA">
        <w:fldChar w:fldCharType="begin"/>
      </w:r>
      <w:r>
        <w:instrText xml:space="preserve"> ADDIN EN.CITE &lt;EndNote&gt;&lt;Cite&gt;&lt;Author&gt;Phillips&lt;/Author&gt;&lt;Year&gt;2005&lt;/Year&gt;&lt;RecNum&gt;41&lt;/RecNum&gt;&lt;DisplayText&gt;&lt;style face="superscript"&gt;42&lt;/style&gt;&lt;/DisplayText&gt;&lt;record&gt;&lt;rec-number&gt;41&lt;/rec-number&gt;&lt;foreign-keys&gt;&lt;key app="EN" db-id="0we9pxx5tfdsrne2praxze02a0vxx95dxt02" timestamp="1602191281"&gt;41&lt;/key&gt;&lt;/foreign-keys&gt;&lt;ref-type name="Journal Article"&gt;17&lt;/ref-type&gt;&lt;contributors&gt;&lt;authors&gt;&lt;author&gt;Phillips, James C.&lt;/author&gt;&lt;author&gt;Braun, Rosemary&lt;/author&gt;&lt;author&gt;Wang, Wei&lt;/author&gt;&lt;author&gt;Gumbart, James&lt;/author&gt;&lt;author&gt;Tajkhorshid, Emad&lt;/author&gt;&lt;author&gt;Villa, Elizabeth&lt;/author&gt;&lt;author&gt;Chipot, Christophe&lt;/author&gt;&lt;author&gt;Skeel, Robert D.&lt;/author&gt;&lt;author&gt;Kalé, Laxmikant&lt;/author&gt;&lt;author&gt;Schulten, Klaus&lt;/author&gt;&lt;/authors&gt;&lt;/contributors&gt;&lt;titles&gt;&lt;title&gt;Scalable molecular dynamics with NAMD&lt;/title&gt;&lt;secondary-title&gt;Journal of Computational Chemistry&lt;/secondary-title&gt;&lt;/titles&gt;&lt;periodical&gt;&lt;full-title&gt;Journal of Computational Chemistry&lt;/full-title&gt;&lt;/periodical&gt;&lt;pages&gt;1781-1802&lt;/pages&gt;&lt;volume&gt;26&lt;/volume&gt;&lt;number&gt;16&lt;/number&gt;&lt;keywords&gt;&lt;keyword&gt;biomolecular simulation&lt;/keyword&gt;&lt;keyword&gt;molecular dynamics&lt;/keyword&gt;&lt;keyword&gt;parallel computing&lt;/keyword&gt;&lt;/keywords&gt;&lt;dates&gt;&lt;year&gt;2005&lt;/year&gt;&lt;pub-dates&gt;&lt;date&gt;2005/12/01&lt;/date&gt;&lt;/pub-dates&gt;&lt;/dates&gt;&lt;publisher&gt;John Wiley &amp;amp; Sons, Ltd&lt;/publisher&gt;&lt;isbn&gt;0192-8651&lt;/isbn&gt;&lt;urls&gt;&lt;related-urls&gt;&lt;url&gt;https://doi.org/10.1002/jcc.20289&lt;/url&gt;&lt;/related-urls&gt;&lt;/urls&gt;&lt;electronic-resource-num&gt;10.1002/jcc.20289&lt;/electronic-resource-num&gt;&lt;access-date&gt;2020/10/08&lt;/access-date&gt;&lt;/record&gt;&lt;/Cite&gt;&lt;/EndNote&gt;</w:instrText>
      </w:r>
      <w:r w:rsidRPr="008C05FA">
        <w:fldChar w:fldCharType="separate"/>
      </w:r>
      <w:r w:rsidRPr="008C05FA">
        <w:rPr>
          <w:noProof/>
          <w:vertAlign w:val="superscript"/>
        </w:rPr>
        <w:t>42</w:t>
      </w:r>
      <w:r w:rsidRPr="008C05FA">
        <w:fldChar w:fldCharType="end"/>
      </w:r>
      <w:r w:rsidRPr="008C05FA">
        <w:t xml:space="preserve"> is also an alteration method.</w:t>
      </w:r>
    </w:p>
    <w:p w14:paraId="652F77FA" w14:textId="7CC486B3" w:rsidR="00CC5C69" w:rsidRPr="004C21E3" w:rsidRDefault="00CC5C69" w:rsidP="004C21E3">
      <w:pPr>
        <w:spacing w:line="360" w:lineRule="auto"/>
      </w:pPr>
    </w:p>
    <w:p w14:paraId="1421E18E" w14:textId="48DEA4F0" w:rsidR="004C21E3" w:rsidRDefault="004C21E3" w:rsidP="004C21E3">
      <w:pPr>
        <w:spacing w:line="360" w:lineRule="auto"/>
        <w:rPr>
          <w:b/>
          <w:bCs/>
        </w:rPr>
      </w:pPr>
      <w:r>
        <w:rPr>
          <w:b/>
          <w:bCs/>
          <w:i/>
          <w:iCs/>
        </w:rPr>
        <w:t xml:space="preserve">Step </w:t>
      </w:r>
      <w:r w:rsidR="00E024CC">
        <w:rPr>
          <w:b/>
          <w:bCs/>
          <w:i/>
          <w:iCs/>
        </w:rPr>
        <w:t>4</w:t>
      </w:r>
      <w:r>
        <w:rPr>
          <w:b/>
          <w:bCs/>
        </w:rPr>
        <w:t>: Cemiplimab-PD-1</w:t>
      </w:r>
      <w:r w:rsidRPr="002258FF">
        <w:rPr>
          <w:b/>
          <w:bCs/>
        </w:rPr>
        <w:t xml:space="preserve"> </w:t>
      </w:r>
      <w:r>
        <w:rPr>
          <w:b/>
          <w:bCs/>
        </w:rPr>
        <w:t>G</w:t>
      </w:r>
      <w:r w:rsidRPr="002258FF">
        <w:rPr>
          <w:b/>
          <w:bCs/>
        </w:rPr>
        <w:t xml:space="preserve">lobal </w:t>
      </w:r>
      <w:r>
        <w:rPr>
          <w:b/>
          <w:bCs/>
        </w:rPr>
        <w:t>D</w:t>
      </w:r>
      <w:r w:rsidRPr="002258FF">
        <w:rPr>
          <w:b/>
          <w:bCs/>
        </w:rPr>
        <w:t>ocking.</w:t>
      </w:r>
    </w:p>
    <w:p w14:paraId="708561F3" w14:textId="6AB192A8" w:rsidR="004C21E3" w:rsidRDefault="004C21E3" w:rsidP="008C05FA">
      <w:pPr>
        <w:spacing w:afterLines="50" w:after="156" w:line="360" w:lineRule="auto"/>
      </w:pPr>
      <w:r>
        <w:t>S</w:t>
      </w:r>
      <w:r w:rsidRPr="00E41DD8">
        <w:t xml:space="preserve">ince </w:t>
      </w:r>
      <w:r w:rsidR="006A2567">
        <w:rPr>
          <w:rFonts w:hint="eastAsia"/>
        </w:rPr>
        <w:t>there</w:t>
      </w:r>
      <w:r w:rsidR="006A2567">
        <w:t xml:space="preserve"> are</w:t>
      </w:r>
      <w:r w:rsidR="001A1CE7">
        <w:t xml:space="preserve"> no</w:t>
      </w:r>
      <w:r w:rsidR="006A2567">
        <w:t xml:space="preserve"> </w:t>
      </w:r>
      <w:r w:rsidRPr="00E41DD8">
        <w:t>experimental data</w:t>
      </w:r>
      <w:r w:rsidR="006A2567">
        <w:t xml:space="preserve"> </w:t>
      </w:r>
      <w:r w:rsidR="006A2567">
        <w:rPr>
          <w:rFonts w:hint="eastAsia"/>
        </w:rPr>
        <w:t>f</w:t>
      </w:r>
      <w:r w:rsidR="006A2567">
        <w:t xml:space="preserve">or </w:t>
      </w:r>
      <w:r w:rsidR="001A1CE7">
        <w:t>Cemiplimab-PD-1 complex</w:t>
      </w:r>
      <w:r w:rsidRPr="00E41DD8">
        <w:t>,</w:t>
      </w:r>
      <w:r>
        <w:t xml:space="preserve"> </w:t>
      </w:r>
      <w:r w:rsidR="001A1CE7">
        <w:t>we</w:t>
      </w:r>
      <w:r w:rsidRPr="00E41DD8">
        <w:t xml:space="preserve"> </w:t>
      </w:r>
      <w:r w:rsidR="001A1CE7">
        <w:t>first</w:t>
      </w:r>
      <w:r w:rsidRPr="00E41DD8">
        <w:t xml:space="preserve"> use</w:t>
      </w:r>
      <w:r w:rsidR="001A1CE7">
        <w:t>d</w:t>
      </w:r>
      <w:r w:rsidRPr="00E41DD8">
        <w:t xml:space="preserve"> global docking to generate </w:t>
      </w:r>
      <w:r w:rsidR="00135F50">
        <w:t xml:space="preserve">the </w:t>
      </w:r>
      <w:r w:rsidRPr="00E41DD8">
        <w:t>epitope</w:t>
      </w:r>
      <w:r w:rsidR="00CF0B2D">
        <w:t>s</w:t>
      </w:r>
      <w:r w:rsidRPr="00E41DD8">
        <w:t xml:space="preserve"> information and possible binding poses.</w:t>
      </w:r>
      <w:r>
        <w:t xml:space="preserve"> </w:t>
      </w:r>
      <w:r w:rsidRPr="00E41DD8">
        <w:t xml:space="preserve">To increase the accuracy of global docking, we </w:t>
      </w:r>
      <w:r w:rsidR="0054737C">
        <w:t>submitted</w:t>
      </w:r>
      <w:r w:rsidRPr="00E41DD8">
        <w:t xml:space="preserve"> </w:t>
      </w:r>
      <w:proofErr w:type="spellStart"/>
      <w:r w:rsidR="006B0181">
        <w:t>C</w:t>
      </w:r>
      <w:r w:rsidRPr="00E41DD8">
        <w:t>emiplimab’s</w:t>
      </w:r>
      <w:proofErr w:type="spellEnd"/>
      <w:r w:rsidRPr="00E41DD8">
        <w:t xml:space="preserve"> sequence into the </w:t>
      </w:r>
      <w:r w:rsidR="0007590C" w:rsidRPr="0007590C">
        <w:t xml:space="preserve">paratopes prediction </w:t>
      </w:r>
      <w:r w:rsidRPr="0007590C">
        <w:t>database</w:t>
      </w:r>
      <w:r w:rsidRPr="00E41DD8">
        <w:t xml:space="preserve"> developed by Robin </w:t>
      </w:r>
      <w:r w:rsidRPr="00E41DD8">
        <w:rPr>
          <w:i/>
          <w:iCs/>
        </w:rPr>
        <w:t>et al.</w:t>
      </w:r>
      <w:r w:rsidRPr="001438A1">
        <w:fldChar w:fldCharType="begin"/>
      </w:r>
      <w:r w:rsidR="009C053F">
        <w:instrText xml:space="preserve"> ADDIN EN.CITE &lt;EndNote&gt;&lt;Cite&gt;&lt;Author&gt;Robin&lt;/Author&gt;&lt;Year&gt;2014&lt;/Year&gt;&lt;RecNum&gt;4&lt;/RecNum&gt;&lt;DisplayText&gt;&lt;style face="superscript"&gt;13&lt;/style&gt;&lt;/DisplayText&gt;&lt;record&gt;&lt;rec-number&gt;4&lt;/rec-number&gt;&lt;foreign-keys&gt;&lt;key app="EN" db-id="0we9pxx5tfdsrne2praxze02a0vxx95dxt02" timestamp="1599657107"&gt;4&lt;/key&gt;&lt;/foreign-keys&gt;&lt;ref-type name="Journal Article"&gt;17&lt;/ref-type&gt;&lt;contributors&gt;&lt;authors&gt;&lt;author&gt;Robin, Gautier&lt;/author&gt;&lt;author&gt;Sato, Yoshiteru&lt;/author&gt;&lt;author&gt;Desplancq, Dominique&lt;/author&gt;&lt;author&gt;Rochel, Natacha&lt;/author&gt;&lt;author&gt;Weiss, Etienne&lt;/author&gt;&lt;author&gt;Martineau, Pierre&lt;/author&gt;&lt;/authors&gt;&lt;/contributors&gt;&lt;titles&gt;&lt;title&gt;Restricted Diversity of Antigen Binding Residues of Antibodies Revealed by Computational Alanine Scanning of 227 Antibody–Antigen Complexes&lt;/title&gt;&lt;secondary-title&gt;Journal of Molecular Biology&lt;/secondary-title&gt;&lt;/titles&gt;&lt;periodical&gt;&lt;full-title&gt;Journal of Molecular Biology&lt;/full-title&gt;&lt;/periodical&gt;&lt;pages&gt;3729-3743&lt;/pages&gt;&lt;volume&gt;426&lt;/volume&gt;&lt;number&gt;22&lt;/number&gt;&lt;keywords&gt;&lt;keyword&gt;protein–protein interaction&lt;/keyword&gt;&lt;keyword&gt;X-ray crystal structure analysis&lt;/keyword&gt;&lt;keyword&gt;binding free energy&lt;/keyword&gt;&lt;keyword&gt;antibody library&lt;/keyword&gt;&lt;/keywords&gt;&lt;dates&gt;&lt;year&gt;2014&lt;/year&gt;&lt;pub-dates&gt;&lt;date&gt;2014/11/11/&lt;/date&gt;&lt;/pub-dates&gt;&lt;/dates&gt;&lt;isbn&gt;0022-2836&lt;/isbn&gt;&lt;urls&gt;&lt;related-urls&gt;&lt;url&gt;http://www.sciencedirect.com/science/article/pii/S0022283614004562&lt;/url&gt;&lt;/related-urls&gt;&lt;/urls&gt;&lt;electronic-resource-num&gt;https://doi.org/10.1016/j.jmb.2014.08.013&lt;/electronic-resource-num&gt;&lt;/record&gt;&lt;/Cite&gt;&lt;/EndNote&gt;</w:instrText>
      </w:r>
      <w:r w:rsidRPr="001438A1">
        <w:fldChar w:fldCharType="separate"/>
      </w:r>
      <w:r w:rsidR="009C053F" w:rsidRPr="009C053F">
        <w:rPr>
          <w:noProof/>
          <w:vertAlign w:val="superscript"/>
        </w:rPr>
        <w:t>13</w:t>
      </w:r>
      <w:r w:rsidRPr="001438A1">
        <w:fldChar w:fldCharType="end"/>
      </w:r>
      <w:r w:rsidRPr="001438A1">
        <w:t xml:space="preserve"> </w:t>
      </w:r>
      <w:r w:rsidRPr="00E41DD8">
        <w:t>to predict the possible paratope</w:t>
      </w:r>
      <w:r w:rsidR="00CF0B2D">
        <w:t>s</w:t>
      </w:r>
      <w:r w:rsidRPr="00E41DD8">
        <w:t xml:space="preserve"> on the antibody.</w:t>
      </w:r>
      <w:r>
        <w:t xml:space="preserve"> </w:t>
      </w:r>
      <w:r w:rsidRPr="00E41DD8">
        <w:t>We chose the residues whose energy contribution</w:t>
      </w:r>
      <w:r w:rsidR="00024AAD">
        <w:t xml:space="preserve"> shown in </w:t>
      </w:r>
      <w:r w:rsidR="00234C72">
        <w:t xml:space="preserve">the </w:t>
      </w:r>
      <w:r w:rsidR="0007590C" w:rsidRPr="0087723A">
        <w:t xml:space="preserve">paratopes prediction </w:t>
      </w:r>
      <w:r w:rsidR="00024AAD" w:rsidRPr="0087723A">
        <w:t>database</w:t>
      </w:r>
      <w:r w:rsidRPr="00E41DD8">
        <w:t xml:space="preserve"> </w:t>
      </w:r>
      <w:r>
        <w:t>is</w:t>
      </w:r>
      <w:r w:rsidRPr="00E41DD8">
        <w:t xml:space="preserve"> larger than 1kcal/mol as possible paratopes. </w:t>
      </w:r>
      <w:r w:rsidR="002E2765">
        <w:t xml:space="preserve">Then, we input the predicted paratopes in </w:t>
      </w:r>
      <w:proofErr w:type="spellStart"/>
      <w:r w:rsidR="002E2765">
        <w:t>Clus</w:t>
      </w:r>
      <w:r w:rsidR="00024AAD">
        <w:t>P</w:t>
      </w:r>
      <w:r w:rsidR="002E2765">
        <w:t>ro</w:t>
      </w:r>
      <w:proofErr w:type="spellEnd"/>
      <w:r w:rsidR="002E2765">
        <w:t xml:space="preserve"> </w:t>
      </w:r>
      <w:r w:rsidR="00842463">
        <w:rPr>
          <w:rFonts w:hint="eastAsia"/>
        </w:rPr>
        <w:t>to</w:t>
      </w:r>
      <w:r w:rsidR="00842463">
        <w:t xml:space="preserve"> </w:t>
      </w:r>
      <w:r w:rsidR="002E2765">
        <w:t>perform the global docking</w:t>
      </w:r>
      <w:r w:rsidRPr="001907E6">
        <w:t>.</w:t>
      </w:r>
      <w:r w:rsidR="00CF0B2D">
        <w:t xml:space="preserve"> </w:t>
      </w:r>
      <w:r w:rsidR="00DF4120">
        <w:t>The</w:t>
      </w:r>
      <w:r w:rsidR="00CF0B2D">
        <w:t xml:space="preserve"> </w:t>
      </w:r>
      <w:r w:rsidR="00DF4120">
        <w:t xml:space="preserve">three criteria from the literature conclude that </w:t>
      </w:r>
      <w:r w:rsidRPr="0023405A">
        <w:t>FG loop will form hydrogen bonds with antibod</w:t>
      </w:r>
      <w:r w:rsidR="00DF4120">
        <w:t>ies</w:t>
      </w:r>
      <w:r>
        <w:t xml:space="preserve">, </w:t>
      </w:r>
      <w:r w:rsidRPr="00BA76D3">
        <w:t>C’D</w:t>
      </w:r>
      <w:r>
        <w:t xml:space="preserve"> or</w:t>
      </w:r>
      <w:r w:rsidRPr="00BA76D3">
        <w:t xml:space="preserve"> N</w:t>
      </w:r>
      <w:r>
        <w:t xml:space="preserve"> loop will form hydrogen bonds with antibod</w:t>
      </w:r>
      <w:r w:rsidR="00DF4120">
        <w:t>ies</w:t>
      </w:r>
      <w:r>
        <w:t xml:space="preserve"> when they appear,</w:t>
      </w:r>
      <w:r w:rsidRPr="0023405A">
        <w:t xml:space="preserve"> and </w:t>
      </w:r>
      <w:r w:rsidR="00024AAD">
        <w:t xml:space="preserve">the </w:t>
      </w:r>
      <w:r w:rsidRPr="0023405A">
        <w:t>antibody structure will not experience a significant change</w:t>
      </w:r>
      <w:r w:rsidR="00CF0B2D">
        <w:t xml:space="preserve"> during docking</w:t>
      </w:r>
      <w:r>
        <w:t xml:space="preserve">. </w:t>
      </w:r>
      <w:r w:rsidR="00DF4120">
        <w:t>Following</w:t>
      </w:r>
      <w:r>
        <w:t xml:space="preserve"> these criteria</w:t>
      </w:r>
      <w:r w:rsidR="00DF4120">
        <w:t>,</w:t>
      </w:r>
      <w:r>
        <w:t xml:space="preserve"> we</w:t>
      </w:r>
      <w:r w:rsidRPr="001907E6">
        <w:t xml:space="preserve"> select</w:t>
      </w:r>
      <w:r w:rsidR="00CF0B2D">
        <w:t>ed</w:t>
      </w:r>
      <w:r w:rsidRPr="001907E6">
        <w:t xml:space="preserve"> possible binding poses from the top10 score decoys.</w:t>
      </w:r>
      <w:r w:rsidR="00CF0B2D">
        <w:t xml:space="preserve"> Each docking trait will select one possible binding poses</w:t>
      </w:r>
      <w:r w:rsidR="00FC4146">
        <w:t xml:space="preserve"> as the local docking input. A</w:t>
      </w:r>
      <w:r>
        <w:t xml:space="preserve"> total of three results were selected and named as </w:t>
      </w:r>
      <w:r w:rsidRPr="00867C73">
        <w:rPr>
          <w:b/>
          <w:bCs/>
        </w:rPr>
        <w:t>model1</w:t>
      </w:r>
      <w:r>
        <w:t xml:space="preserve">, </w:t>
      </w:r>
      <w:r w:rsidRPr="00867C73">
        <w:rPr>
          <w:b/>
          <w:bCs/>
        </w:rPr>
        <w:t>2</w:t>
      </w:r>
      <w:r>
        <w:t xml:space="preserve">, and </w:t>
      </w:r>
      <w:r w:rsidRPr="00867C73">
        <w:rPr>
          <w:b/>
          <w:bCs/>
        </w:rPr>
        <w:t>3</w:t>
      </w:r>
      <w:r>
        <w:t xml:space="preserve"> (</w:t>
      </w:r>
      <w:r w:rsidRPr="001065E9">
        <w:rPr>
          <w:b/>
          <w:bCs/>
          <w:color w:val="0070C0"/>
        </w:rPr>
        <w:t xml:space="preserve">Figure </w:t>
      </w:r>
      <w:r>
        <w:rPr>
          <w:b/>
          <w:bCs/>
          <w:color w:val="0070C0"/>
        </w:rPr>
        <w:t>6</w:t>
      </w:r>
      <w:r w:rsidRPr="008665D4">
        <w:rPr>
          <w:color w:val="000000" w:themeColor="text1"/>
        </w:rPr>
        <w:t>)</w:t>
      </w:r>
      <w:r>
        <w:t>, respectively.</w:t>
      </w:r>
    </w:p>
    <w:p w14:paraId="3F1F185B" w14:textId="4C848180" w:rsidR="008C05FA" w:rsidRPr="008C05FA" w:rsidRDefault="008C05FA" w:rsidP="008C05FA">
      <w:pPr>
        <w:spacing w:afterLines="50" w:after="156" w:line="360" w:lineRule="auto"/>
      </w:pPr>
      <w:r w:rsidRPr="008C05FA">
        <w:t xml:space="preserve">Global docking is used when binding information of antibody-antigen is not clear. If the paratopes and the epitopes are already known, the starting pose for local docking can be built by using </w:t>
      </w:r>
      <w:proofErr w:type="spellStart"/>
      <w:r w:rsidRPr="008C05FA">
        <w:t>Pymol</w:t>
      </w:r>
      <w:proofErr w:type="spellEnd"/>
      <w:r w:rsidRPr="008C05FA">
        <w:t>. The information of paratopes and epitopes can acquire from experiments, such as point mutation, epitopes mapping, and alanine scanning. For virtual methods, Parapred</w:t>
      </w:r>
      <w:r w:rsidR="000B21FE">
        <w:fldChar w:fldCharType="begin"/>
      </w:r>
      <w:r w:rsidR="000B21FE">
        <w:instrText xml:space="preserve"> ADDIN EN.CITE &lt;EndNote&gt;&lt;Cite&gt;&lt;Author&gt;Liberis&lt;/Author&gt;&lt;Year&gt;2018&lt;/Year&gt;&lt;RecNum&gt;72&lt;/RecNum&gt;&lt;DisplayText&gt;&lt;style face="superscript"&gt;43&lt;/style&gt;&lt;/DisplayText&gt;&lt;record&gt;&lt;rec-number&gt;72&lt;/rec-number&gt;&lt;foreign-keys&gt;&lt;key app="EN" db-id="0we9pxx5tfdsrne2praxze02a0vxx95dxt02" timestamp="1604285474"&gt;72&lt;/key&gt;&lt;/foreign-keys&gt;&lt;ref-type name="Journal Article"&gt;17&lt;/ref-type&gt;&lt;contributors&gt;&lt;authors&gt;&lt;author&gt;Liberis, Edgar&lt;/author&gt;&lt;author&gt;Veličković, Petar&lt;/author&gt;&lt;author&gt;Sormanni, Pietro&lt;/author&gt;&lt;author&gt;Vendruscolo, Michele&lt;/author&gt;&lt;author&gt;Liò, Pietro&lt;/author&gt;&lt;/authors&gt;&lt;/contributors&gt;&lt;titles&gt;&lt;title&gt;Parapred: antibody paratope prediction using convolutional and recurrent neural networks&lt;/title&gt;&lt;secondary-title&gt;Bioinformatics&lt;/secondary-title&gt;&lt;/titles&gt;&lt;periodical&gt;&lt;full-title&gt;Bioinformatics&lt;/full-title&gt;&lt;/periodical&gt;&lt;pages&gt;2944-2950&lt;/pages&gt;&lt;volume&gt;34&lt;/volume&gt;&lt;number&gt;17&lt;/number&gt;&lt;dates&gt;&lt;year&gt;2018&lt;/year&gt;&lt;/dates&gt;&lt;isbn&gt;1367-4803&lt;/isbn&gt;&lt;urls&gt;&lt;related-urls&gt;&lt;url&gt;https://doi.org/10.1093/bioinformatics/bty305&lt;/url&gt;&lt;/related-urls&gt;&lt;/urls&gt;&lt;electronic-resource-num&gt;10.1093/bioinformatics/bty305&lt;/electronic-resource-num&gt;&lt;access-date&gt;11/2/2020&lt;/access-date&gt;&lt;/record&gt;&lt;/Cite&gt;&lt;/EndNote&gt;</w:instrText>
      </w:r>
      <w:r w:rsidR="000B21FE">
        <w:fldChar w:fldCharType="separate"/>
      </w:r>
      <w:r w:rsidR="000B21FE" w:rsidRPr="000B21FE">
        <w:rPr>
          <w:noProof/>
          <w:vertAlign w:val="superscript"/>
        </w:rPr>
        <w:t>43</w:t>
      </w:r>
      <w:r w:rsidR="000B21FE">
        <w:fldChar w:fldCharType="end"/>
      </w:r>
      <w:r w:rsidRPr="008C05FA">
        <w:t>, Antibody i-patch</w:t>
      </w:r>
      <w:r w:rsidR="000B21FE">
        <w:fldChar w:fldCharType="begin"/>
      </w:r>
      <w:r w:rsidR="000B21FE">
        <w:instrText xml:space="preserve"> ADDIN EN.CITE &lt;EndNote&gt;&lt;Cite&gt;&lt;Author&gt;Krawczyk&lt;/Author&gt;&lt;Year&gt;2013&lt;/Year&gt;&lt;RecNum&gt;73&lt;/RecNum&gt;&lt;DisplayText&gt;&lt;style face="superscript"&gt;44&lt;/style&gt;&lt;/DisplayText&gt;&lt;record&gt;&lt;rec-number&gt;73&lt;/rec-number&gt;&lt;foreign-keys&gt;&lt;key app="EN" db-id="0we9pxx5tfdsrne2praxze02a0vxx95dxt02" timestamp="1604285541"&gt;73&lt;/key&gt;&lt;/foreign-keys&gt;&lt;ref-type name="Journal Article"&gt;17&lt;/ref-type&gt;&lt;contributors&gt;&lt;authors&gt;&lt;author&gt;Krawczyk, Konrad&lt;/author&gt;&lt;author&gt;Baker, Terry&lt;/author&gt;&lt;author&gt;Shi, Jiye&lt;/author&gt;&lt;author&gt;Deane, Charlotte M.&lt;/author&gt;&lt;/authors&gt;&lt;/contributors&gt;&lt;titles&gt;&lt;title&gt;Antibody i-Patch prediction of the antibody binding site improves rigid local antibody–antigen docking&lt;/title&gt;&lt;secondary-title&gt;Protein Engineering, Design and Selection&lt;/secondary-title&gt;&lt;/titles&gt;&lt;periodical&gt;&lt;full-title&gt;Protein Engineering, Design and Selection&lt;/full-title&gt;&lt;/periodical&gt;&lt;pages&gt;621-629&lt;/pages&gt;&lt;volume&gt;26&lt;/volume&gt;&lt;number&gt;10&lt;/number&gt;&lt;dates&gt;&lt;year&gt;2013&lt;/year&gt;&lt;/dates&gt;&lt;isbn&gt;1741-0126&lt;/isbn&gt;&lt;urls&gt;&lt;related-urls&gt;&lt;url&gt;https://doi.org/10.1093/protein/gzt043&lt;/url&gt;&lt;/related-urls&gt;&lt;/urls&gt;&lt;electronic-resource-num&gt;10.1093/protein/gzt043&lt;/electronic-resource-num&gt;&lt;access-date&gt;11/2/2020&lt;/access-date&gt;&lt;/record&gt;&lt;/Cite&gt;&lt;/EndNote&gt;</w:instrText>
      </w:r>
      <w:r w:rsidR="000B21FE">
        <w:fldChar w:fldCharType="separate"/>
      </w:r>
      <w:r w:rsidR="000B21FE" w:rsidRPr="000B21FE">
        <w:rPr>
          <w:noProof/>
          <w:vertAlign w:val="superscript"/>
        </w:rPr>
        <w:t>44</w:t>
      </w:r>
      <w:r w:rsidR="000B21FE">
        <w:fldChar w:fldCharType="end"/>
      </w:r>
      <w:r w:rsidRPr="008C05FA">
        <w:t xml:space="preserve">, and the database we used in the </w:t>
      </w:r>
      <w:proofErr w:type="spellStart"/>
      <w:r w:rsidRPr="008C05FA">
        <w:t>cemiplimab</w:t>
      </w:r>
      <w:proofErr w:type="spellEnd"/>
      <w:r w:rsidRPr="008C05FA">
        <w:t xml:space="preserve"> example are available methods to predict the paratopes. But, the information of paratopes and epitopes is not essential for global docking. The global docking can perform without this information. However, the quality of starting pose </w:t>
      </w:r>
      <w:r w:rsidR="001A183D">
        <w:t xml:space="preserve">of </w:t>
      </w:r>
      <w:r w:rsidRPr="008C05FA">
        <w:lastRenderedPageBreak/>
        <w:t xml:space="preserve">the local docking significantly affects </w:t>
      </w:r>
      <w:proofErr w:type="gramStart"/>
      <w:r w:rsidRPr="008C05FA">
        <w:t>the final result</w:t>
      </w:r>
      <w:proofErr w:type="gramEnd"/>
      <w:r w:rsidRPr="008C05FA">
        <w:t xml:space="preserve">. The more accurate paratopes and epitopes prediction </w:t>
      </w:r>
      <w:r w:rsidR="00396029">
        <w:t>are</w:t>
      </w:r>
      <w:r w:rsidRPr="008C05FA">
        <w:t>, the better-quality starting conformation will be.</w:t>
      </w:r>
    </w:p>
    <w:p w14:paraId="6B6A8D14" w14:textId="0CF6D365" w:rsidR="008C05FA" w:rsidRDefault="008C05FA" w:rsidP="008C05FA">
      <w:pPr>
        <w:spacing w:line="360" w:lineRule="auto"/>
      </w:pPr>
      <w:r w:rsidRPr="008C05FA">
        <w:t xml:space="preserve">In the </w:t>
      </w:r>
      <w:proofErr w:type="spellStart"/>
      <w:r w:rsidRPr="008C05FA">
        <w:t>cemiplimab</w:t>
      </w:r>
      <w:proofErr w:type="spellEnd"/>
      <w:r w:rsidRPr="008C05FA">
        <w:t xml:space="preserve"> case, </w:t>
      </w:r>
      <w:r w:rsidR="001A183D" w:rsidRPr="001A183D">
        <w:t>instead of only relying on the docking score</w:t>
      </w:r>
      <w:r w:rsidR="001A183D">
        <w:t>,</w:t>
      </w:r>
      <w:r w:rsidR="001A183D" w:rsidRPr="001A183D">
        <w:t xml:space="preserve"> </w:t>
      </w:r>
      <w:r w:rsidRPr="008C05FA">
        <w:t xml:space="preserve">we used the criteria concluded from the literature to filter the global docking results, which </w:t>
      </w:r>
      <w:r w:rsidR="00266658">
        <w:t>was</w:t>
      </w:r>
      <w:r w:rsidRPr="008C05FA">
        <w:t xml:space="preserve"> more precise in picking the right conformation for the complex. The screening criteria can be obtained from the reporting experiments such as key residues. The binding rules of antibody-antigen can obtain by comparing the binding structure of antigen with different antibodies if there are no experimental data available. In some situations, the antigen may be a novel target and does not have </w:t>
      </w:r>
      <w:r w:rsidR="00396029">
        <w:t xml:space="preserve">an </w:t>
      </w:r>
      <w:r w:rsidRPr="008C05FA">
        <w:t xml:space="preserve">existing antibody. In this case, we suggest the users </w:t>
      </w:r>
      <w:r w:rsidR="0079109E">
        <w:t>to</w:t>
      </w:r>
      <w:r w:rsidR="0079109E" w:rsidRPr="008C05FA">
        <w:t xml:space="preserve"> </w:t>
      </w:r>
      <w:r w:rsidRPr="008C05FA">
        <w:t>choose the top rank complex as the global docking result.</w:t>
      </w:r>
    </w:p>
    <w:p w14:paraId="5F812909" w14:textId="77777777" w:rsidR="00E024CC" w:rsidRPr="004C21E3" w:rsidRDefault="00E024CC" w:rsidP="004C21E3">
      <w:pPr>
        <w:spacing w:line="360" w:lineRule="auto"/>
        <w:rPr>
          <w:b/>
          <w:bCs/>
        </w:rPr>
      </w:pPr>
    </w:p>
    <w:p w14:paraId="5FC62A11" w14:textId="770A9386" w:rsidR="00A86962" w:rsidRDefault="00E024CC" w:rsidP="00191C85">
      <w:pPr>
        <w:spacing w:line="360" w:lineRule="auto"/>
        <w:rPr>
          <w:b/>
          <w:bCs/>
        </w:rPr>
      </w:pPr>
      <w:r>
        <w:rPr>
          <w:b/>
          <w:bCs/>
          <w:i/>
          <w:iCs/>
        </w:rPr>
        <w:t>Step 5</w:t>
      </w:r>
      <w:r>
        <w:rPr>
          <w:b/>
          <w:bCs/>
        </w:rPr>
        <w:t>:</w:t>
      </w:r>
      <w:r>
        <w:rPr>
          <w:b/>
          <w:bCs/>
          <w:i/>
          <w:iCs/>
        </w:rPr>
        <w:t xml:space="preserve"> </w:t>
      </w:r>
      <w:r>
        <w:rPr>
          <w:b/>
          <w:bCs/>
        </w:rPr>
        <w:t xml:space="preserve">Cemiplimab-PD-1 </w:t>
      </w:r>
      <w:r w:rsidRPr="00E75EDC">
        <w:rPr>
          <w:b/>
          <w:bCs/>
        </w:rPr>
        <w:t>Local Docking</w:t>
      </w:r>
    </w:p>
    <w:p w14:paraId="6BCA72BD" w14:textId="3A8B8EFD" w:rsidR="00E024CC" w:rsidRDefault="00E024CC" w:rsidP="002E2765">
      <w:pPr>
        <w:spacing w:afterLines="50" w:after="156" w:line="360" w:lineRule="auto"/>
      </w:pPr>
      <w:r>
        <w:rPr>
          <w:rFonts w:hint="eastAsia"/>
        </w:rPr>
        <w:t>T</w:t>
      </w:r>
      <w:r>
        <w:t xml:space="preserve">o refine the results from global docking, </w:t>
      </w:r>
      <w:proofErr w:type="spellStart"/>
      <w:r>
        <w:t>SnugDock</w:t>
      </w:r>
      <w:proofErr w:type="spellEnd"/>
      <w:r>
        <w:t xml:space="preserve"> function on the ROSIE web server (</w:t>
      </w:r>
      <w:hyperlink r:id="rId27" w:history="1">
        <w:r w:rsidRPr="00EE7ECE">
          <w:rPr>
            <w:rStyle w:val="a7"/>
          </w:rPr>
          <w:t>https://rosie.graylab.jhu.edu/snug_dock</w:t>
        </w:r>
      </w:hyperlink>
      <w:r>
        <w:t xml:space="preserve">) was used to </w:t>
      </w:r>
      <w:r w:rsidR="00E00D31">
        <w:rPr>
          <w:rFonts w:hint="eastAsia"/>
        </w:rPr>
        <w:t>conduct</w:t>
      </w:r>
      <w:r w:rsidR="00E00D31">
        <w:t xml:space="preserve"> </w:t>
      </w:r>
      <w:r w:rsidR="00E00D31">
        <w:rPr>
          <w:rFonts w:hint="eastAsia"/>
        </w:rPr>
        <w:t>the</w:t>
      </w:r>
      <w:r>
        <w:t xml:space="preserve"> local docking. The criteria to accept docking result is based on whether the local docking formed a docking funnel (N</w:t>
      </w:r>
      <w:r>
        <w:rPr>
          <w:vertAlign w:val="subscript"/>
        </w:rPr>
        <w:t>5</w:t>
      </w:r>
      <w:r>
        <w:t xml:space="preserve"> &gt;3). If the docking was successful and the lowest </w:t>
      </w:r>
      <w:proofErr w:type="spellStart"/>
      <w:r>
        <w:t>I_sc</w:t>
      </w:r>
      <w:proofErr w:type="spellEnd"/>
      <w:r>
        <w:t xml:space="preserve"> decoy met the three criteria mentioned in global docking</w:t>
      </w:r>
      <w:r w:rsidR="00512760">
        <w:t xml:space="preserve"> step</w:t>
      </w:r>
      <w:r>
        <w:t xml:space="preserve">, then </w:t>
      </w:r>
      <w:r w:rsidR="00024AAD">
        <w:t xml:space="preserve">the lowest </w:t>
      </w:r>
      <w:proofErr w:type="spellStart"/>
      <w:r w:rsidR="00024AAD">
        <w:t>I_sc</w:t>
      </w:r>
      <w:proofErr w:type="spellEnd"/>
      <w:r>
        <w:t xml:space="preserve"> </w:t>
      </w:r>
      <w:r w:rsidR="00024AAD">
        <w:t xml:space="preserve">decoy </w:t>
      </w:r>
      <w:r>
        <w:t xml:space="preserve">will be the final local docking result. </w:t>
      </w:r>
      <w:r w:rsidR="00DE299D" w:rsidRPr="00DE299D">
        <w:t xml:space="preserve">With these rules, </w:t>
      </w:r>
      <w:r w:rsidR="00DE299D" w:rsidRPr="00867C73">
        <w:rPr>
          <w:b/>
          <w:bCs/>
        </w:rPr>
        <w:t>model1</w:t>
      </w:r>
      <w:r w:rsidR="00DE299D" w:rsidRPr="00DE299D">
        <w:t xml:space="preserve"> and </w:t>
      </w:r>
      <w:r w:rsidR="00DE299D" w:rsidRPr="00867C73">
        <w:rPr>
          <w:b/>
          <w:bCs/>
        </w:rPr>
        <w:t>2</w:t>
      </w:r>
      <w:r w:rsidR="00DE299D" w:rsidRPr="00DE299D">
        <w:t xml:space="preserve"> both had three</w:t>
      </w:r>
      <w:r w:rsidR="00512760">
        <w:t xml:space="preserve"> decoys</w:t>
      </w:r>
      <w:r w:rsidR="00DE299D" w:rsidRPr="00DE299D">
        <w:t xml:space="preserve"> among five top </w:t>
      </w:r>
      <w:proofErr w:type="spellStart"/>
      <w:r w:rsidR="00DE299D" w:rsidRPr="00DE299D">
        <w:t>I_sc</w:t>
      </w:r>
      <w:proofErr w:type="spellEnd"/>
      <w:r w:rsidR="00DE299D" w:rsidRPr="00DE299D">
        <w:t xml:space="preserve"> decoys</w:t>
      </w:r>
      <w:r w:rsidR="0079109E">
        <w:t xml:space="preserve"> that</w:t>
      </w:r>
      <w:r w:rsidR="00DE299D" w:rsidRPr="00DE299D">
        <w:t xml:space="preserve"> were better than acceptable quality</w:t>
      </w:r>
      <w:r w:rsidR="00DE299D">
        <w:t xml:space="preserve"> (</w:t>
      </w:r>
      <w:r w:rsidR="00DE299D" w:rsidRPr="002E2765">
        <w:rPr>
          <w:b/>
          <w:bCs/>
          <w:color w:val="0070C0"/>
        </w:rPr>
        <w:t xml:space="preserve">Figure </w:t>
      </w:r>
      <w:r w:rsidR="00DE299D">
        <w:rPr>
          <w:b/>
          <w:bCs/>
          <w:color w:val="0070C0"/>
        </w:rPr>
        <w:t>7a, b)</w:t>
      </w:r>
      <w:r w:rsidR="00DE299D" w:rsidRPr="00DE299D">
        <w:t>.</w:t>
      </w:r>
      <w:r w:rsidR="00DE299D">
        <w:t xml:space="preserve"> </w:t>
      </w:r>
      <w:r w:rsidR="002C010C">
        <w:t>However, N</w:t>
      </w:r>
      <w:r w:rsidR="002C010C">
        <w:rPr>
          <w:vertAlign w:val="subscript"/>
        </w:rPr>
        <w:t>5</w:t>
      </w:r>
      <w:r w:rsidR="002C010C">
        <w:t xml:space="preserve"> of </w:t>
      </w:r>
      <w:r w:rsidR="002C010C" w:rsidRPr="00461C99">
        <w:rPr>
          <w:b/>
          <w:bCs/>
        </w:rPr>
        <w:t>model3</w:t>
      </w:r>
      <w:r w:rsidR="002C010C">
        <w:t xml:space="preserve"> was smaller than </w:t>
      </w:r>
      <w:r w:rsidR="002C010C" w:rsidRPr="00DE299D">
        <w:t>three</w:t>
      </w:r>
      <w:r w:rsidR="003669F2">
        <w:t>, meaning</w:t>
      </w:r>
      <w:r w:rsidR="002C010C">
        <w:t xml:space="preserve"> that the local docking of </w:t>
      </w:r>
      <w:r w:rsidR="002C010C" w:rsidRPr="00461C99">
        <w:rPr>
          <w:b/>
          <w:bCs/>
        </w:rPr>
        <w:t>model3</w:t>
      </w:r>
      <w:r w:rsidR="002C010C">
        <w:t xml:space="preserve"> </w:t>
      </w:r>
      <w:r w:rsidR="0079109E">
        <w:t xml:space="preserve">has </w:t>
      </w:r>
      <w:r w:rsidR="002C010C">
        <w:t xml:space="preserve">failed. To sum up, local dockings of </w:t>
      </w:r>
      <w:r w:rsidR="002C010C" w:rsidRPr="00867C73">
        <w:rPr>
          <w:b/>
          <w:bCs/>
        </w:rPr>
        <w:t>model1</w:t>
      </w:r>
      <w:r w:rsidR="002C010C">
        <w:t xml:space="preserve"> and </w:t>
      </w:r>
      <w:r w:rsidR="002C010C" w:rsidRPr="00867C73">
        <w:rPr>
          <w:b/>
          <w:bCs/>
        </w:rPr>
        <w:t>2</w:t>
      </w:r>
      <w:r w:rsidR="002C010C">
        <w:t xml:space="preserve"> were successful</w:t>
      </w:r>
      <w:r w:rsidR="0079109E">
        <w:t>,</w:t>
      </w:r>
      <w:r w:rsidR="002C010C">
        <w:t xml:space="preserve"> and we filtered one possible binding pose from the results of </w:t>
      </w:r>
      <w:r w:rsidR="002C010C" w:rsidRPr="00461C99">
        <w:rPr>
          <w:b/>
          <w:bCs/>
        </w:rPr>
        <w:t>model1</w:t>
      </w:r>
      <w:r w:rsidR="002C010C">
        <w:t xml:space="preserve"> and </w:t>
      </w:r>
      <w:r w:rsidR="002C010C" w:rsidRPr="00461C99">
        <w:rPr>
          <w:b/>
          <w:bCs/>
        </w:rPr>
        <w:t>2</w:t>
      </w:r>
      <w:r w:rsidR="002C010C">
        <w:t>, respectively.</w:t>
      </w:r>
    </w:p>
    <w:p w14:paraId="5AFB2082" w14:textId="6BAD8AF3" w:rsidR="002E2765" w:rsidRPr="002E2765" w:rsidRDefault="002E2765" w:rsidP="002E2765">
      <w:pPr>
        <w:spacing w:afterLines="50" w:after="156" w:line="360" w:lineRule="auto"/>
      </w:pPr>
      <w:r w:rsidRPr="002E2765">
        <w:t xml:space="preserve">We compared the sequence of </w:t>
      </w:r>
      <w:r w:rsidRPr="00461C99">
        <w:rPr>
          <w:b/>
          <w:bCs/>
        </w:rPr>
        <w:t>model1</w:t>
      </w:r>
      <w:r w:rsidRPr="002E2765">
        <w:t xml:space="preserve"> and </w:t>
      </w:r>
      <w:r w:rsidRPr="00461C99">
        <w:rPr>
          <w:b/>
          <w:bCs/>
        </w:rPr>
        <w:t>2</w:t>
      </w:r>
      <w:r w:rsidRPr="002E2765">
        <w:t xml:space="preserve"> with published structure PD-1 antibodies. </w:t>
      </w:r>
      <w:r w:rsidR="0079109E">
        <w:t>The result show</w:t>
      </w:r>
      <w:r w:rsidR="00512760">
        <w:t>ed</w:t>
      </w:r>
      <w:r w:rsidRPr="002E2765">
        <w:t xml:space="preserve"> the sequence of </w:t>
      </w:r>
      <w:r w:rsidRPr="00461C99">
        <w:rPr>
          <w:b/>
          <w:bCs/>
        </w:rPr>
        <w:t>model1</w:t>
      </w:r>
      <w:r w:rsidRPr="002E2765">
        <w:t xml:space="preserve"> shared higher similarity to nivolumab, including 64% similarity on light chain and 76% similarity on heavy chain. </w:t>
      </w:r>
      <w:r w:rsidR="00E703E2">
        <w:t xml:space="preserve">According to the report, </w:t>
      </w:r>
      <w:r w:rsidRPr="002E2765">
        <w:t>heavy chain</w:t>
      </w:r>
      <w:r w:rsidR="00E703E2">
        <w:t xml:space="preserve"> has </w:t>
      </w:r>
      <w:r w:rsidR="000D721D">
        <w:t xml:space="preserve">a </w:t>
      </w:r>
      <w:r w:rsidR="00E703E2">
        <w:t>higher binding frequency and contributes higher energy</w:t>
      </w:r>
      <w:r w:rsidR="00BE3FB2">
        <w:t xml:space="preserve"> to the binding with antigen</w:t>
      </w:r>
      <w:r w:rsidR="00BE3FB2">
        <w:fldChar w:fldCharType="begin"/>
      </w:r>
      <w:r w:rsidR="009C053F">
        <w:instrText xml:space="preserve"> ADDIN EN.CITE &lt;EndNote&gt;&lt;Cite&gt;&lt;Author&gt;Robin&lt;/Author&gt;&lt;Year&gt;2014&lt;/Year&gt;&lt;RecNum&gt;4&lt;/RecNum&gt;&lt;DisplayText&gt;&lt;style face="superscript"&gt;13&lt;/style&gt;&lt;/DisplayText&gt;&lt;record&gt;&lt;rec-number&gt;4&lt;/rec-number&gt;&lt;foreign-keys&gt;&lt;key app="EN" db-id="0we9pxx5tfdsrne2praxze02a0vxx95dxt02" timestamp="1599657107"&gt;4&lt;/key&gt;&lt;/foreign-keys&gt;&lt;ref-type name="Journal Article"&gt;17&lt;/ref-type&gt;&lt;contributors&gt;&lt;authors&gt;&lt;author&gt;Robin, Gautier&lt;/author&gt;&lt;author&gt;Sato, Yoshiteru&lt;/author&gt;&lt;author&gt;Desplancq, Dominique&lt;/author&gt;&lt;author&gt;Rochel, Natacha&lt;/author&gt;&lt;author&gt;Weiss, Etienne&lt;/author&gt;&lt;author&gt;Martineau, Pierre&lt;/author&gt;&lt;/authors&gt;&lt;/contributors&gt;&lt;titles&gt;&lt;title&gt;Restricted Diversity of Antigen Binding Residues of Antibodies Revealed by Computational Alanine Scanning of 227 Antibody–Antigen Complexes&lt;/title&gt;&lt;secondary-title&gt;Journal of Molecular Biology&lt;/secondary-title&gt;&lt;/titles&gt;&lt;periodical&gt;&lt;full-title&gt;Journal of Molecular Biology&lt;/full-title&gt;&lt;/periodical&gt;&lt;pages&gt;3729-3743&lt;/pages&gt;&lt;volume&gt;426&lt;/volume&gt;&lt;number&gt;22&lt;/number&gt;&lt;keywords&gt;&lt;keyword&gt;protein–protein interaction&lt;/keyword&gt;&lt;keyword&gt;X-ray crystal structure analysis&lt;/keyword&gt;&lt;keyword&gt;binding free energy&lt;/keyword&gt;&lt;keyword&gt;antibody library&lt;/keyword&gt;&lt;/keywords&gt;&lt;dates&gt;&lt;year&gt;2014&lt;/year&gt;&lt;pub-dates&gt;&lt;date&gt;2014/11/11/&lt;/date&gt;&lt;/pub-dates&gt;&lt;/dates&gt;&lt;isbn&gt;0022-2836&lt;/isbn&gt;&lt;urls&gt;&lt;related-urls&gt;&lt;url&gt;http://www.sciencedirect.com/science/article/pii/S0022283614004562&lt;/url&gt;&lt;/related-urls&gt;&lt;/urls&gt;&lt;electronic-resource-num&gt;https://doi.org/10.1016/j.jmb.2014.08.013&lt;/electronic-resource-num&gt;&lt;/record&gt;&lt;/Cite&gt;&lt;/EndNote&gt;</w:instrText>
      </w:r>
      <w:r w:rsidR="00BE3FB2">
        <w:fldChar w:fldCharType="separate"/>
      </w:r>
      <w:r w:rsidR="009C053F" w:rsidRPr="009C053F">
        <w:rPr>
          <w:noProof/>
          <w:vertAlign w:val="superscript"/>
        </w:rPr>
        <w:t>13</w:t>
      </w:r>
      <w:r w:rsidR="00BE3FB2">
        <w:fldChar w:fldCharType="end"/>
      </w:r>
      <w:r w:rsidRPr="002E2765">
        <w:t xml:space="preserve">. Therefore, we chose </w:t>
      </w:r>
      <w:r w:rsidRPr="00512760">
        <w:rPr>
          <w:b/>
          <w:bCs/>
        </w:rPr>
        <w:t>model1</w:t>
      </w:r>
      <w:r w:rsidRPr="002E2765">
        <w:t xml:space="preserve"> as our final binding pose.</w:t>
      </w:r>
    </w:p>
    <w:p w14:paraId="08F89D5C" w14:textId="1AA45DDA" w:rsidR="002E2765" w:rsidRDefault="002E2765" w:rsidP="008C05FA">
      <w:pPr>
        <w:spacing w:afterLines="50" w:after="156" w:line="360" w:lineRule="auto"/>
      </w:pPr>
      <w:r w:rsidRPr="002E2765">
        <w:t>Structur</w:t>
      </w:r>
      <w:r w:rsidR="00042F2F">
        <w:rPr>
          <w:rFonts w:hint="eastAsia"/>
        </w:rPr>
        <w:t>al</w:t>
      </w:r>
      <w:r w:rsidRPr="002E2765">
        <w:t xml:space="preserve"> analys</w:t>
      </w:r>
      <w:r w:rsidR="00867C73">
        <w:t>i</w:t>
      </w:r>
      <w:r w:rsidRPr="002E2765">
        <w:t>s revealed that PD-1 BC, N, FG, DE loops</w:t>
      </w:r>
      <w:r w:rsidR="000D721D">
        <w:t xml:space="preserve"> were</w:t>
      </w:r>
      <w:r w:rsidRPr="002E2765">
        <w:t xml:space="preserve"> involved in the interaction with cemiplimab. The complex interface included 12 hydrogen bonds and </w:t>
      </w:r>
      <w:r w:rsidRPr="002E2765">
        <w:lastRenderedPageBreak/>
        <w:t>hydrophobic interaction</w:t>
      </w:r>
      <w:r w:rsidR="00042F2F">
        <w:rPr>
          <w:rFonts w:hint="eastAsia"/>
        </w:rPr>
        <w:t>s</w:t>
      </w:r>
      <w:r w:rsidRPr="002E2765">
        <w:t xml:space="preserve">. Unlike binding to nivolumab, PD-1 N loop </w:t>
      </w:r>
      <w:r w:rsidR="000D721D">
        <w:t>did</w:t>
      </w:r>
      <w:r w:rsidRPr="002E2765">
        <w:t xml:space="preserve"> not act as </w:t>
      </w:r>
      <w:r w:rsidR="000D721D">
        <w:t xml:space="preserve">a </w:t>
      </w:r>
      <w:r w:rsidRPr="002E2765">
        <w:t>dominati</w:t>
      </w:r>
      <w:r w:rsidR="000D721D">
        <w:t>ng</w:t>
      </w:r>
      <w:r w:rsidRPr="002E2765">
        <w:t xml:space="preserve"> role in binding with cemiplimab. Instead, BC loop contributed </w:t>
      </w:r>
      <w:r w:rsidR="000D721D">
        <w:t xml:space="preserve">the </w:t>
      </w:r>
      <w:r w:rsidRPr="002E2765">
        <w:t>majority</w:t>
      </w:r>
      <w:r w:rsidR="000D721D">
        <w:t xml:space="preserve"> of</w:t>
      </w:r>
      <w:r w:rsidRPr="002E2765">
        <w:t xml:space="preserve"> hydrogen bonds in the interaction with cemiplimab (5 out of 12). The residues of BC loop (N58, T59, S60, S62) formed five hydrogen bonds with cemiplimab HCDR1 (N31) and HCDR3 (N97, Y99) (</w:t>
      </w:r>
      <w:bookmarkStart w:id="17" w:name="_Hlk55068342"/>
      <w:r w:rsidRPr="002E2765">
        <w:rPr>
          <w:b/>
          <w:bCs/>
          <w:color w:val="0070C0"/>
        </w:rPr>
        <w:t>Figure 8</w:t>
      </w:r>
      <w:bookmarkEnd w:id="17"/>
      <w:r w:rsidRPr="002E2765">
        <w:t>). Although N loop did not act as a dominant role in binding, it still contributed many hydrogen bonds (4 out of 12). Two resid</w:t>
      </w:r>
      <w:r w:rsidR="007543B8">
        <w:t>u</w:t>
      </w:r>
      <w:r w:rsidRPr="002E2765">
        <w:t xml:space="preserve">es of N loop (D29, R30) formed four hydrogen bonds with </w:t>
      </w:r>
      <w:r w:rsidR="00482AF5" w:rsidRPr="002E2765">
        <w:t>LCDR3 (S92)</w:t>
      </w:r>
      <w:r w:rsidRPr="002E2765">
        <w:t xml:space="preserve"> and</w:t>
      </w:r>
      <w:r w:rsidR="00482AF5" w:rsidRPr="00482AF5">
        <w:t xml:space="preserve"> </w:t>
      </w:r>
      <w:r w:rsidR="00482AF5" w:rsidRPr="00482AF5">
        <w:t>heavy chain</w:t>
      </w:r>
      <w:r w:rsidRPr="002E2765">
        <w:t xml:space="preserve"> </w:t>
      </w:r>
      <w:r w:rsidR="00482AF5" w:rsidRPr="002E2765">
        <w:t xml:space="preserve">(CDR2 D56, </w:t>
      </w:r>
      <w:r w:rsidR="00482AF5">
        <w:t xml:space="preserve">and </w:t>
      </w:r>
      <w:r w:rsidR="00482AF5" w:rsidRPr="002E2765">
        <w:t>framework region Y58)</w:t>
      </w:r>
      <w:r w:rsidRPr="002E2765">
        <w:t xml:space="preserve"> (</w:t>
      </w:r>
      <w:r w:rsidRPr="002E2765">
        <w:rPr>
          <w:b/>
          <w:bCs/>
          <w:color w:val="0070C0"/>
        </w:rPr>
        <w:t>Figure 8</w:t>
      </w:r>
      <w:r w:rsidRPr="002E2765">
        <w:t xml:space="preserve">). </w:t>
      </w:r>
      <w:r w:rsidRPr="002E2765">
        <w:rPr>
          <w:b/>
          <w:bCs/>
          <w:color w:val="0070C0"/>
        </w:rPr>
        <w:t>Figure 8</w:t>
      </w:r>
      <w:r w:rsidRPr="002E2765">
        <w:t xml:space="preserve"> show</w:t>
      </w:r>
      <w:r w:rsidR="00D41C9C">
        <w:rPr>
          <w:rFonts w:hint="eastAsia"/>
        </w:rPr>
        <w:t>s</w:t>
      </w:r>
      <w:r w:rsidRPr="002E2765">
        <w:t xml:space="preserve"> that heavy chain N31</w:t>
      </w:r>
      <w:r w:rsidR="008F729D">
        <w:t xml:space="preserve"> </w:t>
      </w:r>
      <w:r w:rsidRPr="002E2765">
        <w:t xml:space="preserve">and N97 formed </w:t>
      </w:r>
      <w:r w:rsidR="008F729D">
        <w:t>three</w:t>
      </w:r>
      <w:r w:rsidRPr="002E2765">
        <w:t xml:space="preserve"> and </w:t>
      </w:r>
      <w:r w:rsidR="008F729D">
        <w:t>two</w:t>
      </w:r>
      <w:r w:rsidRPr="002E2765">
        <w:t xml:space="preserve"> hydrogen bonds with PD-1</w:t>
      </w:r>
      <w:r w:rsidR="001871EE">
        <w:t>, respectively</w:t>
      </w:r>
      <w:r w:rsidRPr="002E2765">
        <w:t xml:space="preserve">. From the calculation of per residue energy contribution, we knew that the residues Y58, D56, </w:t>
      </w:r>
      <w:r w:rsidR="000D721D">
        <w:t xml:space="preserve">and </w:t>
      </w:r>
      <w:r w:rsidRPr="002E2765">
        <w:t>N31 from heavy chain made a large energy contribution (-3.697 kcal/mol, -2.721 kcal/mol, -2.118 kcal/mol) to the cemiplimab</w:t>
      </w:r>
      <w:r w:rsidR="00867C73">
        <w:t>-</w:t>
      </w:r>
      <w:r w:rsidRPr="002E2765">
        <w:t xml:space="preserve">PD-1 complex. Also, the hydrogen bonds </w:t>
      </w:r>
      <w:r w:rsidR="00300B52" w:rsidRPr="00461C99">
        <w:t xml:space="preserve">between </w:t>
      </w:r>
      <w:r w:rsidRPr="00461C99">
        <w:t>Y58, D56, N31</w:t>
      </w:r>
      <w:r w:rsidR="00461C99">
        <w:t xml:space="preserve"> on cemiplimab</w:t>
      </w:r>
      <w:r w:rsidRPr="00461C99">
        <w:t xml:space="preserve"> </w:t>
      </w:r>
      <w:r w:rsidR="00300B52" w:rsidRPr="00461C99">
        <w:t xml:space="preserve">and </w:t>
      </w:r>
      <w:r w:rsidR="00461C99">
        <w:t>R30, N58</w:t>
      </w:r>
      <w:r w:rsidR="008F729D">
        <w:t>/S60/N102</w:t>
      </w:r>
      <w:r w:rsidR="001871EE">
        <w:t xml:space="preserve"> on PD-1</w:t>
      </w:r>
      <w:r w:rsidR="00300B52">
        <w:t xml:space="preserve"> </w:t>
      </w:r>
      <w:r w:rsidRPr="002E2765">
        <w:t xml:space="preserve">were </w:t>
      </w:r>
      <w:r w:rsidR="00300B52">
        <w:t>strong</w:t>
      </w:r>
      <w:r w:rsidRPr="002E2765">
        <w:t xml:space="preserve">, with 2.6 Å, 2.9 Å, and </w:t>
      </w:r>
      <w:r w:rsidR="008F729D">
        <w:t>3.4/</w:t>
      </w:r>
      <w:r w:rsidRPr="002E2765">
        <w:t>2.7/3.</w:t>
      </w:r>
      <w:r w:rsidR="008F729D">
        <w:t>0</w:t>
      </w:r>
      <w:r w:rsidRPr="002E2765">
        <w:t xml:space="preserve"> </w:t>
      </w:r>
      <w:bookmarkStart w:id="18" w:name="_Hlk55551563"/>
      <w:r w:rsidRPr="002E2765">
        <w:t>Å</w:t>
      </w:r>
      <w:bookmarkEnd w:id="18"/>
      <w:r w:rsidRPr="002E2765">
        <w:t>. In addition, PD-1 FG and DE loop</w:t>
      </w:r>
      <w:r w:rsidR="00512760">
        <w:t>s</w:t>
      </w:r>
      <w:r w:rsidRPr="002E2765">
        <w:t xml:space="preserve"> contributed </w:t>
      </w:r>
      <w:r w:rsidR="00CF7291">
        <w:t xml:space="preserve">to </w:t>
      </w:r>
      <w:r w:rsidRPr="002E2765">
        <w:t>the remaining hydrogen bonds. FG loop (S127) formed one hydrogen bond with HCDR3 (N97)</w:t>
      </w:r>
      <w:r w:rsidR="000D721D">
        <w:t>,</w:t>
      </w:r>
      <w:r w:rsidRPr="002E2765">
        <w:t xml:space="preserve"> and DE loop formed two hydrogen bonds with HCDR1 (N31, T28). On the other hand, P28 on N loop and R104 on BC loop made a strong hydrophobic interaction (-1.946 kcal/mol and -2.152 kcal/mol) with LCDR3 and HCDR1 (</w:t>
      </w:r>
      <w:r w:rsidRPr="002E2765">
        <w:rPr>
          <w:b/>
          <w:bCs/>
          <w:color w:val="0070C0"/>
        </w:rPr>
        <w:t>Figure 9</w:t>
      </w:r>
      <w:r w:rsidRPr="002E2765">
        <w:t>).</w:t>
      </w:r>
    </w:p>
    <w:p w14:paraId="2A23DA11" w14:textId="34C62B73" w:rsidR="008C05FA" w:rsidRPr="008C05FA" w:rsidRDefault="008C05FA" w:rsidP="002E2765">
      <w:pPr>
        <w:spacing w:line="360" w:lineRule="auto"/>
        <w:rPr>
          <w:highlight w:val="yellow"/>
        </w:rPr>
      </w:pPr>
      <w:r w:rsidRPr="008C05FA">
        <w:t xml:space="preserve">There are several sources that can be used as input of local docking, such as the crystal structure of proteins, the ensemble of ten lowest-score </w:t>
      </w:r>
      <w:proofErr w:type="spellStart"/>
      <w:r w:rsidRPr="008C05FA">
        <w:t>RosettaAntibody</w:t>
      </w:r>
      <w:proofErr w:type="spellEnd"/>
      <w:r w:rsidRPr="008C05FA">
        <w:t xml:space="preserve"> homology models, or the Web Antibody Modeling (WAM) model</w:t>
      </w:r>
      <w:r w:rsidRPr="008C05FA">
        <w:fldChar w:fldCharType="begin"/>
      </w:r>
      <w:r w:rsidR="000B21FE">
        <w:instrText xml:space="preserve"> ADDIN EN.CITE &lt;EndNote&gt;&lt;Cite&gt;&lt;Author&gt;Whitelegg&lt;/Author&gt;&lt;Year&gt;2000&lt;/Year&gt;&lt;RecNum&gt;50&lt;/RecNum&gt;&lt;DisplayText&gt;&lt;style face="superscript"&gt;45&lt;/style&gt;&lt;/DisplayText&gt;&lt;record&gt;&lt;rec-number&gt;50&lt;/rec-number&gt;&lt;foreign-keys&gt;&lt;key app="EN" db-id="0we9pxx5tfdsrne2praxze02a0vxx95dxt02" timestamp="1602359463"&gt;50&lt;/key&gt;&lt;/foreign-keys&gt;&lt;ref-type name="Journal Article"&gt;17&lt;/ref-type&gt;&lt;contributors&gt;&lt;authors&gt;&lt;author&gt;Whitelegg, Nicholas R. J.&lt;/author&gt;&lt;author&gt;Rees, Anthony R.&lt;/author&gt;&lt;/authors&gt;&lt;/contributors&gt;&lt;titles&gt;&lt;title&gt;WAM: an improved algorithm for modelling antibodies on the WEB&lt;/title&gt;&lt;secondary-title&gt;Protein Engineering, Design and Selection&lt;/secondary-title&gt;&lt;/titles&gt;&lt;periodical&gt;&lt;full-title&gt;Protein Engineering, Design and Selection&lt;/full-title&gt;&lt;/periodical&gt;&lt;pages&gt;819-824&lt;/pages&gt;&lt;volume&gt;13&lt;/volume&gt;&lt;number&gt;12&lt;/number&gt;&lt;dates&gt;&lt;year&gt;2000&lt;/year&gt;&lt;/dates&gt;&lt;isbn&gt;1741-0126&lt;/isbn&gt;&lt;urls&gt;&lt;related-urls&gt;&lt;url&gt;https://doi.org/10.1093/protein/13.12.819&lt;/url&gt;&lt;/related-urls&gt;&lt;/urls&gt;&lt;electronic-resource-num&gt;10.1093/protein/13.12.819&lt;/electronic-resource-num&gt;&lt;access-date&gt;10/10/2020&lt;/access-date&gt;&lt;/record&gt;&lt;/Cite&gt;&lt;/EndNote&gt;</w:instrText>
      </w:r>
      <w:r w:rsidRPr="008C05FA">
        <w:fldChar w:fldCharType="separate"/>
      </w:r>
      <w:r w:rsidR="000B21FE" w:rsidRPr="000B21FE">
        <w:rPr>
          <w:noProof/>
          <w:vertAlign w:val="superscript"/>
        </w:rPr>
        <w:t>45</w:t>
      </w:r>
      <w:r w:rsidRPr="008C05FA">
        <w:fldChar w:fldCharType="end"/>
      </w:r>
      <w:r w:rsidRPr="008C05FA">
        <w:t>. The crystal structure may be the best one as an input among these sources. No matter what methods are used to get the input structure, the closer the input structure</w:t>
      </w:r>
      <w:r w:rsidR="00DE71B2" w:rsidRPr="008C05FA">
        <w:t xml:space="preserve"> is</w:t>
      </w:r>
      <w:r w:rsidRPr="008C05FA">
        <w:t xml:space="preserve"> to the native one, the better the docking result will be. For docking result filtering</w:t>
      </w:r>
      <w:r w:rsidR="00DE71B2">
        <w:t xml:space="preserve"> </w:t>
      </w:r>
      <w:r w:rsidRPr="008C05FA">
        <w:t xml:space="preserve">in the </w:t>
      </w:r>
      <w:proofErr w:type="spellStart"/>
      <w:r w:rsidRPr="008C05FA">
        <w:t>cemiplimab</w:t>
      </w:r>
      <w:proofErr w:type="spellEnd"/>
      <w:r w:rsidRPr="008C05FA">
        <w:t xml:space="preserve"> example, sequence alignment assisted in the prediction of possible final binding poses of the complex. Under some situations, there may be various types of docking results (the antigen binds to different location</w:t>
      </w:r>
      <w:r w:rsidR="00DE71B2">
        <w:t>s</w:t>
      </w:r>
      <w:r w:rsidRPr="008C05FA">
        <w:t xml:space="preserve"> on </w:t>
      </w:r>
      <w:r w:rsidR="00DE71B2">
        <w:t xml:space="preserve">the </w:t>
      </w:r>
      <w:r w:rsidRPr="008C05FA">
        <w:t xml:space="preserve">antibody or the antigen binds to the same location with different binding poses). In this case, the sequence alignment may be a choice to determine the final pose. The </w:t>
      </w:r>
      <w:r w:rsidR="00CA6509">
        <w:t>target</w:t>
      </w:r>
      <w:r w:rsidRPr="008C05FA">
        <w:t xml:space="preserve"> antibody interaction pose may be </w:t>
      </w:r>
      <w:proofErr w:type="gramStart"/>
      <w:r w:rsidRPr="008C05FA">
        <w:t xml:space="preserve">similar </w:t>
      </w:r>
      <w:r w:rsidRPr="008C05FA">
        <w:lastRenderedPageBreak/>
        <w:t>to</w:t>
      </w:r>
      <w:proofErr w:type="gramEnd"/>
      <w:r w:rsidRPr="008C05FA">
        <w:t xml:space="preserve"> other antibodies </w:t>
      </w:r>
      <w:r w:rsidR="00FD1022">
        <w:t>that</w:t>
      </w:r>
      <w:r w:rsidR="00FD1022" w:rsidRPr="008C05FA">
        <w:t xml:space="preserve"> </w:t>
      </w:r>
      <w:r w:rsidRPr="008C05FA">
        <w:t>share high similarity</w:t>
      </w:r>
      <w:r w:rsidR="00FD1022">
        <w:t xml:space="preserve"> in</w:t>
      </w:r>
      <w:r w:rsidRPr="008C05FA">
        <w:t xml:space="preserve"> </w:t>
      </w:r>
      <w:r w:rsidR="00FD1022" w:rsidRPr="008C05FA">
        <w:t xml:space="preserve">sequence </w:t>
      </w:r>
      <w:r w:rsidRPr="008C05FA">
        <w:t xml:space="preserve">with it, especially the antibody that binds to the same antigen </w:t>
      </w:r>
      <w:r w:rsidR="00FD1022">
        <w:t>as</w:t>
      </w:r>
      <w:r w:rsidR="00FD1022" w:rsidRPr="008C05FA">
        <w:t xml:space="preserve"> </w:t>
      </w:r>
      <w:r w:rsidR="00DE71B2">
        <w:t xml:space="preserve">the </w:t>
      </w:r>
      <w:r w:rsidR="00CA6509">
        <w:t>target</w:t>
      </w:r>
      <w:r w:rsidRPr="008C05FA">
        <w:t xml:space="preserve"> antibody. Besides, as we mentioned previously, the heavy chain plays an important role in antibody-antigen interaction. So, we suggest that heavy chain sequence similarity can be the priority during the sequence alignment, especially the alignment in CDR region.</w:t>
      </w:r>
    </w:p>
    <w:p w14:paraId="3179AFAA" w14:textId="2454E45A" w:rsidR="00E024CC" w:rsidRDefault="00E024CC" w:rsidP="00191C85">
      <w:pPr>
        <w:spacing w:line="360" w:lineRule="auto"/>
      </w:pPr>
    </w:p>
    <w:p w14:paraId="0088588F" w14:textId="37109B7A" w:rsidR="00E024CC" w:rsidRDefault="00E024CC" w:rsidP="00E024CC">
      <w:pPr>
        <w:spacing w:line="360" w:lineRule="auto"/>
        <w:rPr>
          <w:b/>
          <w:bCs/>
        </w:rPr>
      </w:pPr>
      <w:r>
        <w:rPr>
          <w:b/>
          <w:bCs/>
          <w:i/>
          <w:iCs/>
        </w:rPr>
        <w:t xml:space="preserve">Step </w:t>
      </w:r>
      <w:r w:rsidRPr="00E024CC">
        <w:rPr>
          <w:b/>
          <w:bCs/>
          <w:i/>
          <w:iCs/>
        </w:rPr>
        <w:t>6</w:t>
      </w:r>
      <w:r w:rsidRPr="00E024CC">
        <w:rPr>
          <w:b/>
          <w:bCs/>
        </w:rPr>
        <w:t xml:space="preserve">: </w:t>
      </w:r>
      <w:r>
        <w:rPr>
          <w:b/>
          <w:bCs/>
        </w:rPr>
        <w:t xml:space="preserve">Computational </w:t>
      </w:r>
      <w:r w:rsidRPr="00AE3288">
        <w:rPr>
          <w:rFonts w:hint="eastAsia"/>
          <w:b/>
          <w:bCs/>
        </w:rPr>
        <w:t>A</w:t>
      </w:r>
      <w:r w:rsidRPr="00AE3288">
        <w:rPr>
          <w:b/>
          <w:bCs/>
        </w:rPr>
        <w:t>lanine Scanning</w:t>
      </w:r>
      <w:r w:rsidR="007711DE">
        <w:rPr>
          <w:b/>
          <w:bCs/>
        </w:rPr>
        <w:t xml:space="preserve"> </w:t>
      </w:r>
      <w:r w:rsidR="007711DE">
        <w:rPr>
          <w:rFonts w:hint="eastAsia"/>
          <w:b/>
          <w:bCs/>
        </w:rPr>
        <w:t>for</w:t>
      </w:r>
      <w:r w:rsidR="007711DE">
        <w:rPr>
          <w:b/>
          <w:bCs/>
        </w:rPr>
        <w:t xml:space="preserve"> Cemiplimab</w:t>
      </w:r>
    </w:p>
    <w:p w14:paraId="67C91122" w14:textId="459FD07C" w:rsidR="00E024CC" w:rsidRDefault="00E85196" w:rsidP="008C05FA">
      <w:pPr>
        <w:spacing w:afterLines="50" w:after="156" w:line="360" w:lineRule="auto"/>
      </w:pPr>
      <w:r>
        <w:t>Computational alanine scanning</w:t>
      </w:r>
      <w:r w:rsidR="00E024CC">
        <w:t xml:space="preserve"> was used</w:t>
      </w:r>
      <w:r>
        <w:t xml:space="preserve"> </w:t>
      </w:r>
      <w:r w:rsidR="00E024CC">
        <w:t xml:space="preserve">to predict hotspots on </w:t>
      </w:r>
      <w:r>
        <w:t>cemiplimab/PD-1 interface</w:t>
      </w:r>
      <w:r w:rsidR="00E024CC">
        <w:t xml:space="preserve">. </w:t>
      </w:r>
      <w:r w:rsidR="002E2765">
        <w:t>The interface</w:t>
      </w:r>
      <w:r w:rsidR="00CA6509">
        <w:t xml:space="preserve"> cutoff value was defined as 5</w:t>
      </w:r>
      <w:r w:rsidR="00CA6509" w:rsidRPr="00CA6509">
        <w:rPr>
          <w:rFonts w:hint="eastAsia"/>
        </w:rPr>
        <w:t xml:space="preserve"> Å</w:t>
      </w:r>
      <w:r w:rsidR="002E2765">
        <w:t xml:space="preserve">. After alanine scanning, we obtained </w:t>
      </w:r>
      <w:r w:rsidR="002E2765">
        <w:rPr>
          <w:color w:val="3C4043"/>
          <w:sz w:val="21"/>
          <w:szCs w:val="21"/>
          <w:shd w:val="clear" w:color="auto" w:fill="FFFFFF"/>
        </w:rPr>
        <w:t>ΔΔ</w:t>
      </w:r>
      <w:r w:rsidR="002E2765" w:rsidRPr="00712585">
        <w:t>G</w:t>
      </w:r>
      <w:r w:rsidR="002E2765">
        <w:t xml:space="preserve"> of serval interface residues. According to the classification, hotspots and neutral residues were defined as </w:t>
      </w:r>
      <w:r w:rsidR="002E2765">
        <w:rPr>
          <w:color w:val="3C4043"/>
          <w:sz w:val="21"/>
          <w:szCs w:val="21"/>
          <w:shd w:val="clear" w:color="auto" w:fill="FFFFFF"/>
        </w:rPr>
        <w:t>ΔΔ</w:t>
      </w:r>
      <w:r w:rsidR="002E2765" w:rsidRPr="00712585">
        <w:t>G</w:t>
      </w:r>
      <w:r w:rsidR="002E2765">
        <w:t xml:space="preserve"> more or less than 1 kcal/mol during the alanine mutation respectively</w:t>
      </w:r>
      <w:r w:rsidR="002E2765">
        <w:fldChar w:fldCharType="begin"/>
      </w:r>
      <w:r w:rsidR="008C05FA">
        <w:instrText xml:space="preserve"> ADDIN EN.CITE &lt;EndNote&gt;&lt;Cite&gt;&lt;Author&gt;Kortemme&lt;/Author&gt;&lt;Year&gt;2002&lt;/Year&gt;&lt;RecNum&gt;6&lt;/RecNum&gt;&lt;DisplayText&gt;&lt;style face="superscript"&gt;34&lt;/style&gt;&lt;/DisplayText&gt;&lt;record&gt;&lt;rec-number&gt;6&lt;/rec-number&gt;&lt;foreign-keys&gt;&lt;key app="EN" db-id="0we9pxx5tfdsrne2praxze02a0vxx95dxt02" timestamp="1599665868"&gt;6&lt;/key&gt;&lt;/foreign-keys&gt;&lt;ref-type name="Journal Article"&gt;17&lt;/ref-type&gt;&lt;contributors&gt;&lt;authors&gt;&lt;author&gt;Kortemme, Tanja&lt;/author&gt;&lt;author&gt;Baker, David&lt;/author&gt;&lt;/authors&gt;&lt;/contributors&gt;&lt;titles&gt;&lt;title&gt;A simple physical model for binding energy hot spots in protein–protein complexes&lt;/title&gt;&lt;secondary-title&gt;Proceedings of the National Academy of Sciences&lt;/secondary-title&gt;&lt;/titles&gt;&lt;periodical&gt;&lt;full-title&gt;Proceedings of the National Academy of Sciences&lt;/full-title&gt;&lt;/periodical&gt;&lt;pages&gt;14116&lt;/pages&gt;&lt;volume&gt;99&lt;/volume&gt;&lt;number&gt;22&lt;/number&gt;&lt;dates&gt;&lt;year&gt;2002&lt;/year&gt;&lt;/dates&gt;&lt;urls&gt;&lt;related-urls&gt;&lt;url&gt;http://www.pnas.org/content/99/22/14116.abstract&lt;/url&gt;&lt;/related-urls&gt;&lt;/urls&gt;&lt;electronic-resource-num&gt;10.1073/pnas.202485799&lt;/electronic-resource-num&gt;&lt;/record&gt;&lt;/Cite&gt;&lt;/EndNote&gt;</w:instrText>
      </w:r>
      <w:r w:rsidR="002E2765">
        <w:fldChar w:fldCharType="separate"/>
      </w:r>
      <w:r w:rsidR="008C05FA" w:rsidRPr="008C05FA">
        <w:rPr>
          <w:noProof/>
          <w:vertAlign w:val="superscript"/>
        </w:rPr>
        <w:t>34</w:t>
      </w:r>
      <w:r w:rsidR="002E2765">
        <w:fldChar w:fldCharType="end"/>
      </w:r>
      <w:r w:rsidR="002E2765">
        <w:t>. Therefore,</w:t>
      </w:r>
      <w:r w:rsidR="00FD3812">
        <w:t xml:space="preserve"> we </w:t>
      </w:r>
      <w:r w:rsidR="002E2765">
        <w:t>found two hotspots</w:t>
      </w:r>
      <w:r w:rsidR="00FD1022">
        <w:t>,</w:t>
      </w:r>
      <w:r w:rsidR="002E2765">
        <w:t xml:space="preserve"> ASN97 and ILE98</w:t>
      </w:r>
      <w:r w:rsidR="00FD1022">
        <w:t>,</w:t>
      </w:r>
      <w:r w:rsidR="002E2765">
        <w:t xml:space="preserve"> locate</w:t>
      </w:r>
      <w:r w:rsidR="00FD1022">
        <w:t>d</w:t>
      </w:r>
      <w:r w:rsidR="002E2765">
        <w:t xml:space="preserve"> on the HCDR3 and their </w:t>
      </w:r>
      <w:r w:rsidR="002E2765">
        <w:rPr>
          <w:color w:val="3C4043"/>
          <w:sz w:val="21"/>
          <w:szCs w:val="21"/>
          <w:shd w:val="clear" w:color="auto" w:fill="FFFFFF"/>
        </w:rPr>
        <w:t>ΔΔ</w:t>
      </w:r>
      <w:r w:rsidR="002E2765" w:rsidRPr="00712585">
        <w:t>G</w:t>
      </w:r>
      <w:r w:rsidR="002E2765">
        <w:t xml:space="preserve"> were 1.799 and 1.552 kcal/mol, respectively. </w:t>
      </w:r>
      <w:r w:rsidR="00FD3812">
        <w:t>M</w:t>
      </w:r>
      <w:r w:rsidR="002E2765">
        <w:t xml:space="preserve">utation to Ala </w:t>
      </w:r>
      <w:r w:rsidR="00FD3812">
        <w:t xml:space="preserve">made </w:t>
      </w:r>
      <w:r w:rsidR="002E2765">
        <w:t>N97 lost three hydrogen bonds</w:t>
      </w:r>
      <w:r w:rsidR="00FD1022">
        <w:t>,</w:t>
      </w:r>
      <w:r w:rsidR="002E2765">
        <w:t xml:space="preserve"> which may respon</w:t>
      </w:r>
      <w:r w:rsidR="00CA6509">
        <w:t>sible</w:t>
      </w:r>
      <w:r w:rsidR="002E2765">
        <w:t xml:space="preserve"> </w:t>
      </w:r>
      <w:r w:rsidR="00FD1022">
        <w:t xml:space="preserve">to </w:t>
      </w:r>
      <w:r w:rsidR="002E2765">
        <w:t xml:space="preserve">the large </w:t>
      </w:r>
      <w:r w:rsidR="001871EE">
        <w:t xml:space="preserve">binding energy </w:t>
      </w:r>
      <w:r w:rsidR="002E2765">
        <w:t>change. On the contrary, I98 did not form any hydrogen bond with PD-1 but account for the great change of the energy</w:t>
      </w:r>
      <w:r w:rsidR="00480811">
        <w:t>.</w:t>
      </w:r>
      <w:r w:rsidR="002E2765">
        <w:t xml:space="preserve"> </w:t>
      </w:r>
      <w:r w:rsidR="00480811">
        <w:t xml:space="preserve">This meant </w:t>
      </w:r>
      <w:r w:rsidR="002E2765">
        <w:t xml:space="preserve">I98 may contribute to the stability of </w:t>
      </w:r>
      <w:r w:rsidR="001871EE">
        <w:t>the</w:t>
      </w:r>
      <w:r w:rsidR="002E2765">
        <w:t xml:space="preserve"> complex.</w:t>
      </w:r>
    </w:p>
    <w:p w14:paraId="02354023" w14:textId="4FEA23F4" w:rsidR="00E024CC" w:rsidRDefault="00E024CC" w:rsidP="00191C85">
      <w:pPr>
        <w:spacing w:line="360" w:lineRule="auto"/>
      </w:pPr>
    </w:p>
    <w:p w14:paraId="626A2406" w14:textId="6D3F7422" w:rsidR="00E024CC" w:rsidRDefault="00E024CC" w:rsidP="00E024CC">
      <w:pPr>
        <w:spacing w:line="360" w:lineRule="auto"/>
        <w:rPr>
          <w:b/>
          <w:bCs/>
        </w:rPr>
      </w:pPr>
      <w:r>
        <w:rPr>
          <w:b/>
          <w:bCs/>
          <w:i/>
          <w:iCs/>
        </w:rPr>
        <w:t>Step 7</w:t>
      </w:r>
      <w:r>
        <w:rPr>
          <w:b/>
          <w:bCs/>
        </w:rPr>
        <w:t xml:space="preserve">: </w:t>
      </w:r>
      <w:r w:rsidRPr="006074FA">
        <w:rPr>
          <w:rFonts w:hint="eastAsia"/>
          <w:b/>
          <w:bCs/>
          <w:i/>
          <w:iCs/>
        </w:rPr>
        <w:t>I</w:t>
      </w:r>
      <w:r w:rsidRPr="006074FA">
        <w:rPr>
          <w:b/>
          <w:bCs/>
          <w:i/>
          <w:iCs/>
        </w:rPr>
        <w:t>n silico</w:t>
      </w:r>
      <w:r w:rsidRPr="006074FA">
        <w:rPr>
          <w:b/>
          <w:bCs/>
        </w:rPr>
        <w:t xml:space="preserve"> Affinity maturation</w:t>
      </w:r>
      <w:r w:rsidR="007711DE">
        <w:rPr>
          <w:b/>
          <w:bCs/>
        </w:rPr>
        <w:t xml:space="preserve"> </w:t>
      </w:r>
      <w:r w:rsidR="007711DE">
        <w:rPr>
          <w:rFonts w:hint="eastAsia"/>
          <w:b/>
          <w:bCs/>
        </w:rPr>
        <w:t>f</w:t>
      </w:r>
      <w:r w:rsidR="007711DE">
        <w:rPr>
          <w:b/>
          <w:bCs/>
        </w:rPr>
        <w:t>or Cemiplimab</w:t>
      </w:r>
    </w:p>
    <w:p w14:paraId="2AD3AF93" w14:textId="2A3312EE" w:rsidR="00E85196" w:rsidRPr="00E85196" w:rsidRDefault="003E5928" w:rsidP="00E85196">
      <w:pPr>
        <w:spacing w:afterLines="100" w:after="312" w:line="360" w:lineRule="auto"/>
      </w:pPr>
      <w:r>
        <w:t>Based on the knowledge of hotspots on cemiplimab, t</w:t>
      </w:r>
      <w:r w:rsidRPr="00727DB6">
        <w:t xml:space="preserve">he </w:t>
      </w:r>
      <w:r w:rsidRPr="00727DB6">
        <w:rPr>
          <w:i/>
          <w:iCs/>
        </w:rPr>
        <w:t>in</w:t>
      </w:r>
      <w:r w:rsidR="001871EE">
        <w:rPr>
          <w:i/>
          <w:iCs/>
        </w:rPr>
        <w:t>-</w:t>
      </w:r>
      <w:r w:rsidRPr="00727DB6">
        <w:rPr>
          <w:i/>
          <w:iCs/>
        </w:rPr>
        <w:t>silico</w:t>
      </w:r>
      <w:r w:rsidRPr="00727DB6">
        <w:t xml:space="preserve"> </w:t>
      </w:r>
      <w:r w:rsidR="00480811">
        <w:t xml:space="preserve">mutation </w:t>
      </w:r>
      <w:r w:rsidRPr="00727DB6">
        <w:t xml:space="preserve">was performed by the </w:t>
      </w:r>
      <w:r>
        <w:t xml:space="preserve">antibody </w:t>
      </w:r>
      <w:r w:rsidR="00E85196">
        <w:t>affinity maturation</w:t>
      </w:r>
      <w:r w:rsidRPr="00727DB6">
        <w:t xml:space="preserve"> protocol</w:t>
      </w:r>
      <w:r w:rsidR="00E85196">
        <w:t>.</w:t>
      </w:r>
      <w:r>
        <w:t xml:space="preserve"> </w:t>
      </w:r>
      <w:r w:rsidR="00E85196" w:rsidRPr="00E85196">
        <w:t>We tried to mutat</w:t>
      </w:r>
      <w:r w:rsidR="00E85196">
        <w:t>e</w:t>
      </w:r>
      <w:r w:rsidR="00E85196" w:rsidRPr="00E85196">
        <w:t xml:space="preserve"> the</w:t>
      </w:r>
      <w:r w:rsidR="00E85196">
        <w:t xml:space="preserve"> interface</w:t>
      </w:r>
      <w:r w:rsidR="00E85196" w:rsidRPr="00E85196">
        <w:t xml:space="preserve"> residues to 2</w:t>
      </w:r>
      <w:r w:rsidR="00480811">
        <w:t>0</w:t>
      </w:r>
      <w:r w:rsidR="00E85196" w:rsidRPr="00E85196">
        <w:t xml:space="preserve"> proteinogenic amino acids. 17 residues on </w:t>
      </w:r>
      <w:r w:rsidR="00BD2486">
        <w:rPr>
          <w:rFonts w:hint="eastAsia"/>
        </w:rPr>
        <w:t>the</w:t>
      </w:r>
      <w:r w:rsidR="00BD2486">
        <w:t xml:space="preserve"> </w:t>
      </w:r>
      <w:proofErr w:type="spellStart"/>
      <w:r w:rsidR="00BD2486" w:rsidRPr="00E85196">
        <w:t>cemiplimab</w:t>
      </w:r>
      <w:proofErr w:type="spellEnd"/>
      <w:r w:rsidR="00BD2486" w:rsidRPr="00E85196">
        <w:t xml:space="preserve"> </w:t>
      </w:r>
      <w:r w:rsidR="00E85196" w:rsidRPr="00E85196">
        <w:t xml:space="preserve">had been mutated, </w:t>
      </w:r>
      <w:r w:rsidR="00FB522A">
        <w:rPr>
          <w:rFonts w:hint="eastAsia"/>
        </w:rPr>
        <w:t>including</w:t>
      </w:r>
      <w:r w:rsidR="00FB522A">
        <w:t xml:space="preserve"> </w:t>
      </w:r>
      <w:r w:rsidR="00E85196" w:rsidRPr="00E85196">
        <w:t xml:space="preserve">11 from the heavy chain and 6 from the light chain. </w:t>
      </w:r>
      <w:r w:rsidR="00FB522A">
        <w:t>C</w:t>
      </w:r>
      <w:r w:rsidR="00E85196" w:rsidRPr="00E85196">
        <w:t>ompar</w:t>
      </w:r>
      <w:r w:rsidR="00FB522A">
        <w:rPr>
          <w:rFonts w:hint="eastAsia"/>
        </w:rPr>
        <w:t>ing</w:t>
      </w:r>
      <w:r w:rsidR="00E85196" w:rsidRPr="00E85196">
        <w:t xml:space="preserve"> the result, we constructed </w:t>
      </w:r>
      <w:r w:rsidR="00C02C78">
        <w:rPr>
          <w:rFonts w:hint="eastAsia"/>
        </w:rPr>
        <w:t>a</w:t>
      </w:r>
      <w:r w:rsidR="00C02C78">
        <w:t xml:space="preserve"> </w:t>
      </w:r>
      <w:r w:rsidR="00E85196" w:rsidRPr="00E85196">
        <w:t xml:space="preserve">box plot to </w:t>
      </w:r>
      <w:r w:rsidR="00C02C78">
        <w:t>distinguish</w:t>
      </w:r>
      <w:r w:rsidR="00C02C78" w:rsidRPr="00E85196">
        <w:t xml:space="preserve"> </w:t>
      </w:r>
      <w:r w:rsidR="00E85196" w:rsidRPr="00E85196">
        <w:t xml:space="preserve">the difference of score, binding density, and binding energy between control group (original cemiplimab) and design group (after affinity maturation cemiplimab). From </w:t>
      </w:r>
      <w:r w:rsidR="00E85196" w:rsidRPr="00E85196">
        <w:rPr>
          <w:b/>
          <w:bCs/>
          <w:color w:val="0070C0"/>
        </w:rPr>
        <w:t>Fig</w:t>
      </w:r>
      <w:r w:rsidR="00E85196" w:rsidRPr="00E85196">
        <w:rPr>
          <w:rFonts w:hint="eastAsia"/>
          <w:b/>
          <w:bCs/>
          <w:color w:val="0070C0"/>
        </w:rPr>
        <w:t>ure</w:t>
      </w:r>
      <w:r w:rsidR="00E85196" w:rsidRPr="00E85196">
        <w:rPr>
          <w:b/>
          <w:bCs/>
          <w:color w:val="0070C0"/>
        </w:rPr>
        <w:t xml:space="preserve"> 10a</w:t>
      </w:r>
      <w:r w:rsidR="00E85196" w:rsidRPr="00E85196">
        <w:t xml:space="preserve">, we </w:t>
      </w:r>
      <w:r w:rsidR="008C6719">
        <w:t>found</w:t>
      </w:r>
      <w:r w:rsidR="008C6719" w:rsidRPr="00E85196">
        <w:t xml:space="preserve"> </w:t>
      </w:r>
      <w:r w:rsidR="00E85196" w:rsidRPr="00E85196">
        <w:t xml:space="preserve">that the score of design group was lower than the control group, </w:t>
      </w:r>
      <w:r w:rsidR="008C6719">
        <w:t>indicating the</w:t>
      </w:r>
      <w:r w:rsidR="00E85196" w:rsidRPr="00E85196">
        <w:t xml:space="preserve"> structure of design group may be more</w:t>
      </w:r>
      <w:r w:rsidR="00CA6509">
        <w:t xml:space="preserve"> energy</w:t>
      </w:r>
      <w:r w:rsidR="00E85196" w:rsidRPr="00E85196">
        <w:t xml:space="preserve"> favorable than that of control group. The binding density was negatively correlated with binding affinity</w:t>
      </w:r>
      <w:r w:rsidR="00E85196" w:rsidRPr="00E85196">
        <w:fldChar w:fldCharType="begin">
          <w:fldData xml:space="preserve">PEVuZE5vdGU+PENpdGU+PEF1dGhvcj5DaGVuPC9BdXRob3I+PFllYXI+MjAxMzwvWWVhcj48UmVj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</w:fldData>
        </w:fldChar>
      </w:r>
      <w:r w:rsidR="000B21FE">
        <w:instrText xml:space="preserve"> ADDIN EN.CITE </w:instrText>
      </w:r>
      <w:r w:rsidR="000B21FE">
        <w:fldChar w:fldCharType="begin">
          <w:fldData xml:space="preserve">PEVuZE5vdGU+PENpdGU+PEF1dGhvcj5DaGVuPC9BdXRob3I+PFllYXI+MjAxMzwvWWVhcj48UmVj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</w:fldData>
        </w:fldChar>
      </w:r>
      <w:r w:rsidR="000B21FE">
        <w:instrText xml:space="preserve"> ADDIN EN.CITE.DATA </w:instrText>
      </w:r>
      <w:r w:rsidR="000B21FE">
        <w:fldChar w:fldCharType="end"/>
      </w:r>
      <w:r w:rsidR="00E85196" w:rsidRPr="00E85196">
        <w:fldChar w:fldCharType="separate"/>
      </w:r>
      <w:r w:rsidR="000B21FE" w:rsidRPr="000B21FE">
        <w:rPr>
          <w:noProof/>
          <w:vertAlign w:val="superscript"/>
        </w:rPr>
        <w:t>46</w:t>
      </w:r>
      <w:r w:rsidR="00E85196" w:rsidRPr="00E85196">
        <w:fldChar w:fldCharType="end"/>
      </w:r>
      <w:r w:rsidR="00E85196" w:rsidRPr="00E85196">
        <w:t xml:space="preserve">. </w:t>
      </w:r>
      <w:r w:rsidR="009107B6">
        <w:t xml:space="preserve">Based on </w:t>
      </w:r>
      <w:r w:rsidR="00E85196" w:rsidRPr="00E85196">
        <w:rPr>
          <w:b/>
          <w:bCs/>
          <w:color w:val="0070C0"/>
        </w:rPr>
        <w:t>Figure 10b</w:t>
      </w:r>
      <w:r w:rsidR="009107B6">
        <w:rPr>
          <w:b/>
          <w:bCs/>
          <w:color w:val="0070C0"/>
        </w:rPr>
        <w:t>,</w:t>
      </w:r>
      <w:r w:rsidR="00E85196" w:rsidRPr="00E85196">
        <w:t xml:space="preserve"> we noticed that the </w:t>
      </w:r>
      <w:r w:rsidR="00E85196" w:rsidRPr="00E85196">
        <w:lastRenderedPageBreak/>
        <w:t>binding density of design group was lower than the control, which specified that the designed complex may have</w:t>
      </w:r>
      <w:r w:rsidR="00A936C2">
        <w:t xml:space="preserve"> a</w:t>
      </w:r>
      <w:r w:rsidR="00E85196" w:rsidRPr="00E85196">
        <w:t xml:space="preserve"> better binding affinity than </w:t>
      </w:r>
      <w:r w:rsidR="00A936C2">
        <w:t xml:space="preserve">the </w:t>
      </w:r>
      <w:r w:rsidR="00E85196" w:rsidRPr="00E85196">
        <w:t xml:space="preserve">control. </w:t>
      </w:r>
      <w:r w:rsidR="00F86538">
        <w:t>F</w:t>
      </w:r>
      <w:r w:rsidR="00E85196" w:rsidRPr="00E85196">
        <w:t>rom</w:t>
      </w:r>
      <w:r w:rsidR="00A936C2">
        <w:t xml:space="preserve"> </w:t>
      </w:r>
      <w:r w:rsidR="00E85196" w:rsidRPr="00E85196">
        <w:rPr>
          <w:b/>
          <w:bCs/>
          <w:color w:val="0070C0"/>
        </w:rPr>
        <w:t>Figure 10c</w:t>
      </w:r>
      <w:r w:rsidR="00F86538" w:rsidRPr="00F86538">
        <w:rPr>
          <w:b/>
          <w:bCs/>
        </w:rPr>
        <w:t>,</w:t>
      </w:r>
      <w:r w:rsidR="00E85196" w:rsidRPr="00E85196">
        <w:t xml:space="preserve"> we concluded that the binding energy of control group was higher than the design</w:t>
      </w:r>
      <w:r w:rsidR="00A936C2">
        <w:t>,</w:t>
      </w:r>
      <w:r w:rsidR="00E85196" w:rsidRPr="00E85196">
        <w:t xml:space="preserve"> which could draw a conclusion that the design group had better stability. </w:t>
      </w:r>
    </w:p>
    <w:p w14:paraId="64722C0C" w14:textId="2214AAE2" w:rsidR="00E024CC" w:rsidRDefault="00E85196" w:rsidP="00E85196">
      <w:pPr>
        <w:spacing w:line="360" w:lineRule="auto"/>
      </w:pPr>
      <w:r w:rsidRPr="00E85196">
        <w:t xml:space="preserve">In order to make further investigation, we calculated per residue score changing of mutated residues. </w:t>
      </w:r>
      <w:r w:rsidRPr="00E85196">
        <w:rPr>
          <w:b/>
          <w:bCs/>
          <w:color w:val="0070C0"/>
        </w:rPr>
        <w:t>Figure 11</w:t>
      </w:r>
      <w:r w:rsidRPr="00E85196">
        <w:rPr>
          <w:color w:val="0070C0"/>
        </w:rPr>
        <w:t xml:space="preserve"> </w:t>
      </w:r>
      <w:r w:rsidRPr="00E85196">
        <w:t>show</w:t>
      </w:r>
      <w:r w:rsidR="00BA434E">
        <w:rPr>
          <w:rFonts w:hint="eastAsia"/>
        </w:rPr>
        <w:t>s</w:t>
      </w:r>
      <w:r w:rsidRPr="00E85196">
        <w:t xml:space="preserve"> that the mutation of Y99A, I98T, and F27S had the highest per residue score among the heavy chain. On the other hand, the mutation of N93Y and F32K had the highest per residue score on light chain. Interestingly, most of the mutation residues </w:t>
      </w:r>
      <w:r w:rsidR="00A936C2">
        <w:t xml:space="preserve">were </w:t>
      </w:r>
      <w:r w:rsidRPr="00E85196">
        <w:t xml:space="preserve">located on the complementarity determining region of </w:t>
      </w:r>
      <w:proofErr w:type="spellStart"/>
      <w:r w:rsidRPr="00E85196">
        <w:t>cemiplimab</w:t>
      </w:r>
      <w:proofErr w:type="spellEnd"/>
      <w:r w:rsidR="00CA6509">
        <w:t>.</w:t>
      </w:r>
      <w:r w:rsidRPr="00E85196">
        <w:t xml:space="preserve"> </w:t>
      </w:r>
      <w:r w:rsidR="00CA6509">
        <w:t>T</w:t>
      </w:r>
      <w:r w:rsidRPr="00E85196">
        <w:t xml:space="preserve">his result was consistent with the phenomenon that major mutagenesis during </w:t>
      </w:r>
      <w:r w:rsidRPr="00E85196">
        <w:rPr>
          <w:i/>
          <w:iCs/>
        </w:rPr>
        <w:t>in vivo</w:t>
      </w:r>
      <w:r w:rsidRPr="00E85196">
        <w:t xml:space="preserve"> somatic hypermutation mainly accumulate</w:t>
      </w:r>
      <w:r w:rsidR="00A936C2">
        <w:t>s</w:t>
      </w:r>
      <w:r w:rsidRPr="00E85196">
        <w:t xml:space="preserve"> in the CDR and the framework regions</w:t>
      </w:r>
      <w:r w:rsidRPr="00E85196">
        <w:fldChar w:fldCharType="begin"/>
      </w:r>
      <w:r w:rsidR="000B21FE">
        <w:instrText xml:space="preserve"> ADDIN EN.CITE &lt;EndNote&gt;&lt;Cite&gt;&lt;Author&gt;Julian&lt;/Author&gt;&lt;Year&gt;2017&lt;/Year&gt;&lt;RecNum&gt;8&lt;/RecNum&gt;&lt;DisplayText&gt;&lt;style face="superscript"&gt;47&lt;/style&gt;&lt;/DisplayText&gt;&lt;record&gt;&lt;rec-number&gt;8&lt;/rec-number&gt;&lt;foreign-keys&gt;&lt;key app="EN" db-id="0we9pxx5tfdsrne2praxze02a0vxx95dxt02" timestamp="1599678684"&gt;8&lt;/key&gt;&lt;/foreign-keys&gt;&lt;ref-type name="Journal Article"&gt;17&lt;/ref-type&gt;&lt;contributors&gt;&lt;authors&gt;&lt;author&gt;Julian, Mark C.&lt;/author&gt;&lt;author&gt;Li, Lijuan&lt;/author&gt;&lt;author&gt;Garde, Shekhar&lt;/author&gt;&lt;author&gt;Wilen, Rebecca&lt;/author&gt;&lt;author&gt;Tessier, Peter M.&lt;/author&gt;&lt;/authors&gt;&lt;/contributors&gt;&lt;titles&gt;&lt;title&gt;Efficient affinity maturation of antibody variable domains requires co-selection of compensatory mutations to maintain thermodynamic stability&lt;/title&gt;&lt;secondary-title&gt;Scientific Reports&lt;/secondary-title&gt;&lt;/titles&gt;&lt;periodical&gt;&lt;full-title&gt;Scientific Reports&lt;/full-title&gt;&lt;/periodical&gt;&lt;pages&gt;45259&lt;/pages&gt;&lt;volume&gt;7&lt;/volume&gt;&lt;number&gt;1&lt;/number&gt;&lt;dates&gt;&lt;year&gt;2017&lt;/year&gt;&lt;pub-dates&gt;&lt;date&gt;2017/03/28&lt;/date&gt;&lt;/pub-dates&gt;&lt;/dates&gt;&lt;isbn&gt;2045-2322&lt;/isbn&gt;&lt;urls&gt;&lt;related-urls&gt;&lt;url&gt;https://doi.org/10.1038/srep45259&lt;/url&gt;&lt;/related-urls&gt;&lt;/urls&gt;&lt;electronic-resource-num&gt;10.1038/srep45259&lt;/electronic-resource-num&gt;&lt;/record&gt;&lt;/Cite&gt;&lt;/EndNote&gt;</w:instrText>
      </w:r>
      <w:r w:rsidRPr="00E85196">
        <w:fldChar w:fldCharType="separate"/>
      </w:r>
      <w:r w:rsidR="000B21FE" w:rsidRPr="000B21FE">
        <w:rPr>
          <w:noProof/>
          <w:vertAlign w:val="superscript"/>
        </w:rPr>
        <w:t>47</w:t>
      </w:r>
      <w:r w:rsidRPr="00E85196">
        <w:fldChar w:fldCharType="end"/>
      </w:r>
      <w:r w:rsidRPr="00E85196">
        <w:t xml:space="preserve">. Combining the residues energy breakdown with structure analysis, we observed that heavy chain Tyr99 mutated to Ala and Phe27 mutated to Ser, </w:t>
      </w:r>
      <w:r w:rsidR="00A936C2">
        <w:t xml:space="preserve">and </w:t>
      </w:r>
      <w:r w:rsidRPr="00E85196">
        <w:t xml:space="preserve">their </w:t>
      </w:r>
      <w:proofErr w:type="spellStart"/>
      <w:r w:rsidRPr="00E85196">
        <w:t>fa_dun</w:t>
      </w:r>
      <w:proofErr w:type="spellEnd"/>
      <w:r w:rsidRPr="00E85196">
        <w:t xml:space="preserve"> energy had decrease significantly, which indicated that the rotamer may be more native-like. On </w:t>
      </w:r>
      <w:r w:rsidR="00FF0815">
        <w:t xml:space="preserve">the </w:t>
      </w:r>
      <w:r w:rsidRPr="00E85196">
        <w:t xml:space="preserve">heavy chain, the mutation of Ile98 to </w:t>
      </w:r>
      <w:proofErr w:type="spellStart"/>
      <w:r w:rsidRPr="00E85196">
        <w:t>Thr</w:t>
      </w:r>
      <w:proofErr w:type="spellEnd"/>
      <w:r w:rsidRPr="00E85196">
        <w:t xml:space="preserve"> increased its </w:t>
      </w:r>
      <w:proofErr w:type="spellStart"/>
      <w:r w:rsidRPr="00E85196">
        <w:t>fa_rep</w:t>
      </w:r>
      <w:proofErr w:type="spellEnd"/>
      <w:r w:rsidRPr="00E85196">
        <w:t xml:space="preserve">, </w:t>
      </w:r>
      <w:r w:rsidR="00FC7335">
        <w:t>attributing to</w:t>
      </w:r>
      <w:r w:rsidRPr="00E85196">
        <w:t xml:space="preserve"> the shorter side chain of </w:t>
      </w:r>
      <w:proofErr w:type="spellStart"/>
      <w:r w:rsidRPr="00E85196">
        <w:t>Thr</w:t>
      </w:r>
      <w:proofErr w:type="spellEnd"/>
      <w:r w:rsidRPr="00E85196">
        <w:t xml:space="preserve"> than</w:t>
      </w:r>
      <w:r w:rsidR="0025235D">
        <w:t xml:space="preserve"> that of</w:t>
      </w:r>
      <w:r w:rsidRPr="00E85196">
        <w:t xml:space="preserve"> Ile. The shorter side chain increased the distance from other residues to decrease the repulsive energy. The mutation of Phe32 to Lys on light chain decreased the </w:t>
      </w:r>
      <w:proofErr w:type="spellStart"/>
      <w:r w:rsidRPr="00E85196">
        <w:t>fa_elec</w:t>
      </w:r>
      <w:proofErr w:type="spellEnd"/>
      <w:r w:rsidR="009F2B01">
        <w:t>. Since</w:t>
      </w:r>
      <w:r w:rsidRPr="00E85196">
        <w:t xml:space="preserve"> </w:t>
      </w:r>
      <w:r w:rsidR="009F2B01">
        <w:t>Lys32</w:t>
      </w:r>
      <w:r w:rsidRPr="00E85196">
        <w:t xml:space="preserve"> formed electrostatic attraction </w:t>
      </w:r>
      <w:r w:rsidR="009F2B01">
        <w:t xml:space="preserve">with Asp29 </w:t>
      </w:r>
      <w:r w:rsidRPr="00E85196">
        <w:t>and decreased the energy (</w:t>
      </w:r>
      <w:r w:rsidRPr="00E85196">
        <w:rPr>
          <w:b/>
          <w:bCs/>
          <w:color w:val="0070C0"/>
        </w:rPr>
        <w:t>Figure 12</w:t>
      </w:r>
      <w:r w:rsidRPr="00E85196">
        <w:t>)</w:t>
      </w:r>
      <w:r w:rsidR="00FF0815">
        <w:t xml:space="preserve">, </w:t>
      </w:r>
      <w:r w:rsidRPr="00E85196">
        <w:t>these mutations had reduced the energy of the complex and made it under a more favorable state.</w:t>
      </w:r>
    </w:p>
    <w:p w14:paraId="248F133F" w14:textId="1FE22524" w:rsidR="009F1758" w:rsidRDefault="009F1758" w:rsidP="00E85196">
      <w:pPr>
        <w:spacing w:line="360" w:lineRule="auto"/>
      </w:pPr>
    </w:p>
    <w:p w14:paraId="41B793F8" w14:textId="6C3F1DAC" w:rsidR="009F1758" w:rsidRPr="00C92767" w:rsidRDefault="009F1758" w:rsidP="00E85196">
      <w:pPr>
        <w:spacing w:line="360" w:lineRule="auto"/>
        <w:rPr>
          <w:b/>
          <w:bCs/>
        </w:rPr>
      </w:pPr>
      <w:r w:rsidRPr="00C92767">
        <w:rPr>
          <w:b/>
          <w:bCs/>
        </w:rPr>
        <w:t>K</w:t>
      </w:r>
      <w:r w:rsidRPr="00C92767">
        <w:rPr>
          <w:rFonts w:hint="eastAsia"/>
          <w:b/>
          <w:bCs/>
        </w:rPr>
        <w:t>ey</w:t>
      </w:r>
      <w:r w:rsidRPr="00C92767">
        <w:rPr>
          <w:b/>
          <w:bCs/>
        </w:rPr>
        <w:t xml:space="preserve"> Points:</w:t>
      </w:r>
    </w:p>
    <w:p w14:paraId="6F4DAAA6" w14:textId="61FA3C4A" w:rsidR="009F1758" w:rsidRDefault="009F1758" w:rsidP="00C92767">
      <w:pPr>
        <w:pStyle w:val="aa"/>
        <w:numPr>
          <w:ilvl w:val="0"/>
          <w:numId w:val="1"/>
        </w:numPr>
      </w:pPr>
      <w:r>
        <w:rPr>
          <w:rFonts w:hint="eastAsia"/>
        </w:rPr>
        <w:t>A</w:t>
      </w:r>
      <w:r>
        <w:t xml:space="preserve">ntibody design protocol is a method that combines several antibody engineering techniques </w:t>
      </w:r>
      <w:r w:rsidR="009A6AD8">
        <w:t>to provide</w:t>
      </w:r>
      <w:r>
        <w:t xml:space="preserve"> a general and clear instruction aid in the antibody design.</w:t>
      </w:r>
    </w:p>
    <w:p w14:paraId="11989BD7" w14:textId="77777777" w:rsidR="009F1758" w:rsidRDefault="009F1758" w:rsidP="009F1758"/>
    <w:p w14:paraId="269F528F" w14:textId="4016EDC7" w:rsidR="009F1758" w:rsidRDefault="009F1758" w:rsidP="00C92767">
      <w:pPr>
        <w:pStyle w:val="aa"/>
        <w:numPr>
          <w:ilvl w:val="0"/>
          <w:numId w:val="1"/>
        </w:numPr>
      </w:pPr>
      <w:r>
        <w:t>Antibody design protocol distinguishes itself from the normal antibody engineering methods for its characteristic that frees for the users, gives</w:t>
      </w:r>
      <w:r w:rsidR="002F5B9C">
        <w:t xml:space="preserve"> whole steps</w:t>
      </w:r>
      <w:r>
        <w:t xml:space="preserve"> instruction for users, and provides </w:t>
      </w:r>
      <w:r w:rsidR="009A6AD8">
        <w:t xml:space="preserve">a </w:t>
      </w:r>
      <w:r>
        <w:t>solution to address some of harsh situations in antibody design.</w:t>
      </w:r>
    </w:p>
    <w:p w14:paraId="492F0E6B" w14:textId="77777777" w:rsidR="009F1758" w:rsidRDefault="009F1758" w:rsidP="009F1758"/>
    <w:p w14:paraId="2D48E9E0" w14:textId="412FC66E" w:rsidR="009F1758" w:rsidRPr="006D44D2" w:rsidRDefault="009F1758" w:rsidP="00C92767">
      <w:pPr>
        <w:pStyle w:val="aa"/>
        <w:numPr>
          <w:ilvl w:val="0"/>
          <w:numId w:val="1"/>
        </w:numPr>
      </w:pPr>
      <w:r>
        <w:rPr>
          <w:rFonts w:hint="eastAsia"/>
        </w:rPr>
        <w:lastRenderedPageBreak/>
        <w:t>T</w:t>
      </w:r>
      <w:r>
        <w:t>he application of antibody design protocol in cemiplimab engineering shows a clear workflow and detail</w:t>
      </w:r>
      <w:r w:rsidR="009A6AD8">
        <w:t>ed</w:t>
      </w:r>
      <w:r>
        <w:t xml:space="preserve"> solution to solve some of the problems, which gives insight into future antibody design.</w:t>
      </w:r>
    </w:p>
    <w:p w14:paraId="4C6239BB" w14:textId="77777777" w:rsidR="009F1758" w:rsidRPr="00E024CC" w:rsidRDefault="009F1758" w:rsidP="00E85196">
      <w:pPr>
        <w:spacing w:line="360" w:lineRule="auto"/>
      </w:pPr>
    </w:p>
    <w:p w14:paraId="7D0FB6AD" w14:textId="391E282D" w:rsidR="007F347A" w:rsidRDefault="00530097" w:rsidP="00D2629A">
      <w:pPr>
        <w:spacing w:line="360" w:lineRule="auto"/>
      </w:pPr>
      <w:r>
        <w:br w:type="page"/>
      </w:r>
    </w:p>
    <w:p w14:paraId="573514B3" w14:textId="76A781CF" w:rsidR="007F347A" w:rsidRDefault="008866D5" w:rsidP="00D2629A">
      <w:pPr>
        <w:spacing w:line="360" w:lineRule="auto"/>
        <w:rPr>
          <w:b/>
          <w:bCs/>
          <w:sz w:val="24"/>
          <w:szCs w:val="24"/>
        </w:rPr>
      </w:pPr>
      <w:bookmarkStart w:id="19" w:name="_Hlk54102552"/>
      <w:r w:rsidRPr="008866D5">
        <w:rPr>
          <w:rFonts w:hint="eastAsia"/>
          <w:b/>
          <w:bCs/>
          <w:sz w:val="24"/>
          <w:szCs w:val="24"/>
        </w:rPr>
        <w:lastRenderedPageBreak/>
        <w:t>Conclusion</w:t>
      </w:r>
    </w:p>
    <w:p w14:paraId="18B5BC8D" w14:textId="7EB74E98" w:rsidR="00EB718C" w:rsidRDefault="008866D5" w:rsidP="00EB718C">
      <w:pPr>
        <w:spacing w:afterLines="50" w:after="156" w:line="360" w:lineRule="auto"/>
      </w:pPr>
      <w:r>
        <w:rPr>
          <w:rFonts w:hint="eastAsia"/>
        </w:rPr>
        <w:t>I</w:t>
      </w:r>
      <w:r>
        <w:t xml:space="preserve">n the present work, we have developed an antibody design protocol. The protocol used </w:t>
      </w:r>
      <w:proofErr w:type="spellStart"/>
      <w:r>
        <w:t>RosettaAntibody</w:t>
      </w:r>
      <w:proofErr w:type="spellEnd"/>
      <w:r>
        <w:t xml:space="preserve"> to model the 3D structure of antibodies. Global docking was used to generate possible binding poses when lacking binding information. </w:t>
      </w:r>
      <w:r w:rsidR="002622F9" w:rsidRPr="002622F9">
        <w:t>Subsequently,</w:t>
      </w:r>
      <w:r w:rsidR="002622F9">
        <w:t xml:space="preserve"> </w:t>
      </w:r>
      <w:proofErr w:type="spellStart"/>
      <w:r>
        <w:t>SnugDock</w:t>
      </w:r>
      <w:proofErr w:type="spellEnd"/>
      <w:r>
        <w:t xml:space="preserve"> was applied to refine the antibody-antigen complex and generate a final binding pose. To facilitate affinity maturation and future study, alanine scanning was used to predict the hotspots on antibody. Finally, computational affinity maturation was used to improve antibody’s affinity and stability. </w:t>
      </w:r>
    </w:p>
    <w:p w14:paraId="5F33B5E3" w14:textId="0C87A37A" w:rsidR="008866D5" w:rsidRPr="007502C6" w:rsidRDefault="008866D5" w:rsidP="008866D5">
      <w:pPr>
        <w:spacing w:line="360" w:lineRule="auto"/>
      </w:pPr>
      <w:r>
        <w:t xml:space="preserve">In the cemiplimab design case study, </w:t>
      </w:r>
      <w:r w:rsidR="00EB718C">
        <w:t>w</w:t>
      </w:r>
      <w:r>
        <w:t xml:space="preserve">e </w:t>
      </w:r>
      <w:r w:rsidR="00EB718C">
        <w:t xml:space="preserve">used </w:t>
      </w:r>
      <w:proofErr w:type="spellStart"/>
      <w:r w:rsidR="00EB718C">
        <w:t>RosettaAntibody</w:t>
      </w:r>
      <w:proofErr w:type="spellEnd"/>
      <w:r w:rsidR="00EB718C">
        <w:t xml:space="preserve"> to generate the 3D structure of cemiplimab. Due to the lack of binding information of cemiplimab-PD-1 complex, two steps </w:t>
      </w:r>
      <w:r w:rsidR="007502C6">
        <w:t xml:space="preserve">docking </w:t>
      </w:r>
      <w:r w:rsidR="002622F9">
        <w:t xml:space="preserve">was </w:t>
      </w:r>
      <w:r w:rsidR="007502C6">
        <w:t>applied to predict possible binding pose</w:t>
      </w:r>
      <w:r w:rsidR="002622F9">
        <w:t>s</w:t>
      </w:r>
      <w:r w:rsidR="007502C6">
        <w:t xml:space="preserve"> of the complex. With the complex binding pose, alanine scanning was used to predict the hotspots on antibody. Based on the prediction hotspots, </w:t>
      </w:r>
      <w:r w:rsidR="007502C6">
        <w:rPr>
          <w:i/>
          <w:iCs/>
        </w:rPr>
        <w:t>in</w:t>
      </w:r>
      <w:r w:rsidR="0022790F">
        <w:rPr>
          <w:i/>
          <w:iCs/>
        </w:rPr>
        <w:t>-</w:t>
      </w:r>
      <w:r w:rsidR="007502C6">
        <w:rPr>
          <w:i/>
          <w:iCs/>
        </w:rPr>
        <w:t>silico</w:t>
      </w:r>
      <w:r w:rsidR="007502C6">
        <w:t xml:space="preserve"> affinity maturation was used to modify the antibody. </w:t>
      </w:r>
      <w:r w:rsidR="002657FB">
        <w:t>According to the result,</w:t>
      </w:r>
      <w:r w:rsidR="0022790F">
        <w:t xml:space="preserve"> </w:t>
      </w:r>
      <w:r w:rsidR="002657FB">
        <w:t xml:space="preserve">designed cemiplimab </w:t>
      </w:r>
      <w:r w:rsidR="00041AC0">
        <w:t xml:space="preserve">theoretically </w:t>
      </w:r>
      <w:r w:rsidR="002657FB">
        <w:t xml:space="preserve">had better affinity and stability than the original one. </w:t>
      </w:r>
      <w:r w:rsidR="009706D5">
        <w:t>The finding indicated by antibody design protocol can provide insights into the antibody engineering and cemiplimab further study.</w:t>
      </w:r>
    </w:p>
    <w:p w14:paraId="132BDDFC" w14:textId="77777777" w:rsidR="008866D5" w:rsidRPr="008866D5" w:rsidRDefault="008866D5" w:rsidP="00D2629A">
      <w:pPr>
        <w:spacing w:line="360" w:lineRule="auto"/>
        <w:rPr>
          <w:b/>
          <w:bCs/>
          <w:sz w:val="24"/>
          <w:szCs w:val="24"/>
        </w:rPr>
      </w:pPr>
    </w:p>
    <w:bookmarkEnd w:id="19"/>
    <w:p w14:paraId="769601E6" w14:textId="1F20390A" w:rsidR="00D94E7E" w:rsidRDefault="00D94E7E" w:rsidP="007F347A">
      <w:pPr>
        <w:spacing w:line="360" w:lineRule="auto"/>
      </w:pPr>
      <w:r>
        <w:br w:type="page"/>
      </w:r>
    </w:p>
    <w:p w14:paraId="0FFF8C91" w14:textId="77777777" w:rsidR="00D94E7E" w:rsidRPr="00D914DE" w:rsidRDefault="00D94E7E" w:rsidP="00D94E7E">
      <w:pPr>
        <w:spacing w:after="160"/>
        <w:rPr>
          <w:b/>
          <w:bCs/>
          <w:sz w:val="24"/>
          <w:szCs w:val="24"/>
        </w:rPr>
      </w:pPr>
      <w:r w:rsidRPr="00D914DE">
        <w:rPr>
          <w:b/>
          <w:bCs/>
          <w:sz w:val="24"/>
          <w:szCs w:val="24"/>
        </w:rPr>
        <w:lastRenderedPageBreak/>
        <w:t>Legend of Figures</w:t>
      </w:r>
    </w:p>
    <w:p w14:paraId="55C96A4D" w14:textId="717DCE9F" w:rsidR="00090B81" w:rsidRPr="009D76E5" w:rsidRDefault="00090B81" w:rsidP="00090B81">
      <w:pPr>
        <w:spacing w:after="120" w:line="360" w:lineRule="auto"/>
      </w:pPr>
      <w:r w:rsidRPr="009D76E5">
        <w:rPr>
          <w:b/>
          <w:bCs/>
        </w:rPr>
        <w:t>Figure</w:t>
      </w:r>
      <w:r>
        <w:rPr>
          <w:b/>
          <w:bCs/>
        </w:rPr>
        <w:t xml:space="preserve"> 1</w:t>
      </w:r>
      <w:r w:rsidRPr="009D76E5">
        <w:rPr>
          <w:b/>
          <w:bCs/>
        </w:rPr>
        <w:t xml:space="preserve">. The workflow of the experiment. </w:t>
      </w:r>
      <w:r w:rsidRPr="009D76E5">
        <w:t xml:space="preserve">First generate and prepare </w:t>
      </w:r>
      <w:r w:rsidR="00845A62">
        <w:t>antibody</w:t>
      </w:r>
      <w:r w:rsidRPr="009D76E5">
        <w:t>/</w:t>
      </w:r>
      <w:r w:rsidR="00845A62">
        <w:t>antigen structures</w:t>
      </w:r>
      <w:r w:rsidRPr="009D76E5">
        <w:t xml:space="preserve">. Then perform global docking and refine possible binding poses by local docking. After generating final binding pose, conduct alanine scanning to predict hotspots on antibody. Finally, perform </w:t>
      </w:r>
      <w:r w:rsidRPr="009D76E5">
        <w:rPr>
          <w:i/>
          <w:iCs/>
        </w:rPr>
        <w:t>in silico</w:t>
      </w:r>
      <w:r w:rsidRPr="009D76E5">
        <w:t xml:space="preserve"> affinity maturation to design </w:t>
      </w:r>
      <w:r w:rsidR="00845A62">
        <w:t>antibody</w:t>
      </w:r>
      <w:r w:rsidRPr="009D76E5">
        <w:t xml:space="preserve"> and improve its properties.</w:t>
      </w:r>
    </w:p>
    <w:p w14:paraId="59C05EC1" w14:textId="1ADE7A0C" w:rsidR="00D94E7E" w:rsidRDefault="00D94E7E" w:rsidP="00D94E7E">
      <w:pPr>
        <w:spacing w:after="120" w:line="360" w:lineRule="auto"/>
      </w:pPr>
      <w:r w:rsidRPr="000529D2">
        <w:rPr>
          <w:rFonts w:hint="eastAsia"/>
          <w:b/>
          <w:bCs/>
        </w:rPr>
        <w:t>F</w:t>
      </w:r>
      <w:r w:rsidRPr="000529D2">
        <w:rPr>
          <w:b/>
          <w:bCs/>
        </w:rPr>
        <w:t>igure</w:t>
      </w:r>
      <w:r>
        <w:rPr>
          <w:b/>
          <w:bCs/>
        </w:rPr>
        <w:t xml:space="preserve"> </w:t>
      </w:r>
      <w:r w:rsidR="00EA2BB0">
        <w:rPr>
          <w:b/>
          <w:bCs/>
        </w:rPr>
        <w:t>2</w:t>
      </w:r>
      <w:r w:rsidRPr="000529D2">
        <w:rPr>
          <w:b/>
          <w:bCs/>
        </w:rPr>
        <w:t xml:space="preserve">. The </w:t>
      </w:r>
      <w:r>
        <w:rPr>
          <w:b/>
          <w:bCs/>
        </w:rPr>
        <w:t xml:space="preserve">crystal structure of PD-1 (extract from PDB:6jbt). </w:t>
      </w:r>
      <w:r>
        <w:t>The colored loops are the important loops on PD-1. N loop marked as red, FG loop marked as cyan, BC loop marked as yellow, C’D loop marked as purple.</w:t>
      </w:r>
    </w:p>
    <w:p w14:paraId="44000846" w14:textId="726A4250" w:rsidR="00D94E7E" w:rsidRPr="00BD5A3B" w:rsidRDefault="00D94E7E" w:rsidP="00D94E7E">
      <w:pPr>
        <w:spacing w:after="120" w:line="360" w:lineRule="auto"/>
      </w:pPr>
      <w:r w:rsidRPr="00BD5A3B">
        <w:rPr>
          <w:rFonts w:hint="eastAsia"/>
          <w:b/>
          <w:bCs/>
        </w:rPr>
        <w:t>F</w:t>
      </w:r>
      <w:r w:rsidRPr="00BD5A3B">
        <w:rPr>
          <w:b/>
          <w:bCs/>
        </w:rPr>
        <w:t xml:space="preserve">igure </w:t>
      </w:r>
      <w:r w:rsidR="00EA2BB0">
        <w:rPr>
          <w:b/>
          <w:bCs/>
        </w:rPr>
        <w:t>3</w:t>
      </w:r>
      <w:r w:rsidRPr="00BD5A3B">
        <w:rPr>
          <w:b/>
          <w:bCs/>
        </w:rPr>
        <w:t xml:space="preserve">. Superimposition of PD-1 structures from three PD-1/antibody complexes. </w:t>
      </w:r>
      <w:r w:rsidRPr="00BD5A3B">
        <w:t>(a) PD-1/</w:t>
      </w:r>
      <w:proofErr w:type="spellStart"/>
      <w:r w:rsidRPr="00BD5A3B">
        <w:t>toripalimab</w:t>
      </w:r>
      <w:proofErr w:type="spellEnd"/>
      <w:r w:rsidRPr="00BD5A3B">
        <w:t xml:space="preserve"> (purple), PD-1/pembrolizumab (cyan), and PD-1/nivolumab (green). When binding to different antibodies, some PD-1 C’D and N loops are invisible. (b) Comparison of the PD-1 FG loop from the complex structures. The PD-1 FG loop shifts 8.6 Å on the binding to </w:t>
      </w:r>
      <w:proofErr w:type="spellStart"/>
      <w:r w:rsidRPr="00BD5A3B">
        <w:t>toripalimab</w:t>
      </w:r>
      <w:proofErr w:type="spellEnd"/>
      <w:r w:rsidRPr="00BD5A3B">
        <w:t>, pembrolizumab, or nivolumab.</w:t>
      </w:r>
    </w:p>
    <w:p w14:paraId="504A506D" w14:textId="4393B48C" w:rsidR="00D94E7E" w:rsidRPr="00BD5A3B" w:rsidRDefault="00D94E7E" w:rsidP="00D94E7E">
      <w:pPr>
        <w:spacing w:after="120" w:line="360" w:lineRule="auto"/>
      </w:pPr>
      <w:r w:rsidRPr="00BD5A3B">
        <w:rPr>
          <w:rFonts w:hint="eastAsia"/>
          <w:b/>
          <w:bCs/>
        </w:rPr>
        <w:t>F</w:t>
      </w:r>
      <w:r w:rsidRPr="00BD5A3B">
        <w:rPr>
          <w:b/>
          <w:bCs/>
        </w:rPr>
        <w:t xml:space="preserve">igure </w:t>
      </w:r>
      <w:r w:rsidR="00EA2BB0">
        <w:rPr>
          <w:b/>
          <w:bCs/>
        </w:rPr>
        <w:t>4</w:t>
      </w:r>
      <w:r w:rsidRPr="00BD5A3B">
        <w:rPr>
          <w:b/>
          <w:bCs/>
        </w:rPr>
        <w:t xml:space="preserve">. Three crystal structures of pembrolizumab, nivolumab, and </w:t>
      </w:r>
      <w:proofErr w:type="spellStart"/>
      <w:r w:rsidRPr="00BD5A3B">
        <w:rPr>
          <w:b/>
          <w:bCs/>
        </w:rPr>
        <w:t>toripalimab</w:t>
      </w:r>
      <w:proofErr w:type="spellEnd"/>
      <w:r w:rsidRPr="00BD5A3B">
        <w:rPr>
          <w:b/>
          <w:bCs/>
        </w:rPr>
        <w:t xml:space="preserve"> complex with PD-1. </w:t>
      </w:r>
      <w:r w:rsidRPr="00BD5A3B">
        <w:t xml:space="preserve">Light chain colored with cyan, heavy chain colored with green, and PD-1 colored with pink. (a) Crystal structure of pembrolizumab/PD-1 complex. (b) Crystal structure of nivolumab/PD-1 complex. (c) Crystal structure of </w:t>
      </w:r>
      <w:proofErr w:type="spellStart"/>
      <w:r w:rsidRPr="00BD5A3B">
        <w:t>toripalimab</w:t>
      </w:r>
      <w:proofErr w:type="spellEnd"/>
      <w:r w:rsidRPr="00BD5A3B">
        <w:t>/PD-1 complex.</w:t>
      </w:r>
    </w:p>
    <w:p w14:paraId="634DE402" w14:textId="77777777" w:rsidR="00D94E7E" w:rsidRPr="009D76E5" w:rsidRDefault="00D94E7E" w:rsidP="00D94E7E">
      <w:pPr>
        <w:spacing w:after="120" w:line="360" w:lineRule="auto"/>
      </w:pPr>
      <w:r w:rsidRPr="009D76E5">
        <w:rPr>
          <w:b/>
          <w:bCs/>
        </w:rPr>
        <w:t xml:space="preserve">Figure 5. Three most representative PD-1 structures. </w:t>
      </w:r>
      <w:r w:rsidRPr="009D76E5">
        <w:t>(a) PD1v1 structure was extracted from PD-1/nivolumab complex. (b) PD1v2 structure was extracted from PD-1/pembrolizumab complex. (c) PD1v4 structure was extracted from PD-1/</w:t>
      </w:r>
      <w:proofErr w:type="spellStart"/>
      <w:r w:rsidRPr="009D76E5">
        <w:t>toripalimab</w:t>
      </w:r>
      <w:proofErr w:type="spellEnd"/>
      <w:r w:rsidRPr="009D76E5">
        <w:t xml:space="preserve"> complex.</w:t>
      </w:r>
    </w:p>
    <w:p w14:paraId="3E311E62" w14:textId="77777777" w:rsidR="00D94E7E" w:rsidRPr="00BD1159" w:rsidRDefault="00D94E7E" w:rsidP="00D94E7E">
      <w:pPr>
        <w:spacing w:after="120" w:line="360" w:lineRule="auto"/>
      </w:pPr>
      <w:r w:rsidRPr="00BD1159">
        <w:rPr>
          <w:b/>
          <w:bCs/>
        </w:rPr>
        <w:t xml:space="preserve">Figure 6. Three possible binding poses generate from global docking. </w:t>
      </w:r>
      <w:r w:rsidRPr="00BD1159">
        <w:t>(a) Model1 is from PD1v1 structure docking result. (b) Model2 is from PD1v2 structure docking result. (c) Model3 is from PD1v4 structure docking result.</w:t>
      </w:r>
    </w:p>
    <w:p w14:paraId="7D676087" w14:textId="77777777" w:rsidR="00D94E7E" w:rsidRPr="00BD1159" w:rsidRDefault="00D94E7E" w:rsidP="00D94E7E">
      <w:pPr>
        <w:spacing w:after="120" w:line="360" w:lineRule="auto"/>
      </w:pPr>
      <w:r w:rsidRPr="00BD1159">
        <w:rPr>
          <w:b/>
          <w:bCs/>
        </w:rPr>
        <w:t xml:space="preserve">Figure 7. The </w:t>
      </w:r>
      <w:proofErr w:type="spellStart"/>
      <w:r w:rsidRPr="00BD1159">
        <w:rPr>
          <w:b/>
          <w:bCs/>
        </w:rPr>
        <w:t>I_sc</w:t>
      </w:r>
      <w:proofErr w:type="spellEnd"/>
      <w:r w:rsidRPr="00BD1159">
        <w:rPr>
          <w:b/>
          <w:bCs/>
        </w:rPr>
        <w:t xml:space="preserve"> vs </w:t>
      </w:r>
      <w:proofErr w:type="spellStart"/>
      <w:r w:rsidRPr="00BD1159">
        <w:rPr>
          <w:b/>
          <w:bCs/>
        </w:rPr>
        <w:t>Irmsd</w:t>
      </w:r>
      <w:proofErr w:type="spellEnd"/>
      <w:r w:rsidRPr="00BD1159">
        <w:rPr>
          <w:b/>
          <w:bCs/>
        </w:rPr>
        <w:t xml:space="preserve"> plot of model1 and 2 local docking. </w:t>
      </w:r>
      <w:r w:rsidRPr="00BD1159">
        <w:t xml:space="preserve">The orange dots are the top10 </w:t>
      </w:r>
      <w:proofErr w:type="spellStart"/>
      <w:r w:rsidRPr="00BD1159">
        <w:t>I_sc</w:t>
      </w:r>
      <w:proofErr w:type="spellEnd"/>
      <w:r w:rsidRPr="00BD1159">
        <w:t xml:space="preserve"> decoys. (a) The local docking result of model1, seven decoys </w:t>
      </w:r>
      <w:proofErr w:type="spellStart"/>
      <w:r w:rsidRPr="00BD1159">
        <w:t>Irmsd</w:t>
      </w:r>
      <w:proofErr w:type="spellEnd"/>
      <w:r w:rsidRPr="00BD1159">
        <w:t xml:space="preserve"> </w:t>
      </w:r>
      <w:r w:rsidRPr="00BD1159">
        <w:lastRenderedPageBreak/>
        <w:t xml:space="preserve">among top10 </w:t>
      </w:r>
      <w:proofErr w:type="spellStart"/>
      <w:r w:rsidRPr="00BD1159">
        <w:t>I_sc</w:t>
      </w:r>
      <w:proofErr w:type="spellEnd"/>
      <w:r w:rsidRPr="00BD1159">
        <w:t xml:space="preserve"> are smaller than 4 Å and form docking funnel. (b) The local docking result of model2, eight decoys </w:t>
      </w:r>
      <w:proofErr w:type="spellStart"/>
      <w:r w:rsidRPr="00BD1159">
        <w:t>Irmsd</w:t>
      </w:r>
      <w:proofErr w:type="spellEnd"/>
      <w:r w:rsidRPr="00BD1159">
        <w:t xml:space="preserve"> among top10 </w:t>
      </w:r>
      <w:proofErr w:type="spellStart"/>
      <w:r w:rsidRPr="00BD1159">
        <w:t>I_sc</w:t>
      </w:r>
      <w:proofErr w:type="spellEnd"/>
      <w:r w:rsidRPr="00BD1159">
        <w:t xml:space="preserve"> are smaller than 4 Å and form docking funnel.</w:t>
      </w:r>
    </w:p>
    <w:p w14:paraId="01EF0D76" w14:textId="77777777" w:rsidR="00D94E7E" w:rsidRPr="00BD1159" w:rsidRDefault="00D94E7E" w:rsidP="00D94E7E">
      <w:pPr>
        <w:spacing w:after="120" w:line="360" w:lineRule="auto"/>
      </w:pPr>
      <w:r w:rsidRPr="00BD1159">
        <w:rPr>
          <w:b/>
          <w:bCs/>
        </w:rPr>
        <w:t xml:space="preserve">Figure 8. Detailed hydrogen bonds in cemiplimab/PD-1 complex. </w:t>
      </w:r>
      <w:r w:rsidRPr="00BD1159">
        <w:t>Red dash line is hydrogen bond. The square frames show the detailed interaction between N, BC loops and cemiplimab.</w:t>
      </w:r>
    </w:p>
    <w:p w14:paraId="4AE4296E" w14:textId="77777777" w:rsidR="00D94E7E" w:rsidRPr="00BD1159" w:rsidRDefault="00D94E7E" w:rsidP="00D94E7E">
      <w:pPr>
        <w:spacing w:after="120" w:line="360" w:lineRule="auto"/>
      </w:pPr>
      <w:r w:rsidRPr="00BD1159">
        <w:rPr>
          <w:b/>
          <w:bCs/>
        </w:rPr>
        <w:t>Figure 9. Hydrophobic interaction in cemiplimab/PD-1 complex.</w:t>
      </w:r>
      <w:r w:rsidRPr="00BD1159">
        <w:t xml:space="preserve"> Blue dash line is hydrophobic interaction. The distances between PD-1 P28/LCDR N93 and PD-1 R104/HCDR N31 are short.</w:t>
      </w:r>
    </w:p>
    <w:p w14:paraId="2E163855" w14:textId="77777777" w:rsidR="00D94E7E" w:rsidRPr="00BD1159" w:rsidRDefault="00D94E7E" w:rsidP="00D94E7E">
      <w:pPr>
        <w:spacing w:after="120" w:line="360" w:lineRule="auto"/>
      </w:pPr>
      <w:r w:rsidRPr="00BD1159">
        <w:rPr>
          <w:b/>
          <w:bCs/>
        </w:rPr>
        <w:t xml:space="preserve">Figure 10. Boxplot of comparison of three metrics between control and design groups. </w:t>
      </w:r>
      <w:r w:rsidRPr="00BD1159">
        <w:t>(a) Comparison of total score between control and design groups. (b) Comparison of binding affinity between control and design groups. (c) Comparison of binding energy between control and design groups.</w:t>
      </w:r>
    </w:p>
    <w:p w14:paraId="257BD76B" w14:textId="01A50FE8" w:rsidR="00D94E7E" w:rsidRPr="00BD1159" w:rsidRDefault="00D94E7E" w:rsidP="00D94E7E">
      <w:pPr>
        <w:spacing w:after="120" w:line="360" w:lineRule="auto"/>
      </w:pPr>
      <w:r w:rsidRPr="00BD1159">
        <w:rPr>
          <w:b/>
          <w:bCs/>
        </w:rPr>
        <w:t xml:space="preserve">Figure 11. Score changing of mutation residues </w:t>
      </w:r>
      <w:r w:rsidR="008F729D">
        <w:rPr>
          <w:b/>
          <w:bCs/>
        </w:rPr>
        <w:t>on</w:t>
      </w:r>
      <w:r w:rsidRPr="00BD1159">
        <w:rPr>
          <w:b/>
          <w:bCs/>
        </w:rPr>
        <w:t xml:space="preserve"> antibody during affinity maturation. </w:t>
      </w:r>
      <w:r w:rsidRPr="00BD1159">
        <w:t xml:space="preserve">(a) The score changing of mutation residues </w:t>
      </w:r>
      <w:r w:rsidR="008F729D">
        <w:t>on</w:t>
      </w:r>
      <w:r w:rsidRPr="00BD1159">
        <w:t xml:space="preserve"> </w:t>
      </w:r>
      <w:proofErr w:type="spellStart"/>
      <w:r w:rsidRPr="00BD1159">
        <w:t>cemiplimab</w:t>
      </w:r>
      <w:proofErr w:type="spellEnd"/>
      <w:r w:rsidRPr="00BD1159">
        <w:t xml:space="preserve"> heavy chain. (b) The score changing of mutation residues </w:t>
      </w:r>
      <w:r w:rsidR="008F729D">
        <w:t>on</w:t>
      </w:r>
      <w:r w:rsidRPr="00BD1159">
        <w:t xml:space="preserve"> </w:t>
      </w:r>
      <w:proofErr w:type="spellStart"/>
      <w:r w:rsidRPr="00BD1159">
        <w:t>cemipl</w:t>
      </w:r>
      <w:r w:rsidR="006B0181">
        <w:t>i</w:t>
      </w:r>
      <w:r w:rsidRPr="00BD1159">
        <w:t>mab</w:t>
      </w:r>
      <w:proofErr w:type="spellEnd"/>
      <w:r w:rsidRPr="00BD1159">
        <w:t xml:space="preserve"> light chain.</w:t>
      </w:r>
    </w:p>
    <w:p w14:paraId="1B03E2BD" w14:textId="2E787BC1" w:rsidR="00D94E7E" w:rsidRDefault="00D94E7E" w:rsidP="00D94E7E">
      <w:pPr>
        <w:spacing w:line="360" w:lineRule="auto"/>
      </w:pPr>
      <w:r w:rsidRPr="00BD1159">
        <w:rPr>
          <w:b/>
          <w:bCs/>
        </w:rPr>
        <w:t>Figure 12. Important residues changing during affinity mutation.</w:t>
      </w:r>
      <w:r w:rsidRPr="00BD1159">
        <w:t xml:space="preserve"> Light chain in cyan, heavy chain in green, and PD-1 in pink. (a) Control group antibody (original cemiplimab). Important residues marked in </w:t>
      </w:r>
      <w:r w:rsidR="008F729D">
        <w:t>purple</w:t>
      </w:r>
      <w:r w:rsidRPr="00BD1159">
        <w:t>. (b) Design group antibody (cemiplimab after affinity maturation). Important residues marked in orange.</w:t>
      </w:r>
    </w:p>
    <w:p w14:paraId="4F121DE8" w14:textId="22CFF4D1" w:rsidR="00090B81" w:rsidRDefault="00090B81" w:rsidP="00D94E7E">
      <w:pPr>
        <w:spacing w:line="360" w:lineRule="auto"/>
      </w:pPr>
      <w:r>
        <w:br w:type="page"/>
      </w:r>
    </w:p>
    <w:p w14:paraId="1EEFC32E" w14:textId="12DEF36F" w:rsidR="00090B81" w:rsidRPr="00090B81" w:rsidRDefault="00090B81" w:rsidP="00D94E7E">
      <w:pPr>
        <w:spacing w:line="360" w:lineRule="auto"/>
        <w:rPr>
          <w:b/>
          <w:bCs/>
          <w:sz w:val="24"/>
          <w:szCs w:val="24"/>
        </w:rPr>
      </w:pPr>
      <w:r w:rsidRPr="00613EBB">
        <w:rPr>
          <w:b/>
          <w:bCs/>
          <w:sz w:val="24"/>
          <w:szCs w:val="24"/>
        </w:rPr>
        <w:lastRenderedPageBreak/>
        <w:t>Figure 1</w:t>
      </w:r>
    </w:p>
    <w:p w14:paraId="2C2BDCE1" w14:textId="17F98DBE" w:rsidR="00090B81" w:rsidRPr="00BD1159" w:rsidRDefault="00090B81" w:rsidP="00090B81">
      <w:pPr>
        <w:spacing w:line="360" w:lineRule="auto"/>
        <w:jc w:val="center"/>
      </w:pPr>
      <w:r>
        <w:rPr>
          <w:rFonts w:hint="eastAsia"/>
          <w:noProof/>
        </w:rPr>
        <w:drawing>
          <wp:inline distT="0" distB="0" distL="0" distR="0" wp14:anchorId="5BBF748F" wp14:editId="03C31EC7">
            <wp:extent cx="6003792" cy="6537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6228" cy="6540613"/>
                    </a:xfrm>
                    <a:prstGeom prst="rect">
                      <a:avLst/>
                    </a:prstGeom>
                  </pic:spPr>
                </pic:pic>
              </a:graphicData>
            </a:graphic>
          </wp:inline>
        </w:drawing>
      </w:r>
    </w:p>
    <w:p w14:paraId="3238ED5B" w14:textId="193EAD52" w:rsidR="00D94E7E" w:rsidRDefault="00D94E7E" w:rsidP="007F347A">
      <w:pPr>
        <w:spacing w:line="360" w:lineRule="auto"/>
      </w:pPr>
      <w:r>
        <w:br w:type="page"/>
      </w:r>
    </w:p>
    <w:p w14:paraId="3807B956" w14:textId="79C4F9F7" w:rsidR="00D94E7E" w:rsidRDefault="00D94E7E" w:rsidP="00D94E7E">
      <w:pPr>
        <w:spacing w:line="360" w:lineRule="auto"/>
        <w:rPr>
          <w:b/>
          <w:bCs/>
          <w:sz w:val="24"/>
          <w:szCs w:val="24"/>
        </w:rPr>
      </w:pPr>
      <w:bookmarkStart w:id="20" w:name="_Hlk55116943"/>
      <w:r w:rsidRPr="00613EBB">
        <w:rPr>
          <w:b/>
          <w:bCs/>
          <w:sz w:val="24"/>
          <w:szCs w:val="24"/>
        </w:rPr>
        <w:lastRenderedPageBreak/>
        <w:t xml:space="preserve">Figure </w:t>
      </w:r>
      <w:r w:rsidR="00EA2BB0">
        <w:rPr>
          <w:b/>
          <w:bCs/>
          <w:sz w:val="24"/>
          <w:szCs w:val="24"/>
        </w:rPr>
        <w:t>2</w:t>
      </w:r>
    </w:p>
    <w:bookmarkEnd w:id="20"/>
    <w:p w14:paraId="1B5DDD67" w14:textId="77777777" w:rsidR="00D94E7E" w:rsidRDefault="00D94E7E" w:rsidP="00D94E7E">
      <w:pPr>
        <w:spacing w:line="360" w:lineRule="auto"/>
        <w:jc w:val="center"/>
      </w:pPr>
      <w:r>
        <w:rPr>
          <w:b/>
          <w:bCs/>
          <w:noProof/>
          <w:sz w:val="24"/>
          <w:szCs w:val="24"/>
        </w:rPr>
        <w:drawing>
          <wp:inline distT="0" distB="0" distL="0" distR="0" wp14:anchorId="188C7868" wp14:editId="5FF3DD0F">
            <wp:extent cx="5274310" cy="52743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9">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r>
        <w:br w:type="page"/>
      </w:r>
    </w:p>
    <w:p w14:paraId="7B0384FE" w14:textId="531F622D" w:rsidR="00D94E7E" w:rsidRDefault="00D94E7E" w:rsidP="00D94E7E">
      <w:pPr>
        <w:spacing w:line="360" w:lineRule="auto"/>
        <w:rPr>
          <w:b/>
          <w:bCs/>
          <w:sz w:val="24"/>
          <w:szCs w:val="24"/>
        </w:rPr>
      </w:pPr>
      <w:bookmarkStart w:id="21" w:name="_Hlk53494846"/>
      <w:r w:rsidRPr="00613EBB">
        <w:rPr>
          <w:b/>
          <w:bCs/>
          <w:sz w:val="24"/>
          <w:szCs w:val="24"/>
        </w:rPr>
        <w:lastRenderedPageBreak/>
        <w:t xml:space="preserve">Figure </w:t>
      </w:r>
      <w:r w:rsidR="00EA2BB0">
        <w:rPr>
          <w:b/>
          <w:bCs/>
          <w:sz w:val="24"/>
          <w:szCs w:val="24"/>
        </w:rPr>
        <w:t>3</w:t>
      </w:r>
    </w:p>
    <w:bookmarkEnd w:id="21"/>
    <w:p w14:paraId="5111F68A" w14:textId="77777777" w:rsidR="00D94E7E" w:rsidRDefault="00D94E7E" w:rsidP="00D94E7E">
      <w:pPr>
        <w:spacing w:line="360" w:lineRule="auto"/>
        <w:jc w:val="center"/>
      </w:pPr>
      <w:r>
        <w:rPr>
          <w:rFonts w:hint="eastAsia"/>
          <w:b/>
          <w:bCs/>
          <w:noProof/>
          <w:sz w:val="24"/>
          <w:szCs w:val="24"/>
        </w:rPr>
        <w:drawing>
          <wp:inline distT="0" distB="0" distL="0" distR="0" wp14:anchorId="297479E4" wp14:editId="7474F9D0">
            <wp:extent cx="5274310" cy="39823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982305"/>
                    </a:xfrm>
                    <a:prstGeom prst="rect">
                      <a:avLst/>
                    </a:prstGeom>
                  </pic:spPr>
                </pic:pic>
              </a:graphicData>
            </a:graphic>
          </wp:inline>
        </w:drawing>
      </w:r>
    </w:p>
    <w:p w14:paraId="392BE61F" w14:textId="77777777" w:rsidR="00D94E7E" w:rsidRDefault="00D94E7E" w:rsidP="00D94E7E">
      <w:pPr>
        <w:spacing w:line="360" w:lineRule="auto"/>
        <w:jc w:val="center"/>
      </w:pPr>
      <w:r>
        <w:br w:type="page"/>
      </w:r>
    </w:p>
    <w:p w14:paraId="642812DE" w14:textId="65531D88" w:rsidR="00D94E7E" w:rsidRDefault="00D94E7E" w:rsidP="00D94E7E">
      <w:pPr>
        <w:spacing w:line="360" w:lineRule="auto"/>
        <w:rPr>
          <w:b/>
          <w:bCs/>
          <w:sz w:val="24"/>
          <w:szCs w:val="24"/>
        </w:rPr>
      </w:pPr>
      <w:r w:rsidRPr="00613EBB">
        <w:rPr>
          <w:b/>
          <w:bCs/>
          <w:sz w:val="24"/>
          <w:szCs w:val="24"/>
        </w:rPr>
        <w:lastRenderedPageBreak/>
        <w:t xml:space="preserve">Figure </w:t>
      </w:r>
      <w:r w:rsidR="00EA2BB0">
        <w:rPr>
          <w:b/>
          <w:bCs/>
          <w:sz w:val="24"/>
          <w:szCs w:val="24"/>
        </w:rPr>
        <w:t>4</w:t>
      </w:r>
    </w:p>
    <w:p w14:paraId="7068C628" w14:textId="77777777" w:rsidR="00D94E7E" w:rsidRDefault="00D94E7E" w:rsidP="00D94E7E">
      <w:pPr>
        <w:spacing w:line="360" w:lineRule="auto"/>
      </w:pPr>
      <w:r>
        <w:rPr>
          <w:b/>
          <w:bCs/>
          <w:noProof/>
          <w:sz w:val="24"/>
          <w:szCs w:val="24"/>
        </w:rPr>
        <w:drawing>
          <wp:inline distT="0" distB="0" distL="0" distR="0" wp14:anchorId="46A0A689" wp14:editId="1C21A6EB">
            <wp:extent cx="5847735" cy="1981200"/>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4187" cy="1983386"/>
                    </a:xfrm>
                    <a:prstGeom prst="rect">
                      <a:avLst/>
                    </a:prstGeom>
                  </pic:spPr>
                </pic:pic>
              </a:graphicData>
            </a:graphic>
          </wp:inline>
        </w:drawing>
      </w:r>
    </w:p>
    <w:p w14:paraId="250D0186" w14:textId="5E1CE5F0" w:rsidR="00D94E7E" w:rsidRDefault="00D94E7E" w:rsidP="00090B81">
      <w:pPr>
        <w:spacing w:line="360" w:lineRule="auto"/>
      </w:pPr>
      <w:r>
        <w:br w:type="page"/>
      </w:r>
    </w:p>
    <w:p w14:paraId="7F0045F8" w14:textId="77777777" w:rsidR="00D94E7E" w:rsidRDefault="00D94E7E" w:rsidP="00D94E7E">
      <w:pPr>
        <w:spacing w:line="360" w:lineRule="auto"/>
        <w:rPr>
          <w:b/>
          <w:bCs/>
          <w:sz w:val="24"/>
          <w:szCs w:val="24"/>
        </w:rPr>
      </w:pPr>
      <w:bookmarkStart w:id="22" w:name="_Hlk53495037"/>
      <w:r w:rsidRPr="00613EBB">
        <w:rPr>
          <w:b/>
          <w:bCs/>
          <w:sz w:val="24"/>
          <w:szCs w:val="24"/>
        </w:rPr>
        <w:lastRenderedPageBreak/>
        <w:t xml:space="preserve">Figure </w:t>
      </w:r>
      <w:r>
        <w:rPr>
          <w:b/>
          <w:bCs/>
          <w:sz w:val="24"/>
          <w:szCs w:val="24"/>
        </w:rPr>
        <w:t>5</w:t>
      </w:r>
    </w:p>
    <w:bookmarkEnd w:id="22"/>
    <w:p w14:paraId="4889488F" w14:textId="77777777" w:rsidR="00D94E7E" w:rsidRDefault="00D94E7E" w:rsidP="00D94E7E">
      <w:pPr>
        <w:spacing w:line="360" w:lineRule="auto"/>
      </w:pPr>
      <w:r>
        <w:rPr>
          <w:b/>
          <w:bCs/>
          <w:noProof/>
          <w:sz w:val="24"/>
          <w:szCs w:val="24"/>
        </w:rPr>
        <w:drawing>
          <wp:inline distT="0" distB="0" distL="0" distR="0" wp14:anchorId="43073220" wp14:editId="061ADA42">
            <wp:extent cx="6005525" cy="2278380"/>
            <wp:effectExtent l="0" t="0" r="0" b="7620"/>
            <wp:docPr id="17" name="Picture 17" descr="A picture containing indoor, sitting, table,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sitting, table, ca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0955" cy="2280440"/>
                    </a:xfrm>
                    <a:prstGeom prst="rect">
                      <a:avLst/>
                    </a:prstGeom>
                  </pic:spPr>
                </pic:pic>
              </a:graphicData>
            </a:graphic>
          </wp:inline>
        </w:drawing>
      </w:r>
    </w:p>
    <w:p w14:paraId="55B16D64" w14:textId="77777777" w:rsidR="00D94E7E" w:rsidRDefault="00D94E7E" w:rsidP="00D94E7E">
      <w:pPr>
        <w:spacing w:line="360" w:lineRule="auto"/>
      </w:pPr>
      <w:r>
        <w:br w:type="page"/>
      </w:r>
    </w:p>
    <w:p w14:paraId="12BE6E32" w14:textId="77777777" w:rsidR="00D94E7E" w:rsidRDefault="00D94E7E" w:rsidP="00D94E7E">
      <w:pPr>
        <w:spacing w:line="360" w:lineRule="auto"/>
        <w:rPr>
          <w:b/>
          <w:bCs/>
          <w:sz w:val="24"/>
          <w:szCs w:val="24"/>
        </w:rPr>
      </w:pPr>
      <w:r w:rsidRPr="00613EBB">
        <w:rPr>
          <w:b/>
          <w:bCs/>
          <w:sz w:val="24"/>
          <w:szCs w:val="24"/>
        </w:rPr>
        <w:lastRenderedPageBreak/>
        <w:t xml:space="preserve">Figure </w:t>
      </w:r>
      <w:r>
        <w:rPr>
          <w:b/>
          <w:bCs/>
          <w:sz w:val="24"/>
          <w:szCs w:val="24"/>
        </w:rPr>
        <w:t>6</w:t>
      </w:r>
    </w:p>
    <w:p w14:paraId="2E9637FA" w14:textId="77777777" w:rsidR="00D94E7E" w:rsidRDefault="00D94E7E" w:rsidP="00D94E7E">
      <w:pPr>
        <w:spacing w:line="360" w:lineRule="auto"/>
      </w:pPr>
      <w:r>
        <w:rPr>
          <w:b/>
          <w:bCs/>
          <w:noProof/>
          <w:sz w:val="24"/>
          <w:szCs w:val="24"/>
        </w:rPr>
        <w:drawing>
          <wp:inline distT="0" distB="0" distL="0" distR="0" wp14:anchorId="4F33C747" wp14:editId="1070DC91">
            <wp:extent cx="5676900" cy="3193171"/>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84915" cy="3197680"/>
                    </a:xfrm>
                    <a:prstGeom prst="rect">
                      <a:avLst/>
                    </a:prstGeom>
                  </pic:spPr>
                </pic:pic>
              </a:graphicData>
            </a:graphic>
          </wp:inline>
        </w:drawing>
      </w:r>
    </w:p>
    <w:p w14:paraId="53EE340E" w14:textId="77777777" w:rsidR="00D94E7E" w:rsidRDefault="00D94E7E" w:rsidP="00D94E7E">
      <w:pPr>
        <w:spacing w:line="360" w:lineRule="auto"/>
      </w:pPr>
      <w:r>
        <w:br w:type="page"/>
      </w:r>
    </w:p>
    <w:p w14:paraId="744FECCD" w14:textId="77777777" w:rsidR="00D94E7E" w:rsidRDefault="00D94E7E" w:rsidP="00D94E7E">
      <w:pPr>
        <w:spacing w:line="360" w:lineRule="auto"/>
        <w:rPr>
          <w:b/>
          <w:bCs/>
          <w:sz w:val="24"/>
          <w:szCs w:val="24"/>
        </w:rPr>
      </w:pPr>
      <w:bookmarkStart w:id="23" w:name="_Hlk53495281"/>
      <w:r w:rsidRPr="00613EBB">
        <w:rPr>
          <w:b/>
          <w:bCs/>
          <w:sz w:val="24"/>
          <w:szCs w:val="24"/>
        </w:rPr>
        <w:lastRenderedPageBreak/>
        <w:t xml:space="preserve">Figure </w:t>
      </w:r>
      <w:r>
        <w:rPr>
          <w:b/>
          <w:bCs/>
          <w:sz w:val="24"/>
          <w:szCs w:val="24"/>
        </w:rPr>
        <w:t>7</w:t>
      </w:r>
    </w:p>
    <w:bookmarkEnd w:id="23"/>
    <w:p w14:paraId="393C6E02" w14:textId="77777777" w:rsidR="00D94E7E" w:rsidRDefault="00D94E7E" w:rsidP="00D94E7E">
      <w:pPr>
        <w:spacing w:line="360" w:lineRule="auto"/>
      </w:pPr>
      <w:r>
        <w:rPr>
          <w:b/>
          <w:bCs/>
          <w:noProof/>
          <w:sz w:val="24"/>
          <w:szCs w:val="24"/>
        </w:rPr>
        <w:drawing>
          <wp:inline distT="0" distB="0" distL="0" distR="0" wp14:anchorId="54CA5E1F" wp14:editId="7289B4FC">
            <wp:extent cx="5111253" cy="35280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35263" cy="3544633"/>
                    </a:xfrm>
                    <a:prstGeom prst="rect">
                      <a:avLst/>
                    </a:prstGeom>
                  </pic:spPr>
                </pic:pic>
              </a:graphicData>
            </a:graphic>
          </wp:inline>
        </w:drawing>
      </w:r>
    </w:p>
    <w:p w14:paraId="5E550E2E" w14:textId="77777777" w:rsidR="00D94E7E" w:rsidRDefault="00D94E7E" w:rsidP="00D94E7E">
      <w:pPr>
        <w:spacing w:line="360" w:lineRule="auto"/>
      </w:pPr>
      <w:r>
        <w:rPr>
          <w:b/>
          <w:bCs/>
          <w:noProof/>
          <w:sz w:val="24"/>
          <w:szCs w:val="24"/>
        </w:rPr>
        <w:drawing>
          <wp:inline distT="0" distB="0" distL="0" distR="0" wp14:anchorId="27F10CB4" wp14:editId="65811142">
            <wp:extent cx="5274310" cy="332309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323093"/>
                    </a:xfrm>
                    <a:prstGeom prst="rect">
                      <a:avLst/>
                    </a:prstGeom>
                  </pic:spPr>
                </pic:pic>
              </a:graphicData>
            </a:graphic>
          </wp:inline>
        </w:drawing>
      </w:r>
    </w:p>
    <w:p w14:paraId="000DD12F" w14:textId="77777777" w:rsidR="00D94E7E" w:rsidRDefault="00D94E7E" w:rsidP="00D94E7E">
      <w:pPr>
        <w:spacing w:line="360" w:lineRule="auto"/>
      </w:pPr>
      <w:r>
        <w:br w:type="page"/>
      </w:r>
    </w:p>
    <w:p w14:paraId="2D1E9CB7" w14:textId="77777777" w:rsidR="00D94E7E" w:rsidRDefault="00D94E7E" w:rsidP="00D94E7E">
      <w:pPr>
        <w:spacing w:line="360" w:lineRule="auto"/>
        <w:rPr>
          <w:b/>
          <w:bCs/>
          <w:sz w:val="24"/>
          <w:szCs w:val="24"/>
        </w:rPr>
      </w:pPr>
      <w:bookmarkStart w:id="24" w:name="_Hlk53495445"/>
      <w:r w:rsidRPr="00613EBB">
        <w:rPr>
          <w:b/>
          <w:bCs/>
          <w:sz w:val="24"/>
          <w:szCs w:val="24"/>
        </w:rPr>
        <w:lastRenderedPageBreak/>
        <w:t xml:space="preserve">Figure </w:t>
      </w:r>
      <w:r>
        <w:rPr>
          <w:b/>
          <w:bCs/>
          <w:sz w:val="24"/>
          <w:szCs w:val="24"/>
        </w:rPr>
        <w:t>8</w:t>
      </w:r>
    </w:p>
    <w:bookmarkEnd w:id="24"/>
    <w:p w14:paraId="0A6EEB82" w14:textId="77777777" w:rsidR="00D94E7E" w:rsidRDefault="00D94E7E" w:rsidP="00D94E7E">
      <w:pPr>
        <w:spacing w:line="360" w:lineRule="auto"/>
      </w:pPr>
      <w:r>
        <w:rPr>
          <w:noProof/>
        </w:rPr>
        <w:drawing>
          <wp:inline distT="0" distB="0" distL="0" distR="0" wp14:anchorId="237FEFD6" wp14:editId="7E20BCEE">
            <wp:extent cx="5539740" cy="522627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1792" cy="5228206"/>
                    </a:xfrm>
                    <a:prstGeom prst="rect">
                      <a:avLst/>
                    </a:prstGeom>
                  </pic:spPr>
                </pic:pic>
              </a:graphicData>
            </a:graphic>
          </wp:inline>
        </w:drawing>
      </w:r>
    </w:p>
    <w:p w14:paraId="5C4D7EDD" w14:textId="77777777" w:rsidR="00D94E7E" w:rsidRDefault="00D94E7E" w:rsidP="00D94E7E">
      <w:pPr>
        <w:spacing w:line="360" w:lineRule="auto"/>
      </w:pPr>
      <w:r>
        <w:br w:type="page"/>
      </w:r>
    </w:p>
    <w:p w14:paraId="2408DDAC" w14:textId="77777777" w:rsidR="00D94E7E" w:rsidRDefault="00D94E7E" w:rsidP="00D94E7E">
      <w:pPr>
        <w:spacing w:line="360" w:lineRule="auto"/>
        <w:rPr>
          <w:b/>
          <w:bCs/>
          <w:sz w:val="24"/>
          <w:szCs w:val="24"/>
        </w:rPr>
      </w:pPr>
      <w:r w:rsidRPr="00613EBB">
        <w:rPr>
          <w:b/>
          <w:bCs/>
          <w:sz w:val="24"/>
          <w:szCs w:val="24"/>
        </w:rPr>
        <w:lastRenderedPageBreak/>
        <w:t xml:space="preserve">Figure </w:t>
      </w:r>
      <w:r>
        <w:rPr>
          <w:b/>
          <w:bCs/>
          <w:sz w:val="24"/>
          <w:szCs w:val="24"/>
        </w:rPr>
        <w:t>9</w:t>
      </w:r>
    </w:p>
    <w:p w14:paraId="032CCCDB" w14:textId="77777777" w:rsidR="00D94E7E" w:rsidRDefault="00D94E7E" w:rsidP="00D94E7E">
      <w:pPr>
        <w:spacing w:line="360" w:lineRule="auto"/>
      </w:pPr>
      <w:r>
        <w:rPr>
          <w:b/>
          <w:bCs/>
          <w:noProof/>
          <w:sz w:val="24"/>
          <w:szCs w:val="24"/>
        </w:rPr>
        <w:drawing>
          <wp:inline distT="0" distB="0" distL="0" distR="0" wp14:anchorId="48FCEEA5" wp14:editId="2A5C1745">
            <wp:extent cx="5274310" cy="489966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74310" cy="4899660"/>
                    </a:xfrm>
                    <a:prstGeom prst="rect">
                      <a:avLst/>
                    </a:prstGeom>
                  </pic:spPr>
                </pic:pic>
              </a:graphicData>
            </a:graphic>
          </wp:inline>
        </w:drawing>
      </w:r>
    </w:p>
    <w:p w14:paraId="68BB97F7" w14:textId="77777777" w:rsidR="00D94E7E" w:rsidRDefault="00D94E7E" w:rsidP="00D94E7E">
      <w:pPr>
        <w:spacing w:line="360" w:lineRule="auto"/>
      </w:pPr>
      <w:r>
        <w:br w:type="page"/>
      </w:r>
    </w:p>
    <w:p w14:paraId="7FC1D797" w14:textId="77777777" w:rsidR="00D94E7E" w:rsidRDefault="00D94E7E" w:rsidP="00D94E7E">
      <w:pPr>
        <w:spacing w:line="360" w:lineRule="auto"/>
        <w:rPr>
          <w:b/>
          <w:bCs/>
          <w:sz w:val="24"/>
          <w:szCs w:val="24"/>
        </w:rPr>
      </w:pPr>
      <w:r w:rsidRPr="00613EBB">
        <w:rPr>
          <w:b/>
          <w:bCs/>
          <w:sz w:val="24"/>
          <w:szCs w:val="24"/>
        </w:rPr>
        <w:lastRenderedPageBreak/>
        <w:t xml:space="preserve">Figure </w:t>
      </w:r>
      <w:r>
        <w:rPr>
          <w:b/>
          <w:bCs/>
          <w:sz w:val="24"/>
          <w:szCs w:val="24"/>
        </w:rPr>
        <w:t>10</w:t>
      </w:r>
    </w:p>
    <w:p w14:paraId="4A78AC2C" w14:textId="77777777" w:rsidR="00D94E7E" w:rsidRDefault="00D94E7E" w:rsidP="00D94E7E">
      <w:pPr>
        <w:spacing w:line="360" w:lineRule="auto"/>
      </w:pPr>
      <w:r>
        <w:rPr>
          <w:b/>
          <w:bCs/>
          <w:noProof/>
          <w:sz w:val="24"/>
          <w:szCs w:val="24"/>
        </w:rPr>
        <w:drawing>
          <wp:inline distT="0" distB="0" distL="0" distR="0" wp14:anchorId="29F5780D" wp14:editId="490B5739">
            <wp:extent cx="5111857" cy="3596640"/>
            <wp:effectExtent l="0" t="0" r="0" b="3810"/>
            <wp:docPr id="8"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174976" cy="3641050"/>
                    </a:xfrm>
                    <a:prstGeom prst="rect">
                      <a:avLst/>
                    </a:prstGeom>
                  </pic:spPr>
                </pic:pic>
              </a:graphicData>
            </a:graphic>
          </wp:inline>
        </w:drawing>
      </w:r>
    </w:p>
    <w:p w14:paraId="1271F89E" w14:textId="77777777" w:rsidR="00D94E7E" w:rsidRDefault="00D94E7E" w:rsidP="00D94E7E">
      <w:pPr>
        <w:spacing w:line="360" w:lineRule="auto"/>
      </w:pPr>
      <w:r>
        <w:rPr>
          <w:b/>
          <w:bCs/>
          <w:noProof/>
          <w:sz w:val="24"/>
          <w:szCs w:val="24"/>
        </w:rPr>
        <w:drawing>
          <wp:inline distT="0" distB="0" distL="0" distR="0" wp14:anchorId="531E1101" wp14:editId="437F3166">
            <wp:extent cx="5236928" cy="3825240"/>
            <wp:effectExtent l="0" t="0" r="1905" b="3810"/>
            <wp:docPr id="9"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60574" cy="3842512"/>
                    </a:xfrm>
                    <a:prstGeom prst="rect">
                      <a:avLst/>
                    </a:prstGeom>
                  </pic:spPr>
                </pic:pic>
              </a:graphicData>
            </a:graphic>
          </wp:inline>
        </w:drawing>
      </w:r>
    </w:p>
    <w:p w14:paraId="395B76B4" w14:textId="77777777" w:rsidR="00D94E7E" w:rsidRDefault="00D94E7E" w:rsidP="00D94E7E">
      <w:pPr>
        <w:spacing w:line="360" w:lineRule="auto"/>
      </w:pPr>
      <w:r>
        <w:rPr>
          <w:b/>
          <w:bCs/>
          <w:noProof/>
          <w:sz w:val="24"/>
          <w:szCs w:val="24"/>
        </w:rPr>
        <w:lastRenderedPageBreak/>
        <w:drawing>
          <wp:inline distT="0" distB="0" distL="0" distR="0" wp14:anchorId="0196EE53" wp14:editId="16419895">
            <wp:extent cx="5274310" cy="3849370"/>
            <wp:effectExtent l="0" t="0" r="2540" b="0"/>
            <wp:docPr id="10"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74310" cy="3849370"/>
                    </a:xfrm>
                    <a:prstGeom prst="rect">
                      <a:avLst/>
                    </a:prstGeom>
                  </pic:spPr>
                </pic:pic>
              </a:graphicData>
            </a:graphic>
          </wp:inline>
        </w:drawing>
      </w:r>
    </w:p>
    <w:p w14:paraId="04E59ECD" w14:textId="77777777" w:rsidR="00D94E7E" w:rsidRDefault="00D94E7E" w:rsidP="00D94E7E">
      <w:pPr>
        <w:spacing w:line="360" w:lineRule="auto"/>
      </w:pPr>
      <w:r>
        <w:br w:type="page"/>
      </w:r>
    </w:p>
    <w:p w14:paraId="7809D5EB" w14:textId="77777777" w:rsidR="00D94E7E" w:rsidRDefault="00D94E7E" w:rsidP="00D94E7E">
      <w:pPr>
        <w:spacing w:line="360" w:lineRule="auto"/>
        <w:rPr>
          <w:b/>
          <w:bCs/>
          <w:sz w:val="24"/>
          <w:szCs w:val="24"/>
        </w:rPr>
      </w:pPr>
      <w:r w:rsidRPr="00613EBB">
        <w:rPr>
          <w:b/>
          <w:bCs/>
          <w:sz w:val="24"/>
          <w:szCs w:val="24"/>
        </w:rPr>
        <w:lastRenderedPageBreak/>
        <w:t xml:space="preserve">Figure </w:t>
      </w:r>
      <w:r>
        <w:rPr>
          <w:b/>
          <w:bCs/>
          <w:sz w:val="24"/>
          <w:szCs w:val="24"/>
        </w:rPr>
        <w:t>10</w:t>
      </w:r>
    </w:p>
    <w:p w14:paraId="2C608219" w14:textId="77777777" w:rsidR="00D94E7E" w:rsidRDefault="00D94E7E" w:rsidP="00D94E7E">
      <w:pPr>
        <w:spacing w:line="360" w:lineRule="auto"/>
      </w:pPr>
      <w:r>
        <w:rPr>
          <w:b/>
          <w:bCs/>
          <w:noProof/>
          <w:sz w:val="24"/>
          <w:szCs w:val="24"/>
        </w:rPr>
        <w:drawing>
          <wp:inline distT="0" distB="0" distL="0" distR="0" wp14:anchorId="6D8748F8" wp14:editId="7A074A50">
            <wp:extent cx="5274310" cy="458851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74310" cy="4588510"/>
                    </a:xfrm>
                    <a:prstGeom prst="rect">
                      <a:avLst/>
                    </a:prstGeom>
                  </pic:spPr>
                </pic:pic>
              </a:graphicData>
            </a:graphic>
          </wp:inline>
        </w:drawing>
      </w:r>
    </w:p>
    <w:p w14:paraId="0D6BB7F3" w14:textId="77777777" w:rsidR="00D94E7E" w:rsidRDefault="00D94E7E" w:rsidP="00D94E7E">
      <w:pPr>
        <w:spacing w:line="360" w:lineRule="auto"/>
      </w:pPr>
      <w:r>
        <w:br w:type="page"/>
      </w:r>
    </w:p>
    <w:p w14:paraId="787CA7F6" w14:textId="77777777" w:rsidR="00D94E7E" w:rsidRPr="00E83DC7" w:rsidRDefault="00D94E7E" w:rsidP="00D94E7E">
      <w:pPr>
        <w:spacing w:line="360" w:lineRule="auto"/>
        <w:rPr>
          <w:b/>
          <w:bCs/>
          <w:noProof/>
          <w:sz w:val="24"/>
          <w:szCs w:val="24"/>
        </w:rPr>
      </w:pPr>
      <w:r w:rsidRPr="00E83DC7">
        <w:rPr>
          <w:b/>
          <w:bCs/>
          <w:noProof/>
          <w:sz w:val="24"/>
          <w:szCs w:val="24"/>
        </w:rPr>
        <w:lastRenderedPageBreak/>
        <w:t>Figure 12</w:t>
      </w:r>
    </w:p>
    <w:p w14:paraId="61447B88" w14:textId="77777777" w:rsidR="00D94E7E" w:rsidRPr="00D914DE" w:rsidRDefault="00D94E7E" w:rsidP="00D94E7E">
      <w:pPr>
        <w:spacing w:line="360" w:lineRule="auto"/>
      </w:pPr>
      <w:r>
        <w:rPr>
          <w:rFonts w:hint="eastAsia"/>
          <w:noProof/>
        </w:rPr>
        <w:drawing>
          <wp:inline distT="0" distB="0" distL="0" distR="0" wp14:anchorId="04BADD2C" wp14:editId="0FC38913">
            <wp:extent cx="6072505" cy="2969723"/>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92641" cy="2979571"/>
                    </a:xfrm>
                    <a:prstGeom prst="rect">
                      <a:avLst/>
                    </a:prstGeom>
                  </pic:spPr>
                </pic:pic>
              </a:graphicData>
            </a:graphic>
          </wp:inline>
        </w:drawing>
      </w:r>
    </w:p>
    <w:p w14:paraId="2DDEB6B2" w14:textId="53BF44A2" w:rsidR="009B2FF8" w:rsidRPr="00BF5A05" w:rsidRDefault="00D94E7E" w:rsidP="007F347A">
      <w:pPr>
        <w:spacing w:line="360" w:lineRule="auto"/>
      </w:pPr>
      <w:r>
        <w:br w:type="page"/>
      </w:r>
    </w:p>
    <w:p w14:paraId="7F9489CA" w14:textId="2EA866D8" w:rsidR="009B2FF8" w:rsidRPr="009B2FF8" w:rsidRDefault="009B2FF8" w:rsidP="007F347A">
      <w:pPr>
        <w:spacing w:line="360" w:lineRule="auto"/>
        <w:rPr>
          <w:b/>
          <w:bCs/>
          <w:sz w:val="24"/>
          <w:szCs w:val="24"/>
        </w:rPr>
      </w:pPr>
      <w:r>
        <w:rPr>
          <w:b/>
          <w:bCs/>
          <w:sz w:val="24"/>
          <w:szCs w:val="24"/>
        </w:rPr>
        <w:lastRenderedPageBreak/>
        <w:t>Reference</w:t>
      </w:r>
    </w:p>
    <w:p w14:paraId="2C41C959" w14:textId="11B93787" w:rsidR="000B21FE" w:rsidRPr="000B21FE" w:rsidRDefault="009B2FF8" w:rsidP="00A45473">
      <w:pPr>
        <w:pStyle w:val="EndNoteBibliography"/>
        <w:ind w:left="720" w:hanging="720"/>
        <w:rPr>
          <w:rFonts w:hint="eastAsia"/>
        </w:rPr>
      </w:pPr>
      <w:r>
        <w:rPr>
          <w:b/>
          <w:bCs/>
        </w:rPr>
        <w:fldChar w:fldCharType="begin"/>
      </w:r>
      <w:r>
        <w:rPr>
          <w:b/>
          <w:bCs/>
        </w:rPr>
        <w:instrText xml:space="preserve"> ADDIN EN.REFLIST </w:instrText>
      </w:r>
      <w:r>
        <w:rPr>
          <w:b/>
          <w:bCs/>
        </w:rPr>
        <w:fldChar w:fldCharType="separate"/>
      </w:r>
      <w:r w:rsidR="000B21FE" w:rsidRPr="000B21FE">
        <w:t>1.</w:t>
      </w:r>
      <w:r w:rsidR="000B21FE" w:rsidRPr="000B21FE">
        <w:tab/>
        <w:t>Samish I, MacDermaid CM, Perez-Aguilar JM</w:t>
      </w:r>
      <w:r w:rsidR="000B21FE" w:rsidRPr="000B21FE">
        <w:rPr>
          <w:i/>
        </w:rPr>
        <w:t>, et al.</w:t>
      </w:r>
      <w:r w:rsidR="000B21FE" w:rsidRPr="000B21FE">
        <w:t xml:space="preserve"> Theoretical and Computational Protein Design. </w:t>
      </w:r>
      <w:r w:rsidR="000B21FE" w:rsidRPr="000B21FE">
        <w:rPr>
          <w:i/>
        </w:rPr>
        <w:t>Annual Review of Physical Chemistry</w:t>
      </w:r>
      <w:r w:rsidR="000B21FE" w:rsidRPr="000B21FE">
        <w:t xml:space="preserve"> </w:t>
      </w:r>
      <w:r w:rsidR="000B21FE" w:rsidRPr="000B21FE">
        <w:rPr>
          <w:b/>
        </w:rPr>
        <w:t>62</w:t>
      </w:r>
      <w:r w:rsidR="000B21FE" w:rsidRPr="000B21FE">
        <w:t>, 129-149 (2011).</w:t>
      </w:r>
    </w:p>
    <w:p w14:paraId="1DC16FC3" w14:textId="0993F390" w:rsidR="000B21FE" w:rsidRPr="000B21FE" w:rsidRDefault="000B21FE" w:rsidP="00A45473">
      <w:pPr>
        <w:pStyle w:val="EndNoteBibliography"/>
        <w:ind w:left="720" w:hanging="720"/>
        <w:rPr>
          <w:rFonts w:hint="eastAsia"/>
        </w:rPr>
      </w:pPr>
      <w:r w:rsidRPr="000B21FE">
        <w:t>2.</w:t>
      </w:r>
      <w:r w:rsidRPr="000B21FE">
        <w:tab/>
        <w:t xml:space="preserve">Dahiyat BI, Benjamin Gordon D, Mayo SL. Automated design of the surface positions of protein helices. </w:t>
      </w:r>
      <w:r w:rsidRPr="000B21FE">
        <w:rPr>
          <w:i/>
        </w:rPr>
        <w:t>Protein Science</w:t>
      </w:r>
      <w:r w:rsidRPr="000B21FE">
        <w:t xml:space="preserve"> </w:t>
      </w:r>
      <w:r w:rsidRPr="000B21FE">
        <w:rPr>
          <w:b/>
        </w:rPr>
        <w:t>6</w:t>
      </w:r>
      <w:r w:rsidRPr="000B21FE">
        <w:t>, 1333-1337 (1997).</w:t>
      </w:r>
    </w:p>
    <w:p w14:paraId="56E94AB5" w14:textId="0BF393A9" w:rsidR="000B21FE" w:rsidRPr="000B21FE" w:rsidRDefault="000B21FE" w:rsidP="00A45473">
      <w:pPr>
        <w:pStyle w:val="EndNoteBibliography"/>
        <w:ind w:left="720" w:hanging="720"/>
        <w:rPr>
          <w:rFonts w:hint="eastAsia"/>
        </w:rPr>
      </w:pPr>
      <w:r w:rsidRPr="000B21FE">
        <w:t>3.</w:t>
      </w:r>
      <w:r w:rsidRPr="000B21FE">
        <w:tab/>
        <w:t xml:space="preserve">Su A, Mayo SL. Coupling backbone flexibility and amino acid sequence selection in protein design. </w:t>
      </w:r>
      <w:r w:rsidRPr="000B21FE">
        <w:rPr>
          <w:i/>
        </w:rPr>
        <w:t>Protein Science</w:t>
      </w:r>
      <w:r w:rsidRPr="000B21FE">
        <w:t xml:space="preserve"> </w:t>
      </w:r>
      <w:r w:rsidRPr="000B21FE">
        <w:rPr>
          <w:b/>
        </w:rPr>
        <w:t>6</w:t>
      </w:r>
      <w:r w:rsidRPr="000B21FE">
        <w:t>, 1701-1707 (1997).</w:t>
      </w:r>
    </w:p>
    <w:p w14:paraId="2E84B1D3" w14:textId="1A7484A7" w:rsidR="000B21FE" w:rsidRPr="000B21FE" w:rsidRDefault="000B21FE" w:rsidP="00A45473">
      <w:pPr>
        <w:pStyle w:val="EndNoteBibliography"/>
        <w:ind w:left="720" w:hanging="720"/>
        <w:rPr>
          <w:rFonts w:hint="eastAsia"/>
        </w:rPr>
      </w:pPr>
      <w:r w:rsidRPr="000B21FE">
        <w:t>4.</w:t>
      </w:r>
      <w:r w:rsidRPr="000B21FE">
        <w:tab/>
        <w:t xml:space="preserve">Victora GD, Nussenzweig MC. Germinal centers. </w:t>
      </w:r>
      <w:r w:rsidRPr="000B21FE">
        <w:rPr>
          <w:i/>
        </w:rPr>
        <w:t>Annu Rev Immunol</w:t>
      </w:r>
      <w:r w:rsidRPr="000B21FE">
        <w:t xml:space="preserve"> </w:t>
      </w:r>
      <w:r w:rsidRPr="000B21FE">
        <w:rPr>
          <w:b/>
        </w:rPr>
        <w:t>30</w:t>
      </w:r>
      <w:r w:rsidRPr="000B21FE">
        <w:t>, 429-457 (2012).</w:t>
      </w:r>
    </w:p>
    <w:p w14:paraId="7927497E" w14:textId="0311AE5F" w:rsidR="000B21FE" w:rsidRPr="000B21FE" w:rsidRDefault="000B21FE" w:rsidP="00A45473">
      <w:pPr>
        <w:pStyle w:val="EndNoteBibliography"/>
        <w:ind w:left="720" w:hanging="720"/>
        <w:rPr>
          <w:rFonts w:hint="eastAsia"/>
        </w:rPr>
      </w:pPr>
      <w:r w:rsidRPr="000B21FE">
        <w:t>5.</w:t>
      </w:r>
      <w:r w:rsidRPr="000B21FE">
        <w:tab/>
        <w:t xml:space="preserve">Diaz M, Casali P. Somatic immunoglobulin hypermutation. </w:t>
      </w:r>
      <w:r w:rsidRPr="000B21FE">
        <w:rPr>
          <w:i/>
        </w:rPr>
        <w:t>Curr Opin Immunol</w:t>
      </w:r>
      <w:r w:rsidRPr="000B21FE">
        <w:t xml:space="preserve"> </w:t>
      </w:r>
      <w:r w:rsidRPr="000B21FE">
        <w:rPr>
          <w:b/>
        </w:rPr>
        <w:t>14</w:t>
      </w:r>
      <w:r w:rsidRPr="000B21FE">
        <w:t>, 235-240 (2002).</w:t>
      </w:r>
    </w:p>
    <w:p w14:paraId="214AC87C" w14:textId="585B32B9" w:rsidR="000B21FE" w:rsidRPr="000B21FE" w:rsidRDefault="000B21FE" w:rsidP="00A45473">
      <w:pPr>
        <w:pStyle w:val="EndNoteBibliography"/>
        <w:ind w:left="720" w:hanging="720"/>
        <w:rPr>
          <w:rFonts w:hint="eastAsia"/>
        </w:rPr>
      </w:pPr>
      <w:r w:rsidRPr="000B21FE">
        <w:t>6.</w:t>
      </w:r>
      <w:r w:rsidRPr="000B21FE">
        <w:tab/>
        <w:t xml:space="preserve">Babor M, Mandell DJ, Kortemme T. Assessment of flexible backbone protein design methods for sequence library prediction in the therapeutic antibody Herceptin–HER2 interface. </w:t>
      </w:r>
      <w:r w:rsidRPr="000B21FE">
        <w:rPr>
          <w:i/>
        </w:rPr>
        <w:t>Protein Science</w:t>
      </w:r>
      <w:r w:rsidRPr="000B21FE">
        <w:t xml:space="preserve"> </w:t>
      </w:r>
      <w:r w:rsidRPr="000B21FE">
        <w:rPr>
          <w:b/>
        </w:rPr>
        <w:t>20</w:t>
      </w:r>
      <w:r w:rsidRPr="000B21FE">
        <w:t>, 1082-1089 (2011).</w:t>
      </w:r>
    </w:p>
    <w:p w14:paraId="17CE7431" w14:textId="3DB5D699" w:rsidR="000B21FE" w:rsidRPr="000B21FE" w:rsidRDefault="000B21FE" w:rsidP="00A45473">
      <w:pPr>
        <w:pStyle w:val="EndNoteBibliography"/>
        <w:ind w:left="720" w:hanging="720"/>
        <w:rPr>
          <w:rFonts w:hint="eastAsia"/>
        </w:rPr>
      </w:pPr>
      <w:r w:rsidRPr="000B21FE">
        <w:t>7.</w:t>
      </w:r>
      <w:r w:rsidRPr="000B21FE">
        <w:tab/>
        <w:t>Koga N, Tatsumi-Koga R, Liu G</w:t>
      </w:r>
      <w:r w:rsidRPr="000B21FE">
        <w:rPr>
          <w:i/>
        </w:rPr>
        <w:t>, et al.</w:t>
      </w:r>
      <w:r w:rsidRPr="000B21FE">
        <w:t xml:space="preserve"> Principles for designing ideal protein structures. </w:t>
      </w:r>
      <w:r w:rsidRPr="000B21FE">
        <w:rPr>
          <w:i/>
        </w:rPr>
        <w:t>Nature</w:t>
      </w:r>
      <w:r w:rsidRPr="000B21FE">
        <w:t xml:space="preserve"> </w:t>
      </w:r>
      <w:r w:rsidRPr="000B21FE">
        <w:rPr>
          <w:b/>
        </w:rPr>
        <w:t>491</w:t>
      </w:r>
      <w:r w:rsidRPr="000B21FE">
        <w:t>, 222-227 (2012).</w:t>
      </w:r>
    </w:p>
    <w:p w14:paraId="6122E13A" w14:textId="03F691F0" w:rsidR="000B21FE" w:rsidRPr="000B21FE" w:rsidRDefault="000B21FE" w:rsidP="00A45473">
      <w:pPr>
        <w:pStyle w:val="EndNoteBibliography"/>
        <w:ind w:left="720" w:hanging="720"/>
        <w:rPr>
          <w:rFonts w:hint="eastAsia"/>
        </w:rPr>
      </w:pPr>
      <w:r w:rsidRPr="000B21FE">
        <w:t>8.</w:t>
      </w:r>
      <w:r w:rsidRPr="000B21FE">
        <w:tab/>
        <w:t>Marcos E, Basanta B, Chidyausiku TM</w:t>
      </w:r>
      <w:r w:rsidRPr="000B21FE">
        <w:rPr>
          <w:i/>
        </w:rPr>
        <w:t>, et al.</w:t>
      </w:r>
      <w:r w:rsidRPr="000B21FE">
        <w:t xml:space="preserve"> Principles for designing proteins with cavities formed by curved β sheets. </w:t>
      </w:r>
      <w:r w:rsidRPr="000B21FE">
        <w:rPr>
          <w:i/>
        </w:rPr>
        <w:t>Science</w:t>
      </w:r>
      <w:r w:rsidRPr="000B21FE">
        <w:t xml:space="preserve"> </w:t>
      </w:r>
      <w:r w:rsidRPr="000B21FE">
        <w:rPr>
          <w:b/>
        </w:rPr>
        <w:t>355</w:t>
      </w:r>
      <w:r w:rsidRPr="000B21FE">
        <w:t>, 201 (2017).</w:t>
      </w:r>
    </w:p>
    <w:p w14:paraId="3C6A85E1" w14:textId="25495C50" w:rsidR="000B21FE" w:rsidRPr="000B21FE" w:rsidRDefault="000B21FE" w:rsidP="00A45473">
      <w:pPr>
        <w:pStyle w:val="EndNoteBibliography"/>
        <w:ind w:left="720" w:hanging="720"/>
        <w:rPr>
          <w:rFonts w:hint="eastAsia"/>
        </w:rPr>
      </w:pPr>
      <w:r w:rsidRPr="000B21FE">
        <w:t>9.</w:t>
      </w:r>
      <w:r w:rsidRPr="000B21FE">
        <w:tab/>
        <w:t>Li B, Zhao L, Wang C</w:t>
      </w:r>
      <w:r w:rsidRPr="000B21FE">
        <w:rPr>
          <w:i/>
        </w:rPr>
        <w:t>, et al.</w:t>
      </w:r>
      <w:r w:rsidRPr="000B21FE">
        <w:t xml:space="preserve"> The protein-protein interface evolution acts in a similar way to antibody affinity maturation. </w:t>
      </w:r>
      <w:r w:rsidRPr="000B21FE">
        <w:rPr>
          <w:i/>
        </w:rPr>
        <w:t>J Biol Chem</w:t>
      </w:r>
      <w:r w:rsidRPr="000B21FE">
        <w:t xml:space="preserve"> </w:t>
      </w:r>
      <w:r w:rsidRPr="000B21FE">
        <w:rPr>
          <w:b/>
        </w:rPr>
        <w:t>285</w:t>
      </w:r>
      <w:r w:rsidRPr="000B21FE">
        <w:t>, 3865-3871 (2010).</w:t>
      </w:r>
    </w:p>
    <w:p w14:paraId="206F0516" w14:textId="0A671E6A" w:rsidR="000B21FE" w:rsidRPr="000B21FE" w:rsidRDefault="000B21FE" w:rsidP="00A45473">
      <w:pPr>
        <w:pStyle w:val="EndNoteBibliography"/>
        <w:ind w:left="720" w:hanging="720"/>
        <w:rPr>
          <w:rFonts w:hint="eastAsia"/>
        </w:rPr>
      </w:pPr>
      <w:r w:rsidRPr="000B21FE">
        <w:t>10.</w:t>
      </w:r>
      <w:r w:rsidRPr="000B21FE">
        <w:tab/>
        <w:t>Kiyoshi M, Caaveiro JM, Miura E</w:t>
      </w:r>
      <w:r w:rsidRPr="000B21FE">
        <w:rPr>
          <w:i/>
        </w:rPr>
        <w:t>, et al.</w:t>
      </w:r>
      <w:r w:rsidRPr="000B21FE">
        <w:t xml:space="preserve"> Affinity improvement of a therapeutic antibody by structure-based computational design: generation of electrostatic interactions in the transition state stabilizes the antibody-antigen complex. </w:t>
      </w:r>
      <w:r w:rsidRPr="000B21FE">
        <w:rPr>
          <w:i/>
        </w:rPr>
        <w:t>PLoS One</w:t>
      </w:r>
      <w:r w:rsidRPr="000B21FE">
        <w:t xml:space="preserve"> </w:t>
      </w:r>
      <w:r w:rsidRPr="000B21FE">
        <w:rPr>
          <w:b/>
        </w:rPr>
        <w:t>9</w:t>
      </w:r>
      <w:r w:rsidRPr="000B21FE">
        <w:t>, e87099 (2014).</w:t>
      </w:r>
    </w:p>
    <w:p w14:paraId="412CD3C5" w14:textId="31068893" w:rsidR="000B21FE" w:rsidRPr="000B21FE" w:rsidRDefault="000B21FE" w:rsidP="00A45473">
      <w:pPr>
        <w:pStyle w:val="EndNoteBibliography"/>
        <w:ind w:left="720" w:hanging="720"/>
        <w:rPr>
          <w:rFonts w:hint="eastAsia"/>
        </w:rPr>
      </w:pPr>
      <w:r w:rsidRPr="000B21FE">
        <w:t>11.</w:t>
      </w:r>
      <w:r w:rsidRPr="000B21FE">
        <w:tab/>
        <w:t>Poosarla VG, Li T, Goh BC</w:t>
      </w:r>
      <w:r w:rsidRPr="000B21FE">
        <w:rPr>
          <w:i/>
        </w:rPr>
        <w:t>, et al.</w:t>
      </w:r>
      <w:r w:rsidRPr="000B21FE">
        <w:t xml:space="preserve"> Computational de novo design of antibodies binding to a peptide with high affinity. </w:t>
      </w:r>
      <w:r w:rsidRPr="000B21FE">
        <w:rPr>
          <w:i/>
        </w:rPr>
        <w:t>Biotechnol Bioeng</w:t>
      </w:r>
      <w:r w:rsidRPr="000B21FE">
        <w:t xml:space="preserve"> </w:t>
      </w:r>
      <w:r w:rsidRPr="000B21FE">
        <w:rPr>
          <w:b/>
        </w:rPr>
        <w:t>114</w:t>
      </w:r>
      <w:r w:rsidRPr="000B21FE">
        <w:t>, 1331-1342 (2017).</w:t>
      </w:r>
    </w:p>
    <w:p w14:paraId="59DC0F3A" w14:textId="62B22E7D" w:rsidR="000B21FE" w:rsidRPr="000B21FE" w:rsidRDefault="000B21FE" w:rsidP="00A45473">
      <w:pPr>
        <w:pStyle w:val="EndNoteBibliography"/>
        <w:ind w:left="720" w:hanging="720"/>
        <w:rPr>
          <w:rFonts w:hint="eastAsia"/>
        </w:rPr>
      </w:pPr>
      <w:r w:rsidRPr="000B21FE">
        <w:t>12.</w:t>
      </w:r>
      <w:r w:rsidRPr="000B21FE">
        <w:tab/>
        <w:t xml:space="preserve">Li T, Pantazes RJ, Maranas CD. OptMAVEn – A New Framework for the de novo Design of Antibody Variable Region Models Targeting Specific Antigen Epitopes. </w:t>
      </w:r>
      <w:r w:rsidRPr="000B21FE">
        <w:rPr>
          <w:i/>
        </w:rPr>
        <w:t>PLOS ONE</w:t>
      </w:r>
      <w:r w:rsidRPr="000B21FE">
        <w:t xml:space="preserve"> </w:t>
      </w:r>
      <w:r w:rsidRPr="000B21FE">
        <w:rPr>
          <w:b/>
        </w:rPr>
        <w:t>9</w:t>
      </w:r>
      <w:r w:rsidRPr="000B21FE">
        <w:t>, e105954 (2014).</w:t>
      </w:r>
    </w:p>
    <w:p w14:paraId="7D7DCBD2" w14:textId="68AE6F5D" w:rsidR="000B21FE" w:rsidRPr="000B21FE" w:rsidRDefault="000B21FE" w:rsidP="00A45473">
      <w:pPr>
        <w:pStyle w:val="EndNoteBibliography"/>
        <w:ind w:left="720" w:hanging="720"/>
        <w:rPr>
          <w:rFonts w:hint="eastAsia"/>
        </w:rPr>
      </w:pPr>
      <w:r w:rsidRPr="000B21FE">
        <w:t>13.</w:t>
      </w:r>
      <w:r w:rsidRPr="000B21FE">
        <w:tab/>
        <w:t>Robin G, Sato Y, Desplancq D</w:t>
      </w:r>
      <w:r w:rsidRPr="000B21FE">
        <w:rPr>
          <w:i/>
        </w:rPr>
        <w:t>, et al.</w:t>
      </w:r>
      <w:r w:rsidRPr="000B21FE">
        <w:t xml:space="preserve"> Restricted Diversity of Antigen Binding Residues of Antibodies Revealed by Computational Alanine Scanning of 227 Antibody–Antigen Complexes. </w:t>
      </w:r>
      <w:r w:rsidRPr="000B21FE">
        <w:rPr>
          <w:i/>
        </w:rPr>
        <w:t>Journal of Molecular Biology</w:t>
      </w:r>
      <w:r w:rsidRPr="000B21FE">
        <w:t xml:space="preserve"> </w:t>
      </w:r>
      <w:r w:rsidRPr="000B21FE">
        <w:rPr>
          <w:b/>
        </w:rPr>
        <w:t>426</w:t>
      </w:r>
      <w:r w:rsidRPr="000B21FE">
        <w:t>, 3729-3743 (2014).</w:t>
      </w:r>
    </w:p>
    <w:p w14:paraId="16163418" w14:textId="06F32997" w:rsidR="000B21FE" w:rsidRPr="000B21FE" w:rsidRDefault="000B21FE" w:rsidP="00A45473">
      <w:pPr>
        <w:pStyle w:val="EndNoteBibliography"/>
        <w:ind w:left="720" w:hanging="720"/>
        <w:rPr>
          <w:rFonts w:hint="eastAsia"/>
        </w:rPr>
      </w:pPr>
      <w:r w:rsidRPr="000B21FE">
        <w:t>14.</w:t>
      </w:r>
      <w:r w:rsidRPr="000B21FE">
        <w:tab/>
        <w:t>Sivasubramanian A, Sircar A, Chaudhury S</w:t>
      </w:r>
      <w:r w:rsidRPr="000B21FE">
        <w:rPr>
          <w:i/>
        </w:rPr>
        <w:t>, et al.</w:t>
      </w:r>
      <w:r w:rsidRPr="000B21FE">
        <w:t xml:space="preserve"> Toward high-resolution homology modeling of antibody Fv regions and application to antibody-antigen docking. </w:t>
      </w:r>
      <w:r w:rsidRPr="000B21FE">
        <w:rPr>
          <w:i/>
        </w:rPr>
        <w:t>Proteins</w:t>
      </w:r>
      <w:r w:rsidRPr="000B21FE">
        <w:t xml:space="preserve"> </w:t>
      </w:r>
      <w:r w:rsidRPr="000B21FE">
        <w:rPr>
          <w:b/>
        </w:rPr>
        <w:t>74</w:t>
      </w:r>
      <w:r w:rsidRPr="000B21FE">
        <w:t>, 497-514 (2009).</w:t>
      </w:r>
    </w:p>
    <w:p w14:paraId="7C6B788E" w14:textId="398F416D" w:rsidR="000B21FE" w:rsidRPr="000B21FE" w:rsidRDefault="000B21FE" w:rsidP="00A45473">
      <w:pPr>
        <w:pStyle w:val="EndNoteBibliography"/>
        <w:ind w:left="720" w:hanging="720"/>
        <w:rPr>
          <w:rFonts w:hint="eastAsia"/>
        </w:rPr>
      </w:pPr>
      <w:r w:rsidRPr="000B21FE">
        <w:t>15.</w:t>
      </w:r>
      <w:r w:rsidRPr="000B21FE">
        <w:tab/>
        <w:t>Comeau SR, Gatchell DW, Vajda S</w:t>
      </w:r>
      <w:r w:rsidRPr="000B21FE">
        <w:rPr>
          <w:i/>
        </w:rPr>
        <w:t>, et al.</w:t>
      </w:r>
      <w:r w:rsidRPr="000B21FE">
        <w:t xml:space="preserve"> ClusPro: an automated docking and discrimination method for the prediction of protein complexes. </w:t>
      </w:r>
      <w:r w:rsidRPr="000B21FE">
        <w:rPr>
          <w:i/>
        </w:rPr>
        <w:t>Bioinformatics</w:t>
      </w:r>
      <w:r w:rsidRPr="000B21FE">
        <w:t xml:space="preserve"> </w:t>
      </w:r>
      <w:r w:rsidRPr="000B21FE">
        <w:rPr>
          <w:b/>
        </w:rPr>
        <w:t>20</w:t>
      </w:r>
      <w:r w:rsidRPr="000B21FE">
        <w:t>, 45-50 (2004).</w:t>
      </w:r>
    </w:p>
    <w:p w14:paraId="180E7440" w14:textId="47CDB595" w:rsidR="000B21FE" w:rsidRPr="000B21FE" w:rsidRDefault="000B21FE" w:rsidP="00A45473">
      <w:pPr>
        <w:pStyle w:val="EndNoteBibliography"/>
        <w:ind w:left="720" w:hanging="720"/>
        <w:rPr>
          <w:rFonts w:hint="eastAsia"/>
        </w:rPr>
      </w:pPr>
      <w:r w:rsidRPr="000B21FE">
        <w:t>16.</w:t>
      </w:r>
      <w:r w:rsidRPr="000B21FE">
        <w:tab/>
        <w:t xml:space="preserve">Sircar A, Gray JJ. SnugDock: Paratope Structural Optimization during Antibody-Antigen Docking Compensates for Errors in Antibody Homology Models. </w:t>
      </w:r>
      <w:r w:rsidRPr="000B21FE">
        <w:rPr>
          <w:i/>
        </w:rPr>
        <w:t>PLOS Computational Biology</w:t>
      </w:r>
      <w:r w:rsidRPr="000B21FE">
        <w:t xml:space="preserve"> </w:t>
      </w:r>
      <w:r w:rsidRPr="000B21FE">
        <w:rPr>
          <w:b/>
        </w:rPr>
        <w:t>6</w:t>
      </w:r>
      <w:r w:rsidRPr="000B21FE">
        <w:t>, e1000644 (2010).</w:t>
      </w:r>
    </w:p>
    <w:p w14:paraId="443ABC59" w14:textId="39BBFDCE" w:rsidR="000B21FE" w:rsidRPr="000B21FE" w:rsidRDefault="000B21FE" w:rsidP="00A45473">
      <w:pPr>
        <w:pStyle w:val="EndNoteBibliography"/>
        <w:ind w:left="720" w:hanging="720"/>
        <w:rPr>
          <w:rFonts w:hint="eastAsia"/>
        </w:rPr>
      </w:pPr>
      <w:r w:rsidRPr="000B21FE">
        <w:t>17.</w:t>
      </w:r>
      <w:r w:rsidRPr="000B21FE">
        <w:tab/>
        <w:t xml:space="preserve">Canutescu AA, Dunbrack RL, Jr. Cyclic coordinate descent: A robotics </w:t>
      </w:r>
      <w:r w:rsidRPr="000B21FE">
        <w:lastRenderedPageBreak/>
        <w:t xml:space="preserve">algorithm for protein loop closure. </w:t>
      </w:r>
      <w:r w:rsidRPr="000B21FE">
        <w:rPr>
          <w:i/>
        </w:rPr>
        <w:t>Protein Sci</w:t>
      </w:r>
      <w:r w:rsidRPr="000B21FE">
        <w:t xml:space="preserve"> </w:t>
      </w:r>
      <w:r w:rsidRPr="000B21FE">
        <w:rPr>
          <w:b/>
        </w:rPr>
        <w:t>12</w:t>
      </w:r>
      <w:r w:rsidRPr="000B21FE">
        <w:t>, 963-972 (2003).</w:t>
      </w:r>
    </w:p>
    <w:p w14:paraId="63745083" w14:textId="7C049828" w:rsidR="000B21FE" w:rsidRPr="000B21FE" w:rsidRDefault="000B21FE" w:rsidP="00A45473">
      <w:pPr>
        <w:pStyle w:val="EndNoteBibliography"/>
        <w:ind w:left="720" w:hanging="720"/>
        <w:rPr>
          <w:rFonts w:hint="eastAsia"/>
        </w:rPr>
      </w:pPr>
      <w:r w:rsidRPr="000B21FE">
        <w:t>18.</w:t>
      </w:r>
      <w:r w:rsidRPr="000B21FE">
        <w:tab/>
        <w:t xml:space="preserve">Wang C, Schueler-Furman O, Baker D. Improved side-chain modeling for protein-protein docking. </w:t>
      </w:r>
      <w:r w:rsidRPr="000B21FE">
        <w:rPr>
          <w:i/>
        </w:rPr>
        <w:t>Protein Sci</w:t>
      </w:r>
      <w:r w:rsidRPr="000B21FE">
        <w:t xml:space="preserve"> </w:t>
      </w:r>
      <w:r w:rsidRPr="000B21FE">
        <w:rPr>
          <w:b/>
        </w:rPr>
        <w:t>14</w:t>
      </w:r>
      <w:r w:rsidRPr="000B21FE">
        <w:t>, 1328-1339 (2005).</w:t>
      </w:r>
    </w:p>
    <w:p w14:paraId="2C6D0D18" w14:textId="574E2BF1" w:rsidR="000B21FE" w:rsidRPr="000B21FE" w:rsidRDefault="000B21FE" w:rsidP="00A45473">
      <w:pPr>
        <w:pStyle w:val="EndNoteBibliography"/>
        <w:ind w:left="720" w:hanging="720"/>
        <w:rPr>
          <w:rFonts w:hint="eastAsia"/>
        </w:rPr>
      </w:pPr>
      <w:r w:rsidRPr="000B21FE">
        <w:t>19.</w:t>
      </w:r>
      <w:r w:rsidRPr="000B21FE">
        <w:tab/>
        <w:t>Hwang H, Vreven T, Janin J</w:t>
      </w:r>
      <w:r w:rsidRPr="000B21FE">
        <w:rPr>
          <w:i/>
        </w:rPr>
        <w:t>, et al.</w:t>
      </w:r>
      <w:r w:rsidRPr="000B21FE">
        <w:t xml:space="preserve"> Protein–protein docking benchmark version 4.0. </w:t>
      </w:r>
      <w:r w:rsidRPr="000B21FE">
        <w:rPr>
          <w:i/>
        </w:rPr>
        <w:t>Proteins: Structure, Function, and Bioinformatics</w:t>
      </w:r>
      <w:r w:rsidRPr="000B21FE">
        <w:t xml:space="preserve"> </w:t>
      </w:r>
      <w:r w:rsidRPr="000B21FE">
        <w:rPr>
          <w:b/>
        </w:rPr>
        <w:t>78</w:t>
      </w:r>
      <w:r w:rsidRPr="000B21FE">
        <w:t>, 3111-3114 (2010).</w:t>
      </w:r>
    </w:p>
    <w:p w14:paraId="6A05E284" w14:textId="6CF8AEAA" w:rsidR="000B21FE" w:rsidRPr="000B21FE" w:rsidRDefault="000B21FE" w:rsidP="00A45473">
      <w:pPr>
        <w:pStyle w:val="EndNoteBibliography"/>
        <w:ind w:left="720" w:hanging="720"/>
        <w:rPr>
          <w:rFonts w:hint="eastAsia"/>
        </w:rPr>
      </w:pPr>
      <w:r w:rsidRPr="000B21FE">
        <w:t>20.</w:t>
      </w:r>
      <w:r w:rsidRPr="000B21FE">
        <w:tab/>
        <w:t xml:space="preserve">Zacharias M. Accounting for conformational changes during protein–protein docking. </w:t>
      </w:r>
      <w:r w:rsidRPr="000B21FE">
        <w:rPr>
          <w:i/>
        </w:rPr>
        <w:t>Current Opinion in Structural Biology</w:t>
      </w:r>
      <w:r w:rsidRPr="000B21FE">
        <w:t xml:space="preserve"> </w:t>
      </w:r>
      <w:r w:rsidRPr="000B21FE">
        <w:rPr>
          <w:b/>
        </w:rPr>
        <w:t>20</w:t>
      </w:r>
      <w:r w:rsidRPr="000B21FE">
        <w:t>, 180-186 (2010).</w:t>
      </w:r>
    </w:p>
    <w:p w14:paraId="520BC96F" w14:textId="1B51A21A" w:rsidR="000B21FE" w:rsidRPr="000B21FE" w:rsidRDefault="000B21FE" w:rsidP="00A45473">
      <w:pPr>
        <w:pStyle w:val="EndNoteBibliography"/>
        <w:ind w:left="720" w:hanging="720"/>
        <w:rPr>
          <w:rFonts w:hint="eastAsia"/>
        </w:rPr>
      </w:pPr>
      <w:r w:rsidRPr="000B21FE">
        <w:t>21.</w:t>
      </w:r>
      <w:r w:rsidRPr="000B21FE">
        <w:tab/>
        <w:t xml:space="preserve">Bonvin AMJJ. Flexible protein–protein docking. </w:t>
      </w:r>
      <w:r w:rsidRPr="000B21FE">
        <w:rPr>
          <w:i/>
        </w:rPr>
        <w:t>Current Opinion in Structural Biology</w:t>
      </w:r>
      <w:r w:rsidRPr="000B21FE">
        <w:t xml:space="preserve"> </w:t>
      </w:r>
      <w:r w:rsidRPr="000B21FE">
        <w:rPr>
          <w:b/>
        </w:rPr>
        <w:t>16</w:t>
      </w:r>
      <w:r w:rsidRPr="000B21FE">
        <w:t>, 194-200 (2006).</w:t>
      </w:r>
    </w:p>
    <w:p w14:paraId="635D46E0" w14:textId="25C47A1E" w:rsidR="000B21FE" w:rsidRPr="000B21FE" w:rsidRDefault="000B21FE" w:rsidP="00A45473">
      <w:pPr>
        <w:pStyle w:val="EndNoteBibliography"/>
        <w:ind w:left="720" w:hanging="720"/>
        <w:rPr>
          <w:rFonts w:hint="eastAsia"/>
        </w:rPr>
      </w:pPr>
      <w:r w:rsidRPr="000B21FE">
        <w:t>22.</w:t>
      </w:r>
      <w:r w:rsidRPr="000B21FE">
        <w:tab/>
        <w:t xml:space="preserve">Kuroda D, Gray JJ. Pushing the Backbone in Protein-Protein Docking. </w:t>
      </w:r>
      <w:r w:rsidRPr="000B21FE">
        <w:rPr>
          <w:i/>
        </w:rPr>
        <w:t>Structure</w:t>
      </w:r>
      <w:r w:rsidRPr="000B21FE">
        <w:t xml:space="preserve"> </w:t>
      </w:r>
      <w:r w:rsidRPr="000B21FE">
        <w:rPr>
          <w:b/>
        </w:rPr>
        <w:t>24</w:t>
      </w:r>
      <w:r w:rsidRPr="000B21FE">
        <w:t>, 1821-1829 (2016).</w:t>
      </w:r>
    </w:p>
    <w:p w14:paraId="1C30A239" w14:textId="7D8D8CFD" w:rsidR="000B21FE" w:rsidRPr="000B21FE" w:rsidRDefault="000B21FE" w:rsidP="00A45473">
      <w:pPr>
        <w:pStyle w:val="EndNoteBibliography"/>
        <w:ind w:left="720" w:hanging="720"/>
        <w:rPr>
          <w:rFonts w:hint="eastAsia"/>
        </w:rPr>
      </w:pPr>
      <w:r w:rsidRPr="000B21FE">
        <w:t>23.</w:t>
      </w:r>
      <w:r w:rsidRPr="000B21FE">
        <w:tab/>
        <w:t>Tyka MD, Keedy DA, André I</w:t>
      </w:r>
      <w:r w:rsidRPr="000B21FE">
        <w:rPr>
          <w:i/>
        </w:rPr>
        <w:t>, et al.</w:t>
      </w:r>
      <w:r w:rsidRPr="000B21FE">
        <w:t xml:space="preserve"> Alternate states of proteins revealed by detailed energy landscape mapping. </w:t>
      </w:r>
      <w:r w:rsidRPr="000B21FE">
        <w:rPr>
          <w:i/>
        </w:rPr>
        <w:t>J Mol Biol</w:t>
      </w:r>
      <w:r w:rsidRPr="000B21FE">
        <w:t xml:space="preserve"> </w:t>
      </w:r>
      <w:r w:rsidRPr="000B21FE">
        <w:rPr>
          <w:b/>
        </w:rPr>
        <w:t>405</w:t>
      </w:r>
      <w:r w:rsidRPr="000B21FE">
        <w:t>, 607-618 (2011).</w:t>
      </w:r>
    </w:p>
    <w:p w14:paraId="1BCDC0DF" w14:textId="3A66B9AD" w:rsidR="000B21FE" w:rsidRPr="000B21FE" w:rsidRDefault="000B21FE" w:rsidP="00A45473">
      <w:pPr>
        <w:pStyle w:val="EndNoteBibliography"/>
        <w:ind w:left="720" w:hanging="720"/>
        <w:rPr>
          <w:rFonts w:hint="eastAsia"/>
        </w:rPr>
      </w:pPr>
      <w:r w:rsidRPr="000B21FE">
        <w:t>24.</w:t>
      </w:r>
      <w:r w:rsidRPr="000B21FE">
        <w:tab/>
        <w:t xml:space="preserve">Bower MJ, Cohen FE, Dunbrack RL, Jr. Prediction of protein side-chain rotamers from a backbone-dependent rotamer library: a new homology modeling tool. </w:t>
      </w:r>
      <w:r w:rsidRPr="000B21FE">
        <w:rPr>
          <w:i/>
        </w:rPr>
        <w:t>J Mol Biol</w:t>
      </w:r>
      <w:r w:rsidRPr="000B21FE">
        <w:t xml:space="preserve"> </w:t>
      </w:r>
      <w:r w:rsidRPr="000B21FE">
        <w:rPr>
          <w:b/>
        </w:rPr>
        <w:t>267</w:t>
      </w:r>
      <w:r w:rsidRPr="000B21FE">
        <w:t>, 1268-1282 (1997).</w:t>
      </w:r>
    </w:p>
    <w:p w14:paraId="631A0DE1" w14:textId="11EDEDC1" w:rsidR="000B21FE" w:rsidRPr="000B21FE" w:rsidRDefault="000B21FE" w:rsidP="00A45473">
      <w:pPr>
        <w:pStyle w:val="EndNoteBibliography"/>
        <w:ind w:left="720" w:hanging="720"/>
        <w:rPr>
          <w:rFonts w:hint="eastAsia"/>
        </w:rPr>
      </w:pPr>
      <w:r w:rsidRPr="000B21FE">
        <w:t>25.</w:t>
      </w:r>
      <w:r w:rsidRPr="000B21FE">
        <w:tab/>
        <w:t>Katchalski-Katzir E, Shariv I, Eisenstein M</w:t>
      </w:r>
      <w:r w:rsidRPr="000B21FE">
        <w:rPr>
          <w:i/>
        </w:rPr>
        <w:t>, et al.</w:t>
      </w:r>
      <w:r w:rsidRPr="000B21FE">
        <w:t xml:space="preserve"> Molecular surface recognition: determination of geometric fit between proteins and their ligands by correlation techniques. </w:t>
      </w:r>
      <w:r w:rsidRPr="000B21FE">
        <w:rPr>
          <w:i/>
        </w:rPr>
        <w:t>Proc Natl Acad Sci U S A</w:t>
      </w:r>
      <w:r w:rsidRPr="000B21FE">
        <w:t xml:space="preserve"> </w:t>
      </w:r>
      <w:r w:rsidRPr="000B21FE">
        <w:rPr>
          <w:b/>
        </w:rPr>
        <w:t>89</w:t>
      </w:r>
      <w:r w:rsidRPr="000B21FE">
        <w:t>, 2195-2199 (1992).</w:t>
      </w:r>
    </w:p>
    <w:p w14:paraId="6A88B5FE" w14:textId="6FC6B8A9" w:rsidR="000B21FE" w:rsidRPr="000B21FE" w:rsidRDefault="000B21FE" w:rsidP="00A45473">
      <w:pPr>
        <w:pStyle w:val="EndNoteBibliography"/>
        <w:ind w:left="720" w:hanging="720"/>
        <w:rPr>
          <w:rFonts w:hint="eastAsia"/>
        </w:rPr>
      </w:pPr>
      <w:r w:rsidRPr="000B21FE">
        <w:t>26.</w:t>
      </w:r>
      <w:r w:rsidRPr="000B21FE">
        <w:tab/>
        <w:t>Kozakov D, Brenke R, Comeau SR</w:t>
      </w:r>
      <w:r w:rsidRPr="000B21FE">
        <w:rPr>
          <w:i/>
        </w:rPr>
        <w:t>, et al.</w:t>
      </w:r>
      <w:r w:rsidRPr="000B21FE">
        <w:t xml:space="preserve"> PIPER: an FFT-based protein docking program with pairwise potentials. </w:t>
      </w:r>
      <w:r w:rsidRPr="000B21FE">
        <w:rPr>
          <w:i/>
        </w:rPr>
        <w:t>Proteins</w:t>
      </w:r>
      <w:r w:rsidRPr="000B21FE">
        <w:t xml:space="preserve"> </w:t>
      </w:r>
      <w:r w:rsidRPr="000B21FE">
        <w:rPr>
          <w:b/>
        </w:rPr>
        <w:t>65</w:t>
      </w:r>
      <w:r w:rsidRPr="000B21FE">
        <w:t>, 392-406 (2006).</w:t>
      </w:r>
    </w:p>
    <w:p w14:paraId="20DEFB21" w14:textId="35A72A66" w:rsidR="000B21FE" w:rsidRPr="000B21FE" w:rsidRDefault="000B21FE" w:rsidP="00A45473">
      <w:pPr>
        <w:pStyle w:val="EndNoteBibliography"/>
        <w:ind w:left="720" w:hanging="720"/>
        <w:rPr>
          <w:rFonts w:hint="eastAsia"/>
        </w:rPr>
      </w:pPr>
      <w:r w:rsidRPr="000B21FE">
        <w:t>27.</w:t>
      </w:r>
      <w:r w:rsidRPr="000B21FE">
        <w:tab/>
        <w:t xml:space="preserve">Conte LL, Chothia C, Janin J. The atomic structure of protein-protein recognition sites11Edited by A. R. Fersht. </w:t>
      </w:r>
      <w:r w:rsidRPr="000B21FE">
        <w:rPr>
          <w:i/>
        </w:rPr>
        <w:t>Journal of Molecular Biology</w:t>
      </w:r>
      <w:r w:rsidRPr="000B21FE">
        <w:t xml:space="preserve"> </w:t>
      </w:r>
      <w:r w:rsidRPr="000B21FE">
        <w:rPr>
          <w:b/>
        </w:rPr>
        <w:t>285</w:t>
      </w:r>
      <w:r w:rsidRPr="000B21FE">
        <w:t>, 2177-2198 (1999).</w:t>
      </w:r>
    </w:p>
    <w:p w14:paraId="343C6BCE" w14:textId="69126065" w:rsidR="000B21FE" w:rsidRPr="000B21FE" w:rsidRDefault="000B21FE" w:rsidP="00A45473">
      <w:pPr>
        <w:pStyle w:val="EndNoteBibliography"/>
        <w:ind w:left="720" w:hanging="720"/>
        <w:rPr>
          <w:rFonts w:hint="eastAsia"/>
        </w:rPr>
      </w:pPr>
      <w:r w:rsidRPr="000B21FE">
        <w:t>28.</w:t>
      </w:r>
      <w:r w:rsidRPr="000B21FE">
        <w:tab/>
        <w:t>Chuang G-Y, Kozakov D, Brenke R</w:t>
      </w:r>
      <w:r w:rsidRPr="000B21FE">
        <w:rPr>
          <w:i/>
        </w:rPr>
        <w:t>, et al.</w:t>
      </w:r>
      <w:r w:rsidRPr="000B21FE">
        <w:t xml:space="preserve"> DARS (Decoys As the Reference State) potentials for protein-protein docking. </w:t>
      </w:r>
      <w:r w:rsidRPr="000B21FE">
        <w:rPr>
          <w:i/>
        </w:rPr>
        <w:t>Biophys J</w:t>
      </w:r>
      <w:r w:rsidRPr="000B21FE">
        <w:t xml:space="preserve"> </w:t>
      </w:r>
      <w:r w:rsidRPr="000B21FE">
        <w:rPr>
          <w:b/>
        </w:rPr>
        <w:t>95</w:t>
      </w:r>
      <w:r w:rsidRPr="000B21FE">
        <w:t>, 4217-4227 (2008).</w:t>
      </w:r>
    </w:p>
    <w:p w14:paraId="2B4F7D67" w14:textId="0108FEA1" w:rsidR="000B21FE" w:rsidRPr="000B21FE" w:rsidRDefault="000B21FE" w:rsidP="00A45473">
      <w:pPr>
        <w:pStyle w:val="EndNoteBibliography"/>
        <w:ind w:left="720" w:hanging="720"/>
        <w:rPr>
          <w:rFonts w:hint="eastAsia"/>
        </w:rPr>
      </w:pPr>
      <w:r w:rsidRPr="000B21FE">
        <w:t>29.</w:t>
      </w:r>
      <w:r w:rsidRPr="000B21FE">
        <w:tab/>
        <w:t>Kozakov D, Hall DR, Xia B</w:t>
      </w:r>
      <w:r w:rsidRPr="000B21FE">
        <w:rPr>
          <w:i/>
        </w:rPr>
        <w:t>, et al.</w:t>
      </w:r>
      <w:r w:rsidRPr="000B21FE">
        <w:t xml:space="preserve"> The ClusPro web server for protein–protein docking. </w:t>
      </w:r>
      <w:r w:rsidRPr="000B21FE">
        <w:rPr>
          <w:i/>
        </w:rPr>
        <w:t>Nature Protocols</w:t>
      </w:r>
      <w:r w:rsidRPr="000B21FE">
        <w:t xml:space="preserve"> </w:t>
      </w:r>
      <w:r w:rsidRPr="000B21FE">
        <w:rPr>
          <w:b/>
        </w:rPr>
        <w:t>12</w:t>
      </w:r>
      <w:r w:rsidRPr="000B21FE">
        <w:t>, 255-278 (2017).</w:t>
      </w:r>
    </w:p>
    <w:p w14:paraId="49CFB64F" w14:textId="511D043C" w:rsidR="000B21FE" w:rsidRPr="000B21FE" w:rsidRDefault="000B21FE" w:rsidP="00A45473">
      <w:pPr>
        <w:pStyle w:val="EndNoteBibliography"/>
        <w:ind w:left="720" w:hanging="720"/>
        <w:rPr>
          <w:rFonts w:hint="eastAsia"/>
        </w:rPr>
      </w:pPr>
      <w:r w:rsidRPr="000B21FE">
        <w:t>30.</w:t>
      </w:r>
      <w:r w:rsidRPr="000B21FE">
        <w:tab/>
        <w:t xml:space="preserve">Lyskov S, Gray JJ. The RosettaDock server for local protein-protein docking. </w:t>
      </w:r>
      <w:r w:rsidRPr="000B21FE">
        <w:rPr>
          <w:i/>
        </w:rPr>
        <w:t>Nucleic Acids Res</w:t>
      </w:r>
      <w:r w:rsidRPr="000B21FE">
        <w:t xml:space="preserve"> </w:t>
      </w:r>
      <w:r w:rsidRPr="000B21FE">
        <w:rPr>
          <w:b/>
        </w:rPr>
        <w:t>36</w:t>
      </w:r>
      <w:r w:rsidRPr="000B21FE">
        <w:t>, W233-W238 (2008).</w:t>
      </w:r>
    </w:p>
    <w:p w14:paraId="28DBA835" w14:textId="61384FE8" w:rsidR="000B21FE" w:rsidRPr="000B21FE" w:rsidRDefault="000B21FE" w:rsidP="00A45473">
      <w:pPr>
        <w:pStyle w:val="EndNoteBibliography"/>
        <w:ind w:left="720" w:hanging="720"/>
        <w:rPr>
          <w:rFonts w:hint="eastAsia"/>
        </w:rPr>
      </w:pPr>
      <w:r w:rsidRPr="000B21FE">
        <w:t>31.</w:t>
      </w:r>
      <w:r w:rsidRPr="000B21FE">
        <w:tab/>
        <w:t xml:space="preserve">Wang C, Bradley P, Baker D. Protein-protein docking with backbone flexibility. </w:t>
      </w:r>
      <w:r w:rsidRPr="000B21FE">
        <w:rPr>
          <w:i/>
        </w:rPr>
        <w:t>J Mol Biol</w:t>
      </w:r>
      <w:r w:rsidRPr="000B21FE">
        <w:t xml:space="preserve"> </w:t>
      </w:r>
      <w:r w:rsidRPr="000B21FE">
        <w:rPr>
          <w:b/>
        </w:rPr>
        <w:t>373</w:t>
      </w:r>
      <w:r w:rsidRPr="000B21FE">
        <w:t>, 503-519 (2007).</w:t>
      </w:r>
    </w:p>
    <w:p w14:paraId="0DCC9635" w14:textId="16B54C09" w:rsidR="000B21FE" w:rsidRPr="000B21FE" w:rsidRDefault="000B21FE" w:rsidP="00A45473">
      <w:pPr>
        <w:pStyle w:val="EndNoteBibliography"/>
        <w:ind w:left="720" w:hanging="720"/>
        <w:rPr>
          <w:rFonts w:hint="eastAsia"/>
        </w:rPr>
      </w:pPr>
      <w:r w:rsidRPr="000B21FE">
        <w:t>32.</w:t>
      </w:r>
      <w:r w:rsidRPr="000B21FE">
        <w:tab/>
        <w:t xml:space="preserve">Clackson T, Wells JA. A hot spot of binding energy in a hormone-receptor interface. </w:t>
      </w:r>
      <w:r w:rsidRPr="000B21FE">
        <w:rPr>
          <w:i/>
        </w:rPr>
        <w:t>Science</w:t>
      </w:r>
      <w:r w:rsidRPr="000B21FE">
        <w:t xml:space="preserve"> </w:t>
      </w:r>
      <w:r w:rsidRPr="000B21FE">
        <w:rPr>
          <w:b/>
        </w:rPr>
        <w:t>267</w:t>
      </w:r>
      <w:r w:rsidRPr="000B21FE">
        <w:t>, 383-386 (1995).</w:t>
      </w:r>
    </w:p>
    <w:p w14:paraId="2FAB0F4D" w14:textId="4432A0A7" w:rsidR="000B21FE" w:rsidRPr="000B21FE" w:rsidRDefault="000B21FE" w:rsidP="00A45473">
      <w:pPr>
        <w:pStyle w:val="EndNoteBibliography"/>
        <w:ind w:left="720" w:hanging="720"/>
        <w:rPr>
          <w:rFonts w:hint="eastAsia"/>
        </w:rPr>
      </w:pPr>
      <w:r w:rsidRPr="000B21FE">
        <w:t>33.</w:t>
      </w:r>
      <w:r w:rsidRPr="000B21FE">
        <w:tab/>
        <w:t xml:space="preserve">Kortemme T, Kim DE, Baker D. Computational Alanine Scanning of Protein-Protein Interfaces. </w:t>
      </w:r>
      <w:r w:rsidRPr="000B21FE">
        <w:rPr>
          <w:i/>
        </w:rPr>
        <w:t>Science&amp;#039;s STKE</w:t>
      </w:r>
      <w:r w:rsidRPr="000B21FE">
        <w:t xml:space="preserve"> </w:t>
      </w:r>
      <w:r w:rsidRPr="000B21FE">
        <w:rPr>
          <w:b/>
        </w:rPr>
        <w:t>2004</w:t>
      </w:r>
      <w:r w:rsidRPr="000B21FE">
        <w:t>, pl2 (2004).</w:t>
      </w:r>
    </w:p>
    <w:p w14:paraId="77EC2C0E" w14:textId="654A0706" w:rsidR="000B21FE" w:rsidRPr="000B21FE" w:rsidRDefault="000B21FE" w:rsidP="00A45473">
      <w:pPr>
        <w:pStyle w:val="EndNoteBibliography"/>
        <w:ind w:left="720" w:hanging="720"/>
        <w:rPr>
          <w:rFonts w:hint="eastAsia"/>
        </w:rPr>
      </w:pPr>
      <w:r w:rsidRPr="000B21FE">
        <w:t>34.</w:t>
      </w:r>
      <w:r w:rsidRPr="000B21FE">
        <w:tab/>
        <w:t xml:space="preserve">Kortemme T, Baker D. A simple physical model for binding energy hot spots in protein–protein complexes. </w:t>
      </w:r>
      <w:r w:rsidRPr="000B21FE">
        <w:rPr>
          <w:i/>
        </w:rPr>
        <w:t>Proceedings of the National Academy of Sciences</w:t>
      </w:r>
      <w:r w:rsidRPr="000B21FE">
        <w:t xml:space="preserve"> </w:t>
      </w:r>
      <w:r w:rsidRPr="000B21FE">
        <w:rPr>
          <w:b/>
        </w:rPr>
        <w:t>99</w:t>
      </w:r>
      <w:r w:rsidRPr="000B21FE">
        <w:t>, 14116 (2002).</w:t>
      </w:r>
    </w:p>
    <w:p w14:paraId="74B3B949" w14:textId="63FC61A5" w:rsidR="000B21FE" w:rsidRPr="000B21FE" w:rsidRDefault="000B21FE" w:rsidP="00A45473">
      <w:pPr>
        <w:pStyle w:val="EndNoteBibliography"/>
        <w:ind w:left="720" w:hanging="720"/>
        <w:rPr>
          <w:rFonts w:hint="eastAsia"/>
        </w:rPr>
      </w:pPr>
      <w:r w:rsidRPr="000B21FE">
        <w:t>35.</w:t>
      </w:r>
      <w:r w:rsidRPr="000B21FE">
        <w:tab/>
        <w:t xml:space="preserve">Dunbrack RL, Jr. Rotamer libraries in the 21st century. </w:t>
      </w:r>
      <w:r w:rsidRPr="000B21FE">
        <w:rPr>
          <w:i/>
        </w:rPr>
        <w:t>Curr Opin Struct Biol</w:t>
      </w:r>
      <w:r w:rsidRPr="000B21FE">
        <w:t xml:space="preserve"> </w:t>
      </w:r>
      <w:r w:rsidRPr="000B21FE">
        <w:rPr>
          <w:b/>
        </w:rPr>
        <w:t>12</w:t>
      </w:r>
      <w:r w:rsidRPr="000B21FE">
        <w:t>, 431-440 (2002).</w:t>
      </w:r>
    </w:p>
    <w:p w14:paraId="587FE5BB" w14:textId="643AE96E" w:rsidR="000B21FE" w:rsidRPr="000B21FE" w:rsidRDefault="000B21FE" w:rsidP="00A45473">
      <w:pPr>
        <w:pStyle w:val="EndNoteBibliography"/>
        <w:ind w:left="720" w:hanging="720"/>
        <w:rPr>
          <w:rFonts w:hint="eastAsia"/>
        </w:rPr>
      </w:pPr>
      <w:r w:rsidRPr="000B21FE">
        <w:t>36.</w:t>
      </w:r>
      <w:r w:rsidRPr="000B21FE">
        <w:tab/>
        <w:t>Ollikainen N, Smith CA, Fraser JS</w:t>
      </w:r>
      <w:r w:rsidRPr="000B21FE">
        <w:rPr>
          <w:i/>
        </w:rPr>
        <w:t>, et al.</w:t>
      </w:r>
      <w:r w:rsidRPr="000B21FE">
        <w:t xml:space="preserve"> Chapter Four - Flexible Backbone Sampling Methods to Model and Design Protein Alternative Conformations. In: </w:t>
      </w:r>
      <w:r w:rsidRPr="000B21FE">
        <w:rPr>
          <w:i/>
        </w:rPr>
        <w:t>Methods in Enzymology</w:t>
      </w:r>
      <w:r w:rsidRPr="000B21FE">
        <w:t xml:space="preserve"> (ed Keating AE). Academic Press (2013).</w:t>
      </w:r>
    </w:p>
    <w:p w14:paraId="0D446254" w14:textId="431A0FC8" w:rsidR="000B21FE" w:rsidRPr="000B21FE" w:rsidRDefault="000B21FE" w:rsidP="00A45473">
      <w:pPr>
        <w:pStyle w:val="EndNoteBibliography"/>
        <w:ind w:left="720" w:hanging="720"/>
        <w:rPr>
          <w:rFonts w:hint="eastAsia"/>
        </w:rPr>
      </w:pPr>
      <w:r w:rsidRPr="000B21FE">
        <w:lastRenderedPageBreak/>
        <w:t>37.</w:t>
      </w:r>
      <w:r w:rsidRPr="000B21FE">
        <w:tab/>
        <w:t>Shringari S, Giannakoulias S, Ferrie JJ</w:t>
      </w:r>
      <w:r w:rsidRPr="000B21FE">
        <w:rPr>
          <w:i/>
        </w:rPr>
        <w:t>, et al.</w:t>
      </w:r>
      <w:r w:rsidRPr="000B21FE">
        <w:t xml:space="preserve"> Rosetta Custom Score Functions Accurately Predict ΔΔG of Mutations at Protein-Protein Interfaces Using Machine Learning. </w:t>
      </w:r>
      <w:r w:rsidRPr="000B21FE">
        <w:rPr>
          <w:i/>
        </w:rPr>
        <w:t>bioRxiv</w:t>
      </w:r>
      <w:r w:rsidRPr="000B21FE">
        <w:t>, 2020.2003.2017.996066 (2020).</w:t>
      </w:r>
    </w:p>
    <w:p w14:paraId="5C8EDC26" w14:textId="59DC37EF" w:rsidR="000B21FE" w:rsidRPr="000B21FE" w:rsidRDefault="000B21FE" w:rsidP="00A45473">
      <w:pPr>
        <w:pStyle w:val="EndNoteBibliography"/>
        <w:ind w:left="720" w:hanging="720"/>
        <w:rPr>
          <w:rFonts w:hint="eastAsia"/>
        </w:rPr>
      </w:pPr>
      <w:r w:rsidRPr="000B21FE">
        <w:t>38.</w:t>
      </w:r>
      <w:r w:rsidRPr="000B21FE">
        <w:tab/>
        <w:t>Horita S, Nomura Y, Sato Y</w:t>
      </w:r>
      <w:r w:rsidRPr="000B21FE">
        <w:rPr>
          <w:i/>
        </w:rPr>
        <w:t>, et al.</w:t>
      </w:r>
      <w:r w:rsidRPr="000B21FE">
        <w:t xml:space="preserve"> High-resolution crystal structure of the therapeutic antibody pembrolizumab bound to the human PD-1. </w:t>
      </w:r>
      <w:r w:rsidRPr="000B21FE">
        <w:rPr>
          <w:i/>
        </w:rPr>
        <w:t>Sci Rep</w:t>
      </w:r>
      <w:r w:rsidRPr="000B21FE">
        <w:t xml:space="preserve"> </w:t>
      </w:r>
      <w:r w:rsidRPr="000B21FE">
        <w:rPr>
          <w:b/>
        </w:rPr>
        <w:t>6</w:t>
      </w:r>
      <w:r w:rsidRPr="000B21FE">
        <w:t>, 35297 (2016).</w:t>
      </w:r>
    </w:p>
    <w:p w14:paraId="70202B09" w14:textId="705AA237" w:rsidR="000B21FE" w:rsidRPr="000B21FE" w:rsidRDefault="000B21FE" w:rsidP="00A45473">
      <w:pPr>
        <w:pStyle w:val="EndNoteBibliography"/>
        <w:ind w:left="720" w:hanging="720"/>
        <w:rPr>
          <w:rFonts w:hint="eastAsia"/>
        </w:rPr>
      </w:pPr>
      <w:r w:rsidRPr="000B21FE">
        <w:t>39.</w:t>
      </w:r>
      <w:r w:rsidRPr="000B21FE">
        <w:tab/>
        <w:t>Tan S, Zhang H, Chai Y</w:t>
      </w:r>
      <w:r w:rsidRPr="000B21FE">
        <w:rPr>
          <w:i/>
        </w:rPr>
        <w:t>, et al.</w:t>
      </w:r>
      <w:r w:rsidRPr="000B21FE">
        <w:t xml:space="preserve"> An unexpected N-terminal loop in PD-1 dominates binding by nivolumab. </w:t>
      </w:r>
      <w:r w:rsidRPr="000B21FE">
        <w:rPr>
          <w:i/>
        </w:rPr>
        <w:t>Nature Communications</w:t>
      </w:r>
      <w:r w:rsidRPr="000B21FE">
        <w:t xml:space="preserve"> </w:t>
      </w:r>
      <w:r w:rsidRPr="000B21FE">
        <w:rPr>
          <w:b/>
        </w:rPr>
        <w:t>8</w:t>
      </w:r>
      <w:r w:rsidRPr="000B21FE">
        <w:t>, 14369 (2017).</w:t>
      </w:r>
    </w:p>
    <w:p w14:paraId="6526DA95" w14:textId="600E0261" w:rsidR="000B21FE" w:rsidRPr="000B21FE" w:rsidRDefault="000B21FE" w:rsidP="00A45473">
      <w:pPr>
        <w:pStyle w:val="EndNoteBibliography"/>
        <w:ind w:left="720" w:hanging="720"/>
        <w:rPr>
          <w:rFonts w:hint="eastAsia"/>
        </w:rPr>
      </w:pPr>
      <w:r w:rsidRPr="000B21FE">
        <w:t>40.</w:t>
      </w:r>
      <w:r w:rsidRPr="000B21FE">
        <w:tab/>
        <w:t>Liu H, Guo L, Zhang J</w:t>
      </w:r>
      <w:r w:rsidRPr="000B21FE">
        <w:rPr>
          <w:i/>
        </w:rPr>
        <w:t>, et al.</w:t>
      </w:r>
      <w:r w:rsidRPr="000B21FE">
        <w:t xml:space="preserve"> Glycosylation-independent binding of monoclonal antibody toripalimab to FG loop of PD-1 for tumor immune checkpoint therapy. </w:t>
      </w:r>
      <w:r w:rsidRPr="000B21FE">
        <w:rPr>
          <w:i/>
        </w:rPr>
        <w:t>MAbs</w:t>
      </w:r>
      <w:r w:rsidRPr="000B21FE">
        <w:t xml:space="preserve"> </w:t>
      </w:r>
      <w:r w:rsidRPr="000B21FE">
        <w:rPr>
          <w:b/>
        </w:rPr>
        <w:t>11</w:t>
      </w:r>
      <w:r w:rsidRPr="000B21FE">
        <w:t>, 681-690 (2019).</w:t>
      </w:r>
    </w:p>
    <w:p w14:paraId="4C70408B" w14:textId="147E1A62" w:rsidR="000B21FE" w:rsidRPr="000B21FE" w:rsidRDefault="000B21FE" w:rsidP="00A45473">
      <w:pPr>
        <w:pStyle w:val="EndNoteBibliography"/>
        <w:ind w:left="720" w:hanging="720"/>
        <w:rPr>
          <w:rFonts w:hint="eastAsia"/>
        </w:rPr>
      </w:pPr>
      <w:r w:rsidRPr="000B21FE">
        <w:t>41.</w:t>
      </w:r>
      <w:r w:rsidRPr="000B21FE">
        <w:tab/>
        <w:t xml:space="preserve">Mandell DJ, Coutsias EA, Kortemme T. Sub-angstrom accuracy in protein loop reconstruction by robotics-inspired conformational sampling. </w:t>
      </w:r>
      <w:r w:rsidRPr="000B21FE">
        <w:rPr>
          <w:i/>
        </w:rPr>
        <w:t>Nature Methods</w:t>
      </w:r>
      <w:r w:rsidRPr="000B21FE">
        <w:t xml:space="preserve"> </w:t>
      </w:r>
      <w:r w:rsidRPr="000B21FE">
        <w:rPr>
          <w:b/>
        </w:rPr>
        <w:t>6</w:t>
      </w:r>
      <w:r w:rsidRPr="000B21FE">
        <w:t>, 551-552 (2009).</w:t>
      </w:r>
    </w:p>
    <w:p w14:paraId="0DF5DF1E" w14:textId="44C6DE98" w:rsidR="000B21FE" w:rsidRPr="000B21FE" w:rsidRDefault="000B21FE" w:rsidP="00A45473">
      <w:pPr>
        <w:pStyle w:val="EndNoteBibliography"/>
        <w:ind w:left="720" w:hanging="720"/>
        <w:rPr>
          <w:rFonts w:hint="eastAsia"/>
        </w:rPr>
      </w:pPr>
      <w:r w:rsidRPr="000B21FE">
        <w:t>42.</w:t>
      </w:r>
      <w:r w:rsidRPr="000B21FE">
        <w:tab/>
        <w:t>Phillips JC, Braun R, Wang W</w:t>
      </w:r>
      <w:r w:rsidRPr="000B21FE">
        <w:rPr>
          <w:i/>
        </w:rPr>
        <w:t>, et al.</w:t>
      </w:r>
      <w:r w:rsidRPr="000B21FE">
        <w:t xml:space="preserve"> Scalable molecular dynamics with NAMD. </w:t>
      </w:r>
      <w:r w:rsidRPr="000B21FE">
        <w:rPr>
          <w:i/>
        </w:rPr>
        <w:t>Journal of Computational Chemistry</w:t>
      </w:r>
      <w:r w:rsidRPr="000B21FE">
        <w:t xml:space="preserve"> </w:t>
      </w:r>
      <w:r w:rsidRPr="000B21FE">
        <w:rPr>
          <w:b/>
        </w:rPr>
        <w:t>26</w:t>
      </w:r>
      <w:r w:rsidRPr="000B21FE">
        <w:t>, 1781-1802 (2005).</w:t>
      </w:r>
    </w:p>
    <w:p w14:paraId="372B6955" w14:textId="1C564184" w:rsidR="000B21FE" w:rsidRPr="000B21FE" w:rsidRDefault="000B21FE" w:rsidP="00A45473">
      <w:pPr>
        <w:pStyle w:val="EndNoteBibliography"/>
        <w:ind w:left="720" w:hanging="720"/>
        <w:rPr>
          <w:rFonts w:hint="eastAsia"/>
        </w:rPr>
      </w:pPr>
      <w:r w:rsidRPr="000B21FE">
        <w:t>43.</w:t>
      </w:r>
      <w:r w:rsidRPr="000B21FE">
        <w:tab/>
        <w:t>Liberis E, Veličković P, Sormanni P</w:t>
      </w:r>
      <w:r w:rsidRPr="000B21FE">
        <w:rPr>
          <w:i/>
        </w:rPr>
        <w:t>, et al.</w:t>
      </w:r>
      <w:r w:rsidRPr="000B21FE">
        <w:t xml:space="preserve"> Parapred: antibody paratope prediction using convolutional and recurrent neural networks. </w:t>
      </w:r>
      <w:r w:rsidRPr="000B21FE">
        <w:rPr>
          <w:i/>
        </w:rPr>
        <w:t>Bioinformatics</w:t>
      </w:r>
      <w:r w:rsidRPr="000B21FE">
        <w:t xml:space="preserve"> </w:t>
      </w:r>
      <w:r w:rsidRPr="000B21FE">
        <w:rPr>
          <w:b/>
        </w:rPr>
        <w:t>34</w:t>
      </w:r>
      <w:r w:rsidRPr="000B21FE">
        <w:t>, 2944-2950 (2018).</w:t>
      </w:r>
    </w:p>
    <w:p w14:paraId="1C95883D" w14:textId="341C25B1" w:rsidR="000B21FE" w:rsidRPr="000B21FE" w:rsidRDefault="000B21FE" w:rsidP="00A45473">
      <w:pPr>
        <w:pStyle w:val="EndNoteBibliography"/>
        <w:ind w:left="720" w:hanging="720"/>
        <w:rPr>
          <w:rFonts w:hint="eastAsia"/>
        </w:rPr>
      </w:pPr>
      <w:r w:rsidRPr="000B21FE">
        <w:t>44.</w:t>
      </w:r>
      <w:r w:rsidRPr="000B21FE">
        <w:tab/>
        <w:t>Krawczyk K, Baker T, Shi J</w:t>
      </w:r>
      <w:r w:rsidRPr="000B21FE">
        <w:rPr>
          <w:i/>
        </w:rPr>
        <w:t>, et al.</w:t>
      </w:r>
      <w:r w:rsidRPr="000B21FE">
        <w:t xml:space="preserve"> Antibody i-Patch prediction of the antibody binding site improves rigid local antibody–antigen docking. </w:t>
      </w:r>
      <w:r w:rsidRPr="000B21FE">
        <w:rPr>
          <w:i/>
        </w:rPr>
        <w:t>Protein Engineering, Design and Selection</w:t>
      </w:r>
      <w:r w:rsidRPr="000B21FE">
        <w:t xml:space="preserve"> </w:t>
      </w:r>
      <w:r w:rsidRPr="000B21FE">
        <w:rPr>
          <w:b/>
        </w:rPr>
        <w:t>26</w:t>
      </w:r>
      <w:r w:rsidRPr="000B21FE">
        <w:t>, 621-629 (2013).</w:t>
      </w:r>
    </w:p>
    <w:p w14:paraId="4DBFB32F" w14:textId="36DECEBE" w:rsidR="000B21FE" w:rsidRPr="000B21FE" w:rsidRDefault="000B21FE" w:rsidP="00A45473">
      <w:pPr>
        <w:pStyle w:val="EndNoteBibliography"/>
        <w:ind w:left="720" w:hanging="720"/>
        <w:rPr>
          <w:rFonts w:hint="eastAsia"/>
        </w:rPr>
      </w:pPr>
      <w:r w:rsidRPr="000B21FE">
        <w:t>45.</w:t>
      </w:r>
      <w:r w:rsidRPr="000B21FE">
        <w:tab/>
        <w:t xml:space="preserve">Whitelegg NRJ, Rees AR. WAM: an improved algorithm for modelling antibodies on the WEB. </w:t>
      </w:r>
      <w:r w:rsidRPr="000B21FE">
        <w:rPr>
          <w:i/>
        </w:rPr>
        <w:t>Protein Engineering, Design and Selection</w:t>
      </w:r>
      <w:r w:rsidRPr="000B21FE">
        <w:t xml:space="preserve"> </w:t>
      </w:r>
      <w:r w:rsidRPr="000B21FE">
        <w:rPr>
          <w:b/>
        </w:rPr>
        <w:t>13</w:t>
      </w:r>
      <w:r w:rsidRPr="000B21FE">
        <w:t>, 819-824 (2000).</w:t>
      </w:r>
    </w:p>
    <w:p w14:paraId="4051F9DD" w14:textId="1CAE27E4" w:rsidR="000B21FE" w:rsidRPr="000B21FE" w:rsidRDefault="000B21FE" w:rsidP="00A45473">
      <w:pPr>
        <w:pStyle w:val="EndNoteBibliography"/>
        <w:ind w:left="720" w:hanging="720"/>
        <w:rPr>
          <w:rFonts w:hint="eastAsia"/>
        </w:rPr>
      </w:pPr>
      <w:r w:rsidRPr="000B21FE">
        <w:t>46.</w:t>
      </w:r>
      <w:r w:rsidRPr="000B21FE">
        <w:tab/>
        <w:t xml:space="preserve">Chen J, Sawyer N, Regan L. Protein-protein interactions: general trends in the relationship between binding affinity and interfacial buried surface area. </w:t>
      </w:r>
      <w:r w:rsidRPr="000B21FE">
        <w:rPr>
          <w:i/>
        </w:rPr>
        <w:t>Protein Sci</w:t>
      </w:r>
      <w:r w:rsidRPr="000B21FE">
        <w:t xml:space="preserve"> </w:t>
      </w:r>
      <w:r w:rsidRPr="000B21FE">
        <w:rPr>
          <w:b/>
        </w:rPr>
        <w:t>22</w:t>
      </w:r>
      <w:r w:rsidRPr="000B21FE">
        <w:t>, 510-515 (2013).</w:t>
      </w:r>
    </w:p>
    <w:p w14:paraId="1B8ED8B7" w14:textId="77777777" w:rsidR="000B21FE" w:rsidRPr="000B21FE" w:rsidRDefault="000B21FE" w:rsidP="000B21FE">
      <w:pPr>
        <w:pStyle w:val="EndNoteBibliography"/>
        <w:ind w:left="720" w:hanging="720"/>
      </w:pPr>
      <w:r w:rsidRPr="000B21FE">
        <w:t>47.</w:t>
      </w:r>
      <w:r w:rsidRPr="000B21FE">
        <w:tab/>
        <w:t>Julian MC, Li L, Garde S</w:t>
      </w:r>
      <w:r w:rsidRPr="000B21FE">
        <w:rPr>
          <w:i/>
        </w:rPr>
        <w:t>, et al.</w:t>
      </w:r>
      <w:r w:rsidRPr="000B21FE">
        <w:t xml:space="preserve"> Efficient affinity maturation of antibody variable domains requires co-selection of compensatory mutations to maintain thermodynamic stability. </w:t>
      </w:r>
      <w:r w:rsidRPr="000B21FE">
        <w:rPr>
          <w:i/>
        </w:rPr>
        <w:t>Scientific Reports</w:t>
      </w:r>
      <w:r w:rsidRPr="000B21FE">
        <w:t xml:space="preserve"> </w:t>
      </w:r>
      <w:r w:rsidRPr="000B21FE">
        <w:rPr>
          <w:b/>
        </w:rPr>
        <w:t>7</w:t>
      </w:r>
      <w:r w:rsidRPr="000B21FE">
        <w:t>, 45259 (2017).</w:t>
      </w:r>
    </w:p>
    <w:p w14:paraId="2EA7FC0C" w14:textId="77777777" w:rsidR="000B21FE" w:rsidRPr="000B21FE" w:rsidRDefault="000B21FE" w:rsidP="000B21FE">
      <w:pPr>
        <w:pStyle w:val="EndNoteBibliography"/>
      </w:pPr>
    </w:p>
    <w:p w14:paraId="20F15878" w14:textId="186489BD" w:rsidR="007F347A" w:rsidRPr="007F347A" w:rsidRDefault="009B2FF8" w:rsidP="007F347A">
      <w:pPr>
        <w:spacing w:line="360" w:lineRule="auto"/>
        <w:rPr>
          <w:b/>
          <w:bCs/>
        </w:rPr>
      </w:pPr>
      <w:r>
        <w:rPr>
          <w:b/>
          <w:bCs/>
        </w:rPr>
        <w:fldChar w:fldCharType="end"/>
      </w:r>
    </w:p>
    <w:sectPr w:rsidR="007F347A" w:rsidRPr="007F34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17C4F3" w14:textId="77777777" w:rsidR="009E10CB" w:rsidRDefault="009E10CB" w:rsidP="00191C85">
      <w:r>
        <w:separator/>
      </w:r>
    </w:p>
  </w:endnote>
  <w:endnote w:type="continuationSeparator" w:id="0">
    <w:p w14:paraId="51FBCD9D" w14:textId="77777777" w:rsidR="009E10CB" w:rsidRDefault="009E10CB" w:rsidP="00191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89F288" w14:textId="77777777" w:rsidR="009E10CB" w:rsidRDefault="009E10CB" w:rsidP="00191C85">
      <w:r>
        <w:separator/>
      </w:r>
    </w:p>
  </w:footnote>
  <w:footnote w:type="continuationSeparator" w:id="0">
    <w:p w14:paraId="61811E8E" w14:textId="77777777" w:rsidR="009E10CB" w:rsidRDefault="009E10CB" w:rsidP="00191C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F40A0"/>
    <w:multiLevelType w:val="hybridMultilevel"/>
    <w:tmpl w:val="FE98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 Communications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e9pxx5tfdsrne2praxze02a0vxx95dxt02&quot;&gt;Manuscript&lt;record-ids&gt;&lt;item&gt;4&lt;/item&gt;&lt;item&gt;5&lt;/item&gt;&lt;item&gt;6&lt;/item&gt;&lt;item&gt;7&lt;/item&gt;&lt;item&gt;8&lt;/item&gt;&lt;item&gt;17&lt;/item&gt;&lt;item&gt;30&lt;/item&gt;&lt;item&gt;32&lt;/item&gt;&lt;item&gt;33&lt;/item&gt;&lt;item&gt;34&lt;/item&gt;&lt;item&gt;35&lt;/item&gt;&lt;item&gt;36&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record-ids&gt;&lt;/item&gt;&lt;/Libraries&gt;"/>
  </w:docVars>
  <w:rsids>
    <w:rsidRoot w:val="002B7C9C"/>
    <w:rsid w:val="0000064A"/>
    <w:rsid w:val="00016ECE"/>
    <w:rsid w:val="00024AAD"/>
    <w:rsid w:val="0003172E"/>
    <w:rsid w:val="00031B49"/>
    <w:rsid w:val="0003518B"/>
    <w:rsid w:val="000370AA"/>
    <w:rsid w:val="00041AC0"/>
    <w:rsid w:val="00042F2F"/>
    <w:rsid w:val="000461D1"/>
    <w:rsid w:val="00050B0B"/>
    <w:rsid w:val="00054F52"/>
    <w:rsid w:val="00061EBF"/>
    <w:rsid w:val="00063B5E"/>
    <w:rsid w:val="00073C05"/>
    <w:rsid w:val="0007590C"/>
    <w:rsid w:val="00080048"/>
    <w:rsid w:val="00090B81"/>
    <w:rsid w:val="00090F58"/>
    <w:rsid w:val="000A1EA6"/>
    <w:rsid w:val="000A499E"/>
    <w:rsid w:val="000A72A4"/>
    <w:rsid w:val="000A7588"/>
    <w:rsid w:val="000A7C37"/>
    <w:rsid w:val="000B21FE"/>
    <w:rsid w:val="000B49B7"/>
    <w:rsid w:val="000C3D34"/>
    <w:rsid w:val="000C445E"/>
    <w:rsid w:val="000D721D"/>
    <w:rsid w:val="000E1162"/>
    <w:rsid w:val="000F240C"/>
    <w:rsid w:val="000F76DE"/>
    <w:rsid w:val="00107ADF"/>
    <w:rsid w:val="00110E09"/>
    <w:rsid w:val="00112599"/>
    <w:rsid w:val="00113961"/>
    <w:rsid w:val="001140D2"/>
    <w:rsid w:val="001167B0"/>
    <w:rsid w:val="00120F7F"/>
    <w:rsid w:val="0012502C"/>
    <w:rsid w:val="00126865"/>
    <w:rsid w:val="001320FC"/>
    <w:rsid w:val="00133782"/>
    <w:rsid w:val="00135F50"/>
    <w:rsid w:val="00142BB8"/>
    <w:rsid w:val="00144558"/>
    <w:rsid w:val="001453BA"/>
    <w:rsid w:val="00154202"/>
    <w:rsid w:val="00156EEC"/>
    <w:rsid w:val="00161497"/>
    <w:rsid w:val="00164BC5"/>
    <w:rsid w:val="00175235"/>
    <w:rsid w:val="001855CD"/>
    <w:rsid w:val="00185A14"/>
    <w:rsid w:val="001871EE"/>
    <w:rsid w:val="00191C85"/>
    <w:rsid w:val="00193E9E"/>
    <w:rsid w:val="001A183D"/>
    <w:rsid w:val="001A1CE7"/>
    <w:rsid w:val="001A22E4"/>
    <w:rsid w:val="001A47D6"/>
    <w:rsid w:val="001C3ABA"/>
    <w:rsid w:val="001C7517"/>
    <w:rsid w:val="001C7E82"/>
    <w:rsid w:val="001D28D4"/>
    <w:rsid w:val="001E0172"/>
    <w:rsid w:val="001E0DB6"/>
    <w:rsid w:val="001E1393"/>
    <w:rsid w:val="001E49EA"/>
    <w:rsid w:val="001F4896"/>
    <w:rsid w:val="002007C4"/>
    <w:rsid w:val="0020547B"/>
    <w:rsid w:val="00207EFE"/>
    <w:rsid w:val="00216D15"/>
    <w:rsid w:val="00223ED2"/>
    <w:rsid w:val="0022554E"/>
    <w:rsid w:val="0022790F"/>
    <w:rsid w:val="00234C72"/>
    <w:rsid w:val="00240B42"/>
    <w:rsid w:val="00243D46"/>
    <w:rsid w:val="00244123"/>
    <w:rsid w:val="00245923"/>
    <w:rsid w:val="00245F82"/>
    <w:rsid w:val="0025235D"/>
    <w:rsid w:val="002622F9"/>
    <w:rsid w:val="002644C7"/>
    <w:rsid w:val="002657FB"/>
    <w:rsid w:val="00266658"/>
    <w:rsid w:val="00281B1D"/>
    <w:rsid w:val="002866C3"/>
    <w:rsid w:val="00297EED"/>
    <w:rsid w:val="002B7C9C"/>
    <w:rsid w:val="002C010C"/>
    <w:rsid w:val="002C1762"/>
    <w:rsid w:val="002C1D2B"/>
    <w:rsid w:val="002C657E"/>
    <w:rsid w:val="002D5FF0"/>
    <w:rsid w:val="002E0100"/>
    <w:rsid w:val="002E092B"/>
    <w:rsid w:val="002E2765"/>
    <w:rsid w:val="002E585D"/>
    <w:rsid w:val="002F2C9D"/>
    <w:rsid w:val="002F5B9C"/>
    <w:rsid w:val="002F644D"/>
    <w:rsid w:val="00300B52"/>
    <w:rsid w:val="00302451"/>
    <w:rsid w:val="00312A60"/>
    <w:rsid w:val="00313140"/>
    <w:rsid w:val="003132DD"/>
    <w:rsid w:val="00316272"/>
    <w:rsid w:val="00317724"/>
    <w:rsid w:val="00326B1C"/>
    <w:rsid w:val="003310FA"/>
    <w:rsid w:val="003356C3"/>
    <w:rsid w:val="00346EFE"/>
    <w:rsid w:val="00351470"/>
    <w:rsid w:val="003621B2"/>
    <w:rsid w:val="00363AB5"/>
    <w:rsid w:val="00363EB3"/>
    <w:rsid w:val="003669F2"/>
    <w:rsid w:val="00373EA1"/>
    <w:rsid w:val="003748BC"/>
    <w:rsid w:val="00374FA6"/>
    <w:rsid w:val="003774A4"/>
    <w:rsid w:val="00381B40"/>
    <w:rsid w:val="00393EC6"/>
    <w:rsid w:val="00394096"/>
    <w:rsid w:val="00396029"/>
    <w:rsid w:val="00396FD7"/>
    <w:rsid w:val="003B4A18"/>
    <w:rsid w:val="003B6359"/>
    <w:rsid w:val="003C4492"/>
    <w:rsid w:val="003C60E9"/>
    <w:rsid w:val="003D6C6B"/>
    <w:rsid w:val="003E0515"/>
    <w:rsid w:val="003E1076"/>
    <w:rsid w:val="003E16A9"/>
    <w:rsid w:val="003E3266"/>
    <w:rsid w:val="003E54D0"/>
    <w:rsid w:val="003E5928"/>
    <w:rsid w:val="003E5DF8"/>
    <w:rsid w:val="003F7596"/>
    <w:rsid w:val="00401DEB"/>
    <w:rsid w:val="00406EF4"/>
    <w:rsid w:val="00427CCD"/>
    <w:rsid w:val="0043225C"/>
    <w:rsid w:val="00432831"/>
    <w:rsid w:val="00433C73"/>
    <w:rsid w:val="00433CB9"/>
    <w:rsid w:val="004377D4"/>
    <w:rsid w:val="00440A7F"/>
    <w:rsid w:val="00444BE3"/>
    <w:rsid w:val="0045713B"/>
    <w:rsid w:val="00457F2B"/>
    <w:rsid w:val="00461C99"/>
    <w:rsid w:val="004771A2"/>
    <w:rsid w:val="004772E4"/>
    <w:rsid w:val="00480811"/>
    <w:rsid w:val="00482AF5"/>
    <w:rsid w:val="0048526E"/>
    <w:rsid w:val="00487BC3"/>
    <w:rsid w:val="00490F4C"/>
    <w:rsid w:val="004A07F3"/>
    <w:rsid w:val="004A4625"/>
    <w:rsid w:val="004B3BDC"/>
    <w:rsid w:val="004B68B6"/>
    <w:rsid w:val="004C21E3"/>
    <w:rsid w:val="004C73D0"/>
    <w:rsid w:val="004E0192"/>
    <w:rsid w:val="004E2E84"/>
    <w:rsid w:val="004E3417"/>
    <w:rsid w:val="004E506A"/>
    <w:rsid w:val="004F3517"/>
    <w:rsid w:val="005005E1"/>
    <w:rsid w:val="00503D3D"/>
    <w:rsid w:val="005065E2"/>
    <w:rsid w:val="00507E83"/>
    <w:rsid w:val="00512760"/>
    <w:rsid w:val="00515443"/>
    <w:rsid w:val="00516168"/>
    <w:rsid w:val="00523A8C"/>
    <w:rsid w:val="00523CC8"/>
    <w:rsid w:val="00524927"/>
    <w:rsid w:val="00526CCD"/>
    <w:rsid w:val="00527846"/>
    <w:rsid w:val="00530097"/>
    <w:rsid w:val="005324DA"/>
    <w:rsid w:val="00533FDB"/>
    <w:rsid w:val="00536993"/>
    <w:rsid w:val="00545F41"/>
    <w:rsid w:val="00546AC7"/>
    <w:rsid w:val="0054737C"/>
    <w:rsid w:val="005474A2"/>
    <w:rsid w:val="005506E5"/>
    <w:rsid w:val="0055116D"/>
    <w:rsid w:val="00562009"/>
    <w:rsid w:val="005636F6"/>
    <w:rsid w:val="005639FA"/>
    <w:rsid w:val="0057741D"/>
    <w:rsid w:val="005961C0"/>
    <w:rsid w:val="005B58EC"/>
    <w:rsid w:val="005C2F58"/>
    <w:rsid w:val="005D1AC4"/>
    <w:rsid w:val="005D7669"/>
    <w:rsid w:val="005E23FF"/>
    <w:rsid w:val="005F7DAB"/>
    <w:rsid w:val="005F7F4B"/>
    <w:rsid w:val="00611C11"/>
    <w:rsid w:val="00613BE3"/>
    <w:rsid w:val="00620F0A"/>
    <w:rsid w:val="00641DD3"/>
    <w:rsid w:val="006477E3"/>
    <w:rsid w:val="00653A54"/>
    <w:rsid w:val="00654291"/>
    <w:rsid w:val="006571C6"/>
    <w:rsid w:val="00657DE1"/>
    <w:rsid w:val="00666DE5"/>
    <w:rsid w:val="006674E8"/>
    <w:rsid w:val="00670B8C"/>
    <w:rsid w:val="00670D41"/>
    <w:rsid w:val="00674ADC"/>
    <w:rsid w:val="006757BC"/>
    <w:rsid w:val="00680999"/>
    <w:rsid w:val="0068273B"/>
    <w:rsid w:val="00682E5C"/>
    <w:rsid w:val="00694C19"/>
    <w:rsid w:val="006A0193"/>
    <w:rsid w:val="006A07B7"/>
    <w:rsid w:val="006A2567"/>
    <w:rsid w:val="006B0181"/>
    <w:rsid w:val="006B01CA"/>
    <w:rsid w:val="006C0071"/>
    <w:rsid w:val="006C23E0"/>
    <w:rsid w:val="006D2238"/>
    <w:rsid w:val="006D53C8"/>
    <w:rsid w:val="006E3FF0"/>
    <w:rsid w:val="006F09E5"/>
    <w:rsid w:val="006F25E7"/>
    <w:rsid w:val="006F52E2"/>
    <w:rsid w:val="006F6DA3"/>
    <w:rsid w:val="006F7A73"/>
    <w:rsid w:val="007135A2"/>
    <w:rsid w:val="00717FF4"/>
    <w:rsid w:val="00726786"/>
    <w:rsid w:val="00727AB1"/>
    <w:rsid w:val="007321B0"/>
    <w:rsid w:val="00733437"/>
    <w:rsid w:val="00735CBC"/>
    <w:rsid w:val="00740C96"/>
    <w:rsid w:val="00746EC3"/>
    <w:rsid w:val="007472A3"/>
    <w:rsid w:val="007502C6"/>
    <w:rsid w:val="00751556"/>
    <w:rsid w:val="00752A70"/>
    <w:rsid w:val="007543B8"/>
    <w:rsid w:val="0076311C"/>
    <w:rsid w:val="00766C9B"/>
    <w:rsid w:val="0076738E"/>
    <w:rsid w:val="00767A01"/>
    <w:rsid w:val="007711DE"/>
    <w:rsid w:val="00790490"/>
    <w:rsid w:val="0079109E"/>
    <w:rsid w:val="00796501"/>
    <w:rsid w:val="007A5EEF"/>
    <w:rsid w:val="007B3CF5"/>
    <w:rsid w:val="007C2FE5"/>
    <w:rsid w:val="007C3E9A"/>
    <w:rsid w:val="007C769E"/>
    <w:rsid w:val="007D2045"/>
    <w:rsid w:val="007D23E5"/>
    <w:rsid w:val="007D4D94"/>
    <w:rsid w:val="007F11CD"/>
    <w:rsid w:val="007F2FD1"/>
    <w:rsid w:val="007F347A"/>
    <w:rsid w:val="007F350D"/>
    <w:rsid w:val="007F4B90"/>
    <w:rsid w:val="008001B4"/>
    <w:rsid w:val="00820575"/>
    <w:rsid w:val="00822C78"/>
    <w:rsid w:val="0083117F"/>
    <w:rsid w:val="00833C35"/>
    <w:rsid w:val="00840CD9"/>
    <w:rsid w:val="00842463"/>
    <w:rsid w:val="00842989"/>
    <w:rsid w:val="00845A62"/>
    <w:rsid w:val="008529CD"/>
    <w:rsid w:val="008555E3"/>
    <w:rsid w:val="00857377"/>
    <w:rsid w:val="008612A2"/>
    <w:rsid w:val="00864D68"/>
    <w:rsid w:val="008655A8"/>
    <w:rsid w:val="00867C73"/>
    <w:rsid w:val="008706FD"/>
    <w:rsid w:val="0087723A"/>
    <w:rsid w:val="008833C2"/>
    <w:rsid w:val="008866D5"/>
    <w:rsid w:val="008903F3"/>
    <w:rsid w:val="00891362"/>
    <w:rsid w:val="00893C19"/>
    <w:rsid w:val="00897C86"/>
    <w:rsid w:val="008A15B9"/>
    <w:rsid w:val="008A1B0B"/>
    <w:rsid w:val="008A55E1"/>
    <w:rsid w:val="008B25CF"/>
    <w:rsid w:val="008C05FA"/>
    <w:rsid w:val="008C60BD"/>
    <w:rsid w:val="008C6719"/>
    <w:rsid w:val="008E3DB8"/>
    <w:rsid w:val="008E5E4E"/>
    <w:rsid w:val="008F433E"/>
    <w:rsid w:val="008F56B7"/>
    <w:rsid w:val="008F729D"/>
    <w:rsid w:val="00903AFB"/>
    <w:rsid w:val="00905AE1"/>
    <w:rsid w:val="00907141"/>
    <w:rsid w:val="009107B6"/>
    <w:rsid w:val="00912BDE"/>
    <w:rsid w:val="00915B7A"/>
    <w:rsid w:val="00927B6D"/>
    <w:rsid w:val="0093391E"/>
    <w:rsid w:val="009378BF"/>
    <w:rsid w:val="00940EC6"/>
    <w:rsid w:val="009525E1"/>
    <w:rsid w:val="00957E4D"/>
    <w:rsid w:val="00962098"/>
    <w:rsid w:val="00964E60"/>
    <w:rsid w:val="009706D5"/>
    <w:rsid w:val="00976508"/>
    <w:rsid w:val="0098179A"/>
    <w:rsid w:val="00982AF9"/>
    <w:rsid w:val="0099514F"/>
    <w:rsid w:val="00996119"/>
    <w:rsid w:val="009A6AD8"/>
    <w:rsid w:val="009B128B"/>
    <w:rsid w:val="009B2FF8"/>
    <w:rsid w:val="009B5604"/>
    <w:rsid w:val="009C053F"/>
    <w:rsid w:val="009C41F6"/>
    <w:rsid w:val="009D2EF1"/>
    <w:rsid w:val="009E0080"/>
    <w:rsid w:val="009E10CB"/>
    <w:rsid w:val="009E2043"/>
    <w:rsid w:val="009E532A"/>
    <w:rsid w:val="009F1758"/>
    <w:rsid w:val="009F2B01"/>
    <w:rsid w:val="009F2B1A"/>
    <w:rsid w:val="00A01295"/>
    <w:rsid w:val="00A035DA"/>
    <w:rsid w:val="00A05ABB"/>
    <w:rsid w:val="00A20AB8"/>
    <w:rsid w:val="00A226F0"/>
    <w:rsid w:val="00A27205"/>
    <w:rsid w:val="00A41AED"/>
    <w:rsid w:val="00A45473"/>
    <w:rsid w:val="00A47DB6"/>
    <w:rsid w:val="00A5443A"/>
    <w:rsid w:val="00A63546"/>
    <w:rsid w:val="00A6647E"/>
    <w:rsid w:val="00A67ABC"/>
    <w:rsid w:val="00A83BA0"/>
    <w:rsid w:val="00A843F8"/>
    <w:rsid w:val="00A86962"/>
    <w:rsid w:val="00A90B80"/>
    <w:rsid w:val="00A91F28"/>
    <w:rsid w:val="00A936C2"/>
    <w:rsid w:val="00A9699D"/>
    <w:rsid w:val="00A96CB7"/>
    <w:rsid w:val="00AA2047"/>
    <w:rsid w:val="00AA5327"/>
    <w:rsid w:val="00AB656D"/>
    <w:rsid w:val="00AC22C1"/>
    <w:rsid w:val="00AD021C"/>
    <w:rsid w:val="00AD5F68"/>
    <w:rsid w:val="00AE40AD"/>
    <w:rsid w:val="00AE438B"/>
    <w:rsid w:val="00B124C8"/>
    <w:rsid w:val="00B133C9"/>
    <w:rsid w:val="00B16CB2"/>
    <w:rsid w:val="00B17EF6"/>
    <w:rsid w:val="00B242AB"/>
    <w:rsid w:val="00B24AFD"/>
    <w:rsid w:val="00B27BB0"/>
    <w:rsid w:val="00B3452D"/>
    <w:rsid w:val="00B37D24"/>
    <w:rsid w:val="00B47C42"/>
    <w:rsid w:val="00B545B6"/>
    <w:rsid w:val="00B71A77"/>
    <w:rsid w:val="00B839FC"/>
    <w:rsid w:val="00B95239"/>
    <w:rsid w:val="00B97E80"/>
    <w:rsid w:val="00B97F9B"/>
    <w:rsid w:val="00BA434E"/>
    <w:rsid w:val="00BA6210"/>
    <w:rsid w:val="00BC2992"/>
    <w:rsid w:val="00BC789E"/>
    <w:rsid w:val="00BD2486"/>
    <w:rsid w:val="00BE0948"/>
    <w:rsid w:val="00BE2CFD"/>
    <w:rsid w:val="00BE328B"/>
    <w:rsid w:val="00BE3FB2"/>
    <w:rsid w:val="00BE48CB"/>
    <w:rsid w:val="00BE4D83"/>
    <w:rsid w:val="00BE7259"/>
    <w:rsid w:val="00BF02C8"/>
    <w:rsid w:val="00BF3153"/>
    <w:rsid w:val="00BF5A05"/>
    <w:rsid w:val="00C00C2F"/>
    <w:rsid w:val="00C02C78"/>
    <w:rsid w:val="00C04DD4"/>
    <w:rsid w:val="00C059D6"/>
    <w:rsid w:val="00C074AB"/>
    <w:rsid w:val="00C17CDA"/>
    <w:rsid w:val="00C26E66"/>
    <w:rsid w:val="00C349C1"/>
    <w:rsid w:val="00C35A87"/>
    <w:rsid w:val="00C379F0"/>
    <w:rsid w:val="00C41850"/>
    <w:rsid w:val="00C42990"/>
    <w:rsid w:val="00C44AD2"/>
    <w:rsid w:val="00C44C39"/>
    <w:rsid w:val="00C5101D"/>
    <w:rsid w:val="00C60ACD"/>
    <w:rsid w:val="00C63CB3"/>
    <w:rsid w:val="00C64CBF"/>
    <w:rsid w:val="00C67356"/>
    <w:rsid w:val="00C834F1"/>
    <w:rsid w:val="00C904EB"/>
    <w:rsid w:val="00C92767"/>
    <w:rsid w:val="00C9295A"/>
    <w:rsid w:val="00CA6509"/>
    <w:rsid w:val="00CB0C50"/>
    <w:rsid w:val="00CB2F7F"/>
    <w:rsid w:val="00CC21FD"/>
    <w:rsid w:val="00CC229F"/>
    <w:rsid w:val="00CC5C69"/>
    <w:rsid w:val="00CD0252"/>
    <w:rsid w:val="00CE3CF1"/>
    <w:rsid w:val="00CE43CE"/>
    <w:rsid w:val="00CF0B2D"/>
    <w:rsid w:val="00CF7291"/>
    <w:rsid w:val="00CF7387"/>
    <w:rsid w:val="00D02997"/>
    <w:rsid w:val="00D0744C"/>
    <w:rsid w:val="00D12C3A"/>
    <w:rsid w:val="00D23E5B"/>
    <w:rsid w:val="00D2629A"/>
    <w:rsid w:val="00D26570"/>
    <w:rsid w:val="00D3556F"/>
    <w:rsid w:val="00D36EBE"/>
    <w:rsid w:val="00D37129"/>
    <w:rsid w:val="00D407E0"/>
    <w:rsid w:val="00D41C9C"/>
    <w:rsid w:val="00D458A3"/>
    <w:rsid w:val="00D5384A"/>
    <w:rsid w:val="00D767E5"/>
    <w:rsid w:val="00D8230E"/>
    <w:rsid w:val="00D85FA9"/>
    <w:rsid w:val="00D94E7E"/>
    <w:rsid w:val="00D968F9"/>
    <w:rsid w:val="00DA35B7"/>
    <w:rsid w:val="00DA5EF6"/>
    <w:rsid w:val="00DB071D"/>
    <w:rsid w:val="00DB09E8"/>
    <w:rsid w:val="00DB5A02"/>
    <w:rsid w:val="00DB5CFB"/>
    <w:rsid w:val="00DC01A8"/>
    <w:rsid w:val="00DD19DE"/>
    <w:rsid w:val="00DD26BB"/>
    <w:rsid w:val="00DE299D"/>
    <w:rsid w:val="00DE71B2"/>
    <w:rsid w:val="00DF4120"/>
    <w:rsid w:val="00DF443F"/>
    <w:rsid w:val="00DF6524"/>
    <w:rsid w:val="00DF6965"/>
    <w:rsid w:val="00DF7F19"/>
    <w:rsid w:val="00E00D31"/>
    <w:rsid w:val="00E024CC"/>
    <w:rsid w:val="00E041C8"/>
    <w:rsid w:val="00E13B24"/>
    <w:rsid w:val="00E16458"/>
    <w:rsid w:val="00E20CE0"/>
    <w:rsid w:val="00E24010"/>
    <w:rsid w:val="00E448B3"/>
    <w:rsid w:val="00E526EB"/>
    <w:rsid w:val="00E54049"/>
    <w:rsid w:val="00E5484E"/>
    <w:rsid w:val="00E55DF2"/>
    <w:rsid w:val="00E60FCC"/>
    <w:rsid w:val="00E62922"/>
    <w:rsid w:val="00E64111"/>
    <w:rsid w:val="00E703E2"/>
    <w:rsid w:val="00E72E7E"/>
    <w:rsid w:val="00E80449"/>
    <w:rsid w:val="00E830C1"/>
    <w:rsid w:val="00E831FE"/>
    <w:rsid w:val="00E85196"/>
    <w:rsid w:val="00EA1B1B"/>
    <w:rsid w:val="00EA2BB0"/>
    <w:rsid w:val="00EB45B1"/>
    <w:rsid w:val="00EB718C"/>
    <w:rsid w:val="00EC0FD5"/>
    <w:rsid w:val="00EC652A"/>
    <w:rsid w:val="00ED17D3"/>
    <w:rsid w:val="00ED3A79"/>
    <w:rsid w:val="00EE1A87"/>
    <w:rsid w:val="00EF5AD2"/>
    <w:rsid w:val="00EF7DDC"/>
    <w:rsid w:val="00F0103D"/>
    <w:rsid w:val="00F30457"/>
    <w:rsid w:val="00F317CD"/>
    <w:rsid w:val="00F4074B"/>
    <w:rsid w:val="00F43AE5"/>
    <w:rsid w:val="00F517B0"/>
    <w:rsid w:val="00F55E0C"/>
    <w:rsid w:val="00F621C4"/>
    <w:rsid w:val="00F63FBF"/>
    <w:rsid w:val="00F86538"/>
    <w:rsid w:val="00F86BFA"/>
    <w:rsid w:val="00F87D73"/>
    <w:rsid w:val="00F914E4"/>
    <w:rsid w:val="00F92E1F"/>
    <w:rsid w:val="00F94A1F"/>
    <w:rsid w:val="00F9619D"/>
    <w:rsid w:val="00F9735B"/>
    <w:rsid w:val="00FA5495"/>
    <w:rsid w:val="00FB522A"/>
    <w:rsid w:val="00FB62CD"/>
    <w:rsid w:val="00FB7860"/>
    <w:rsid w:val="00FC1D2F"/>
    <w:rsid w:val="00FC4146"/>
    <w:rsid w:val="00FC46FF"/>
    <w:rsid w:val="00FC5C92"/>
    <w:rsid w:val="00FC5F8B"/>
    <w:rsid w:val="00FC7335"/>
    <w:rsid w:val="00FC7692"/>
    <w:rsid w:val="00FD1022"/>
    <w:rsid w:val="00FD1B75"/>
    <w:rsid w:val="00FD3812"/>
    <w:rsid w:val="00FD6664"/>
    <w:rsid w:val="00FE12C7"/>
    <w:rsid w:val="00FE5ADA"/>
    <w:rsid w:val="00FE7CF2"/>
    <w:rsid w:val="00FF0815"/>
    <w:rsid w:val="00FF280D"/>
    <w:rsid w:val="00FF2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8A52B"/>
  <w15:chartTrackingRefBased/>
  <w15:docId w15:val="{0F0325B7-DC9D-4CB2-AF48-67877AAFA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05FA"/>
    <w:pPr>
      <w:widowControl w:val="0"/>
      <w:jc w:val="both"/>
    </w:pPr>
    <w:rPr>
      <w:rFonts w:ascii="Arial" w:hAnsi="Arial" w:cs="Arial"/>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1C85"/>
    <w:pPr>
      <w:pBdr>
        <w:bottom w:val="single" w:sz="6" w:space="1" w:color="auto"/>
      </w:pBdr>
      <w:tabs>
        <w:tab w:val="center" w:pos="4153"/>
        <w:tab w:val="right" w:pos="8306"/>
      </w:tabs>
      <w:snapToGrid w:val="0"/>
      <w:jc w:val="center"/>
    </w:pPr>
    <w:rPr>
      <w:rFonts w:asciiTheme="minorHAnsi" w:hAnsiTheme="minorHAnsi" w:cstheme="minorBidi"/>
      <w:sz w:val="18"/>
      <w:szCs w:val="18"/>
    </w:rPr>
  </w:style>
  <w:style w:type="character" w:customStyle="1" w:styleId="a4">
    <w:name w:val="页眉 字符"/>
    <w:basedOn w:val="a0"/>
    <w:link w:val="a3"/>
    <w:uiPriority w:val="99"/>
    <w:rsid w:val="00191C85"/>
    <w:rPr>
      <w:sz w:val="18"/>
      <w:szCs w:val="18"/>
    </w:rPr>
  </w:style>
  <w:style w:type="paragraph" w:styleId="a5">
    <w:name w:val="footer"/>
    <w:basedOn w:val="a"/>
    <w:link w:val="a6"/>
    <w:uiPriority w:val="99"/>
    <w:unhideWhenUsed/>
    <w:rsid w:val="00191C85"/>
    <w:pPr>
      <w:tabs>
        <w:tab w:val="center" w:pos="4153"/>
        <w:tab w:val="right" w:pos="8306"/>
      </w:tabs>
      <w:snapToGrid w:val="0"/>
      <w:jc w:val="left"/>
    </w:pPr>
    <w:rPr>
      <w:rFonts w:asciiTheme="minorHAnsi" w:hAnsiTheme="minorHAnsi" w:cstheme="minorBidi"/>
      <w:sz w:val="18"/>
      <w:szCs w:val="18"/>
    </w:rPr>
  </w:style>
  <w:style w:type="character" w:customStyle="1" w:styleId="a6">
    <w:name w:val="页脚 字符"/>
    <w:basedOn w:val="a0"/>
    <w:link w:val="a5"/>
    <w:uiPriority w:val="99"/>
    <w:rsid w:val="00191C85"/>
    <w:rPr>
      <w:sz w:val="18"/>
      <w:szCs w:val="18"/>
    </w:rPr>
  </w:style>
  <w:style w:type="character" w:styleId="a7">
    <w:name w:val="Hyperlink"/>
    <w:basedOn w:val="a0"/>
    <w:uiPriority w:val="99"/>
    <w:unhideWhenUsed/>
    <w:rsid w:val="00962098"/>
    <w:rPr>
      <w:color w:val="0563C1" w:themeColor="hyperlink"/>
      <w:u w:val="single"/>
    </w:rPr>
  </w:style>
  <w:style w:type="paragraph" w:styleId="a8">
    <w:name w:val="Balloon Text"/>
    <w:basedOn w:val="a"/>
    <w:link w:val="a9"/>
    <w:uiPriority w:val="99"/>
    <w:semiHidden/>
    <w:unhideWhenUsed/>
    <w:rsid w:val="00B839FC"/>
    <w:rPr>
      <w:sz w:val="18"/>
      <w:szCs w:val="18"/>
    </w:rPr>
  </w:style>
  <w:style w:type="character" w:customStyle="1" w:styleId="a9">
    <w:name w:val="批注框文本 字符"/>
    <w:basedOn w:val="a0"/>
    <w:link w:val="a8"/>
    <w:uiPriority w:val="99"/>
    <w:semiHidden/>
    <w:rsid w:val="00B839FC"/>
    <w:rPr>
      <w:rFonts w:ascii="Arial" w:hAnsi="Arial" w:cs="Arial"/>
      <w:sz w:val="18"/>
      <w:szCs w:val="18"/>
    </w:rPr>
  </w:style>
  <w:style w:type="paragraph" w:customStyle="1" w:styleId="EndNoteBibliographyTitle">
    <w:name w:val="EndNote Bibliography Title"/>
    <w:basedOn w:val="a"/>
    <w:link w:val="EndNoteBibliographyTitle0"/>
    <w:rsid w:val="009B2FF8"/>
    <w:pPr>
      <w:jc w:val="center"/>
    </w:pPr>
    <w:rPr>
      <w:noProof/>
    </w:rPr>
  </w:style>
  <w:style w:type="character" w:customStyle="1" w:styleId="EndNoteBibliographyTitle0">
    <w:name w:val="EndNote Bibliography Title 字符"/>
    <w:basedOn w:val="a0"/>
    <w:link w:val="EndNoteBibliographyTitle"/>
    <w:rsid w:val="009B2FF8"/>
    <w:rPr>
      <w:rFonts w:ascii="Arial" w:hAnsi="Arial" w:cs="Arial"/>
      <w:noProof/>
      <w:sz w:val="22"/>
    </w:rPr>
  </w:style>
  <w:style w:type="paragraph" w:customStyle="1" w:styleId="EndNoteBibliography">
    <w:name w:val="EndNote Bibliography"/>
    <w:basedOn w:val="a"/>
    <w:link w:val="EndNoteBibliography0"/>
    <w:rsid w:val="009B2FF8"/>
    <w:rPr>
      <w:noProof/>
    </w:rPr>
  </w:style>
  <w:style w:type="character" w:customStyle="1" w:styleId="EndNoteBibliography0">
    <w:name w:val="EndNote Bibliography 字符"/>
    <w:basedOn w:val="a0"/>
    <w:link w:val="EndNoteBibliography"/>
    <w:rsid w:val="009B2FF8"/>
    <w:rPr>
      <w:rFonts w:ascii="Arial" w:hAnsi="Arial" w:cs="Arial"/>
      <w:noProof/>
      <w:sz w:val="22"/>
    </w:rPr>
  </w:style>
  <w:style w:type="paragraph" w:styleId="aa">
    <w:name w:val="List Paragraph"/>
    <w:basedOn w:val="a"/>
    <w:uiPriority w:val="34"/>
    <w:qFormat/>
    <w:rsid w:val="009F1758"/>
    <w:pPr>
      <w:ind w:left="720"/>
      <w:contextualSpacing/>
    </w:pPr>
  </w:style>
  <w:style w:type="character" w:styleId="ab">
    <w:name w:val="annotation reference"/>
    <w:basedOn w:val="a0"/>
    <w:uiPriority w:val="99"/>
    <w:semiHidden/>
    <w:unhideWhenUsed/>
    <w:rsid w:val="001F4896"/>
    <w:rPr>
      <w:sz w:val="16"/>
      <w:szCs w:val="16"/>
    </w:rPr>
  </w:style>
  <w:style w:type="paragraph" w:styleId="ac">
    <w:name w:val="annotation text"/>
    <w:basedOn w:val="a"/>
    <w:link w:val="ad"/>
    <w:uiPriority w:val="99"/>
    <w:semiHidden/>
    <w:unhideWhenUsed/>
    <w:rsid w:val="001F4896"/>
    <w:rPr>
      <w:sz w:val="20"/>
      <w:szCs w:val="20"/>
    </w:rPr>
  </w:style>
  <w:style w:type="character" w:customStyle="1" w:styleId="ad">
    <w:name w:val="批注文字 字符"/>
    <w:basedOn w:val="a0"/>
    <w:link w:val="ac"/>
    <w:uiPriority w:val="99"/>
    <w:semiHidden/>
    <w:rsid w:val="001F4896"/>
    <w:rPr>
      <w:rFonts w:ascii="Arial" w:hAnsi="Arial" w:cs="Arial"/>
      <w:sz w:val="20"/>
      <w:szCs w:val="20"/>
    </w:rPr>
  </w:style>
  <w:style w:type="paragraph" w:styleId="ae">
    <w:name w:val="annotation subject"/>
    <w:basedOn w:val="ac"/>
    <w:next w:val="ac"/>
    <w:link w:val="af"/>
    <w:uiPriority w:val="99"/>
    <w:semiHidden/>
    <w:unhideWhenUsed/>
    <w:rsid w:val="001F4896"/>
    <w:rPr>
      <w:b/>
      <w:bCs/>
    </w:rPr>
  </w:style>
  <w:style w:type="character" w:customStyle="1" w:styleId="af">
    <w:name w:val="批注主题 字符"/>
    <w:basedOn w:val="ad"/>
    <w:link w:val="ae"/>
    <w:uiPriority w:val="99"/>
    <w:semiHidden/>
    <w:rsid w:val="001F4896"/>
    <w:rPr>
      <w:rFonts w:ascii="Arial" w:hAnsi="Arial" w:cs="Arial"/>
      <w:b/>
      <w:bCs/>
      <w:sz w:val="20"/>
      <w:szCs w:val="20"/>
    </w:rPr>
  </w:style>
  <w:style w:type="paragraph" w:styleId="af0">
    <w:name w:val="Revision"/>
    <w:hidden/>
    <w:uiPriority w:val="99"/>
    <w:semiHidden/>
    <w:rsid w:val="001F4896"/>
    <w:rPr>
      <w:rFonts w:ascii="Arial" w:hAnsi="Arial" w:cs="Arial"/>
      <w:sz w:val="22"/>
    </w:rPr>
  </w:style>
  <w:style w:type="character" w:styleId="af1">
    <w:name w:val="Unresolved Mention"/>
    <w:basedOn w:val="a0"/>
    <w:uiPriority w:val="99"/>
    <w:semiHidden/>
    <w:unhideWhenUsed/>
    <w:rsid w:val="004E34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uspro.bu.edu/login.php" TargetMode="External"/><Relationship Id="rId18" Type="http://schemas.openxmlformats.org/officeDocument/2006/relationships/hyperlink" Target="https://www.rcsb.org/" TargetMode="External"/><Relationship Id="rId26" Type="http://schemas.openxmlformats.org/officeDocument/2006/relationships/hyperlink" Target="https://rosie.graylab.jhu.edu/" TargetMode="External"/><Relationship Id="rId39" Type="http://schemas.openxmlformats.org/officeDocument/2006/relationships/image" Target="media/image12.png"/><Relationship Id="rId21" Type="http://schemas.openxmlformats.org/officeDocument/2006/relationships/hyperlink" Target="https://cluspro.bu.edu/login.php" TargetMode="External"/><Relationship Id="rId34" Type="http://schemas.openxmlformats.org/officeDocument/2006/relationships/image" Target="media/image7.png"/><Relationship Id="rId42"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Kortemme-Lab/ddg/" TargetMode="External"/><Relationship Id="rId20" Type="http://schemas.openxmlformats.org/officeDocument/2006/relationships/hyperlink" Target="https://rosie.graylab.jhu.edu/" TargetMode="External"/><Relationship Id="rId29" Type="http://schemas.openxmlformats.org/officeDocument/2006/relationships/image" Target="media/image2.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mgt.org/" TargetMode="External"/><Relationship Id="rId24" Type="http://schemas.openxmlformats.org/officeDocument/2006/relationships/hyperlink" Target="https://www.rcsb.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ebi.ac.uk/services" TargetMode="External"/><Relationship Id="rId23" Type="http://schemas.openxmlformats.org/officeDocument/2006/relationships/hyperlink" Target="https://cluspro.bu.edu/login.php" TargetMode="External"/><Relationship Id="rId28" Type="http://schemas.openxmlformats.org/officeDocument/2006/relationships/image" Target="media/image1.png"/><Relationship Id="rId36" Type="http://schemas.openxmlformats.org/officeDocument/2006/relationships/image" Target="media/image9.png"/><Relationship Id="rId10" Type="http://schemas.openxmlformats.org/officeDocument/2006/relationships/hyperlink" Target="https://www.rcsb.org/" TargetMode="External"/><Relationship Id="rId19" Type="http://schemas.openxmlformats.org/officeDocument/2006/relationships/hyperlink" Target="http://www.imgt.org/" TargetMode="External"/><Relationship Id="rId31" Type="http://schemas.openxmlformats.org/officeDocument/2006/relationships/image" Target="media/image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xix15@pitt.edu" TargetMode="External"/><Relationship Id="rId14" Type="http://schemas.openxmlformats.org/officeDocument/2006/relationships/hyperlink" Target="https://rosie.graylab.jhu.edu/snug_dock" TargetMode="External"/><Relationship Id="rId22" Type="http://schemas.openxmlformats.org/officeDocument/2006/relationships/hyperlink" Target="https://rosie.graylab.jhu.edu/snug_dock" TargetMode="External"/><Relationship Id="rId27" Type="http://schemas.openxmlformats.org/officeDocument/2006/relationships/hyperlink" Target="https://rosie.graylab.jhu.edu/snug_dock"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fontTable" Target="fontTable.xml"/><Relationship Id="rId8" Type="http://schemas.openxmlformats.org/officeDocument/2006/relationships/hyperlink" Target="mailto:zhf11@pitt.edu" TargetMode="External"/><Relationship Id="rId3" Type="http://schemas.openxmlformats.org/officeDocument/2006/relationships/styles" Target="styles.xml"/><Relationship Id="rId12" Type="http://schemas.openxmlformats.org/officeDocument/2006/relationships/hyperlink" Target="https://rosie.graylab.jhu.edu/" TargetMode="External"/><Relationship Id="rId17" Type="http://schemas.openxmlformats.org/officeDocument/2006/relationships/hyperlink" Target="http://www.meilerlab.org/index.php/rosetta-tutorials" TargetMode="External"/><Relationship Id="rId25" Type="http://schemas.openxmlformats.org/officeDocument/2006/relationships/hyperlink" Target="http://www.imgt.org/" TargetMode="External"/><Relationship Id="rId33" Type="http://schemas.openxmlformats.org/officeDocument/2006/relationships/image" Target="media/image6.png"/><Relationship Id="rId38"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020F9-3DDF-4F6D-823D-72C815B8E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37</Pages>
  <Words>15257</Words>
  <Characters>86967</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Tianjian</dc:creator>
  <cp:keywords/>
  <dc:description/>
  <cp:lastModifiedBy>Liang, Tianjian</cp:lastModifiedBy>
  <cp:revision>27</cp:revision>
  <dcterms:created xsi:type="dcterms:W3CDTF">2020-11-03T04:51:00Z</dcterms:created>
  <dcterms:modified xsi:type="dcterms:W3CDTF">2020-11-07T01:25:00Z</dcterms:modified>
</cp:coreProperties>
</file>