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autoSpaceDE w:val="0"/>
        <w:autoSpaceDN w:val="0"/>
        <w:adjustRightInd w:val="0"/>
        <w:jc w:val="center"/>
        <w:rPr>
          <w:rFonts w:hint="eastAsia" w:ascii="黑体" w:hAnsi="黑体" w:eastAsia="黑体" w:cs="黑体"/>
          <w:b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kern w:val="0"/>
          <w:sz w:val="32"/>
          <w:szCs w:val="32"/>
          <w:lang w:val="en-US" w:eastAsia="zh-CN"/>
        </w:rPr>
        <w:t>课后</w:t>
      </w:r>
      <w:bookmarkStart w:id="0" w:name="_GoBack"/>
      <w:bookmarkEnd w:id="0"/>
      <w:r>
        <w:rPr>
          <w:rFonts w:hint="eastAsia" w:ascii="黑体" w:hAnsi="黑体" w:eastAsia="黑体" w:cs="黑体"/>
          <w:b/>
          <w:kern w:val="0"/>
          <w:sz w:val="32"/>
          <w:szCs w:val="32"/>
          <w:lang w:val="en-US" w:eastAsia="zh-CN"/>
        </w:rPr>
        <w:t>作业1--认识数据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假设给定的数据集的值已经分组为区间。区间和对应的频率如下。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―――――――――――――――――――――――――――――――――――――</w:t>
      </w:r>
    </w:p>
    <w:p>
      <w:pPr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 xml:space="preserve">                   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age</w:t>
      </w:r>
      <w:r>
        <w:rPr>
          <w:rFonts w:hint="default" w:ascii="Times New Roman" w:hAnsi="Times New Roman" w:cs="Times New Roman"/>
          <w:b/>
          <w:bCs/>
        </w:rPr>
        <w:t xml:space="preserve">                          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frequency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―――――――――――――――――――――――――――――――――――――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1~5                              200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5~15                             450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15~20                             300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20~50                            1500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50~80                             700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80~110                             44 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―――――――――――――――――――――――――――――――――――――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 xml:space="preserve"> 计算数据的近似中位数值。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32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 xml:space="preserve">2. 给定两个向量对象，分别表示为 p1(22，1，42，10)，p2(20，0，36，8)：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32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 xml:space="preserve">(a) 计算两个对象之间的欧几里得距离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32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 xml:space="preserve">(b) 计算两个对象之间的曼哈顿距离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32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(c) 使用q=3，计算这两个对象之间的闵可夫斯基距离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(d) 计算这两个对象之间的上确界距离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  <w:t>在数据分析中，最重要的是选择相似性度量。然而，不存在广泛接受的主观相似性度量，结果可能因所用的相似性度量而已。尽管如此，在进行某种变换后，看来似乎不同的相似性度量可能等价。假设我们有如下二维数据集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A1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3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1.6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4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1.2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5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1.5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  <w:t>（1）把该数据看做二维数据点。给定一个新数据点x=(1.4,1.6)作为查询点，使用欧几里得距离、曼哈顿距离、上确界距离和余弦相似性，基于与查询点的相似性对数据库的点排位。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32"/>
          <w:lang w:val="en-US" w:eastAsia="zh-CN"/>
        </w:rPr>
        <w:t>（2）规格化该数据集，使得每个数据点的范数等于1。在变换后的数据上使用欧几里得距离对诸数据点排位。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A64495"/>
    <w:multiLevelType w:val="singleLevel"/>
    <w:tmpl w:val="F2A6449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2486D54"/>
    <w:multiLevelType w:val="singleLevel"/>
    <w:tmpl w:val="72486D54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MTYwNjA2MGI5ZTlkYTRmMGY0NjA0NDMzNGRmYzcifQ=="/>
  </w:docVars>
  <w:rsids>
    <w:rsidRoot w:val="2B3C04FF"/>
    <w:rsid w:val="2B3C04FF"/>
    <w:rsid w:val="3BF94372"/>
    <w:rsid w:val="4BDE20E7"/>
    <w:rsid w:val="7400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2023-09-11T01:50:00Z</dcterms:created>
  <dc:creator>Jack.W</dc:creator>
  <cp:lastModifiedBy>Jack.W</cp:lastModifiedBy>
  <dcterms:modified xsi:type="dcterms:W3CDTF">2023-09-13T10:44:44Z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164FAD21F4DF4F7AAEEA70001DC9A22A_13</vt:lpwstr>
  </property>
</Properties>
</file>