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EE115">
      <w:pPr>
        <w:widowControl/>
        <w:jc w:val="left"/>
        <w:rPr>
          <w:rFonts w:ascii="仿宋_GB2312" w:hAnsi="宋体" w:eastAsia="仿宋_GB2312" w:cs="宋体"/>
          <w:b/>
          <w:bCs/>
          <w:color w:val="FF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bCs/>
          <w:color w:val="FF0000"/>
          <w:kern w:val="0"/>
          <w:sz w:val="32"/>
          <w:szCs w:val="32"/>
        </w:rPr>
        <w:t>研究生学位论文答辩会开始前由</w:t>
      </w:r>
      <w:r>
        <w:rPr>
          <w:rFonts w:hint="eastAsia" w:ascii="仿宋_GB2312" w:hAnsi="宋体" w:eastAsia="仿宋_GB2312" w:cs="宋体"/>
          <w:b/>
          <w:bCs/>
          <w:color w:val="FF0000"/>
          <w:kern w:val="0"/>
          <w:sz w:val="32"/>
          <w:szCs w:val="32"/>
          <w:lang w:eastAsia="zh-CN"/>
        </w:rPr>
        <w:t>学生教育</w:t>
      </w:r>
      <w:r>
        <w:rPr>
          <w:rFonts w:hint="eastAsia" w:ascii="仿宋_GB2312" w:hAnsi="宋体" w:eastAsia="仿宋_GB2312" w:cs="宋体"/>
          <w:b/>
          <w:bCs/>
          <w:color w:val="FF0000"/>
          <w:kern w:val="0"/>
          <w:sz w:val="32"/>
          <w:szCs w:val="32"/>
        </w:rPr>
        <w:t>处委托各</w:t>
      </w:r>
      <w:r>
        <w:rPr>
          <w:rFonts w:hint="eastAsia" w:ascii="仿宋_GB2312" w:hAnsi="宋体" w:eastAsia="仿宋_GB2312" w:cs="宋体"/>
          <w:b/>
          <w:bCs/>
          <w:color w:val="FF0000"/>
          <w:kern w:val="0"/>
          <w:sz w:val="32"/>
          <w:szCs w:val="32"/>
          <w:lang w:eastAsia="zh-CN"/>
        </w:rPr>
        <w:t>部门</w:t>
      </w:r>
      <w:r>
        <w:rPr>
          <w:rFonts w:hint="eastAsia" w:ascii="仿宋_GB2312" w:hAnsi="宋体" w:eastAsia="仿宋_GB2312" w:cs="宋体"/>
          <w:b/>
          <w:bCs/>
          <w:color w:val="FF0000"/>
          <w:kern w:val="0"/>
          <w:sz w:val="32"/>
          <w:szCs w:val="32"/>
        </w:rPr>
        <w:t>秘书宣读以下内容。</w:t>
      </w:r>
    </w:p>
    <w:p w14:paraId="33613E6C">
      <w:pPr>
        <w:widowControl/>
        <w:jc w:val="center"/>
        <w:rPr>
          <w:rFonts w:hint="eastAsia" w:ascii="黑体" w:hAnsi="黑体" w:eastAsia="黑体" w:cs="黑体"/>
          <w:b/>
          <w:bCs w:val="0"/>
          <w:color w:val="000000"/>
          <w:kern w:val="0"/>
          <w:sz w:val="44"/>
          <w:szCs w:val="44"/>
        </w:rPr>
      </w:pPr>
      <w:r>
        <w:rPr>
          <w:rFonts w:hint="eastAsia" w:ascii="黑体" w:hAnsi="黑体" w:eastAsia="黑体" w:cs="黑体"/>
          <w:b/>
          <w:bCs w:val="0"/>
          <w:color w:val="000000"/>
          <w:kern w:val="0"/>
          <w:sz w:val="44"/>
          <w:szCs w:val="44"/>
        </w:rPr>
        <w:t>一、答辩委员会组成</w:t>
      </w:r>
    </w:p>
    <w:p w14:paraId="37C63CCC">
      <w:pPr>
        <w:widowControl/>
        <w:ind w:firstLine="645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经</w:t>
      </w:r>
      <w:r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  <w:t>研究所学位评定委员会批准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，本次学位论文答辩委员会组成如下：</w:t>
      </w:r>
    </w:p>
    <w:p w14:paraId="28FD8F9B">
      <w:pPr>
        <w:widowControl/>
        <w:ind w:firstLine="645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主席：</w:t>
      </w:r>
    </w:p>
    <w:p w14:paraId="647041DB">
      <w:pPr>
        <w:widowControl/>
        <w:ind w:firstLine="645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委员：</w:t>
      </w:r>
    </w:p>
    <w:p w14:paraId="3C6FEEA4">
      <w:pPr>
        <w:widowControl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 xml:space="preserve">    本次答辩会安排答辩秘书1人，姓名：   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职务：</w:t>
      </w:r>
    </w:p>
    <w:p w14:paraId="5614F57A">
      <w:pPr>
        <w:widowControl/>
        <w:jc w:val="center"/>
        <w:rPr>
          <w:rFonts w:hint="eastAsia" w:ascii="黑体" w:hAnsi="黑体" w:eastAsia="黑体" w:cs="黑体"/>
          <w:color w:val="000000"/>
          <w:kern w:val="0"/>
          <w:sz w:val="18"/>
          <w:szCs w:val="18"/>
        </w:rPr>
      </w:pPr>
      <w:r>
        <w:rPr>
          <w:rFonts w:hint="eastAsia" w:ascii="黑体" w:hAnsi="黑体" w:eastAsia="黑体" w:cs="黑体"/>
          <w:b/>
          <w:bCs w:val="0"/>
          <w:color w:val="000000"/>
          <w:kern w:val="0"/>
          <w:sz w:val="44"/>
          <w:szCs w:val="44"/>
        </w:rPr>
        <w:t>二、研究生学位论文答辩会要求</w:t>
      </w:r>
    </w:p>
    <w:p w14:paraId="00D7B480">
      <w:pPr>
        <w:widowControl/>
        <w:ind w:firstLine="707" w:firstLineChars="221"/>
        <w:jc w:val="left"/>
        <w:rPr>
          <w:rFonts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1、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全体人员应按时到会，自始至终以严肃认真的态度出席会议。</w:t>
      </w:r>
    </w:p>
    <w:p w14:paraId="78E97768">
      <w:pPr>
        <w:widowControl/>
        <w:ind w:firstLine="707" w:firstLineChars="221"/>
        <w:jc w:val="left"/>
        <w:rPr>
          <w:rFonts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2、答辩人应在指定位置就座，按顺序答辩。</w:t>
      </w:r>
    </w:p>
    <w:p w14:paraId="2665313C">
      <w:pPr>
        <w:widowControl/>
        <w:ind w:firstLine="707" w:firstLineChars="221"/>
        <w:jc w:val="left"/>
        <w:rPr>
          <w:rFonts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3、答辩会期间，所有人员应关闭通讯工具，保持会场安静，不得随意走动。</w:t>
      </w:r>
    </w:p>
    <w:p w14:paraId="66B30873">
      <w:pPr>
        <w:widowControl/>
        <w:ind w:firstLine="707" w:firstLineChars="221"/>
        <w:jc w:val="left"/>
        <w:rPr>
          <w:rFonts w:ascii="方正小标宋简体" w:hAnsi="宋体" w:eastAsia="方正小标宋简体" w:cs="宋体"/>
          <w:bCs/>
          <w:color w:val="000000"/>
          <w:kern w:val="0"/>
          <w:sz w:val="44"/>
          <w:szCs w:val="44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4、答辩人导师</w:t>
      </w:r>
      <w:bookmarkStart w:id="0" w:name="_GoBack"/>
      <w:bookmarkEnd w:id="0"/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在学生答辩期间不得发言，答辩结束后可就学位论文及答辩中提出的问题作补充说明。</w:t>
      </w:r>
    </w:p>
    <w:p w14:paraId="0967CFAA">
      <w:pPr>
        <w:widowControl/>
        <w:jc w:val="center"/>
        <w:rPr>
          <w:rFonts w:hint="eastAsia" w:ascii="黑体" w:hAnsi="黑体" w:eastAsia="黑体" w:cs="黑体"/>
          <w:color w:val="000000"/>
          <w:kern w:val="0"/>
          <w:sz w:val="18"/>
          <w:szCs w:val="18"/>
        </w:rPr>
      </w:pPr>
      <w:r>
        <w:rPr>
          <w:rFonts w:hint="eastAsia" w:ascii="黑体" w:hAnsi="黑体" w:eastAsia="黑体" w:cs="黑体"/>
          <w:b/>
          <w:bCs w:val="0"/>
          <w:color w:val="000000"/>
          <w:kern w:val="0"/>
          <w:sz w:val="44"/>
          <w:szCs w:val="44"/>
        </w:rPr>
        <w:t>三、答辩人基本情况</w:t>
      </w:r>
    </w:p>
    <w:p w14:paraId="56AF4AF4">
      <w:pPr>
        <w:widowControl/>
        <w:ind w:firstLine="707" w:firstLineChars="221"/>
        <w:jc w:val="left"/>
        <w:rPr>
          <w:rFonts w:ascii="仿宋_GB2312" w:hAnsi="宋体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本次答辩会共有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u w:val="single"/>
        </w:rPr>
        <w:t xml:space="preserve">    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名研究生进行答辩，分别是：</w:t>
      </w:r>
    </w:p>
    <w:p w14:paraId="77A1FDC4">
      <w:pPr>
        <w:widowControl/>
        <w:ind w:firstLine="707" w:firstLineChars="221"/>
        <w:jc w:val="left"/>
        <w:rPr>
          <w:rFonts w:ascii="仿宋_GB2312" w:hAnsi="宋体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博士生：</w:t>
      </w:r>
    </w:p>
    <w:p w14:paraId="0760052D">
      <w:pPr>
        <w:widowControl/>
        <w:ind w:firstLine="707" w:firstLineChars="221"/>
        <w:jc w:val="left"/>
        <w:rPr>
          <w:rFonts w:ascii="仿宋_GB2312" w:hAnsi="宋体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硕士生：</w:t>
      </w:r>
    </w:p>
    <w:p w14:paraId="7DCCFC78">
      <w:pPr>
        <w:widowControl/>
        <w:ind w:firstLine="707" w:firstLineChars="221"/>
        <w:jc w:val="left"/>
        <w:rPr>
          <w:rFonts w:ascii="仿宋_GB2312" w:hAnsi="宋体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以上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u w:val="single"/>
        </w:rPr>
        <w:t xml:space="preserve">    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人已按照培养方案要求，修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lang w:eastAsia="zh-CN"/>
        </w:rPr>
        <w:t>满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规定学分、通过开题中期考核、科研成果达到要求，并且已通过学位论文评阅，现同意进行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lang w:eastAsia="zh-CN"/>
        </w:rPr>
        <w:t>学位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论文答辩。</w:t>
      </w:r>
    </w:p>
    <w:p w14:paraId="18E3C48F">
      <w:pPr>
        <w:widowControl/>
        <w:ind w:firstLine="707" w:firstLineChars="221"/>
        <w:jc w:val="left"/>
        <w:rPr>
          <w:rFonts w:ascii="仿宋_GB2312" w:hAnsi="宋体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宣读完毕。</w:t>
      </w:r>
    </w:p>
    <w:p w14:paraId="617DAB5D">
      <w:pPr>
        <w:widowControl/>
        <w:jc w:val="center"/>
        <w:rPr>
          <w:rFonts w:ascii="方正小标宋简体" w:hAnsi="宋体" w:eastAsia="方正小标宋简体" w:cs="宋体"/>
          <w:bCs/>
          <w:color w:val="000000"/>
          <w:kern w:val="0"/>
          <w:sz w:val="44"/>
          <w:szCs w:val="44"/>
        </w:rPr>
      </w:pPr>
    </w:p>
    <w:p w14:paraId="1EB199F9">
      <w:pPr>
        <w:widowControl/>
        <w:ind w:firstLine="707" w:firstLineChars="221"/>
        <w:jc w:val="left"/>
        <w:rPr>
          <w:rFonts w:ascii="仿宋_GB2312" w:hAnsi="宋体" w:eastAsia="仿宋_GB2312" w:cs="宋体"/>
          <w:color w:val="000000"/>
          <w:kern w:val="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jQ4ZjEzZGI3ZGU1NmFjZTljMmVmZjk1NjQ4NTAyYjUifQ=="/>
  </w:docVars>
  <w:rsids>
    <w:rsidRoot w:val="001E5DDC"/>
    <w:rsid w:val="000234F3"/>
    <w:rsid w:val="000652EF"/>
    <w:rsid w:val="00096D09"/>
    <w:rsid w:val="000A1E16"/>
    <w:rsid w:val="001E5DDC"/>
    <w:rsid w:val="00207DF1"/>
    <w:rsid w:val="002230CD"/>
    <w:rsid w:val="00253755"/>
    <w:rsid w:val="0027058C"/>
    <w:rsid w:val="003001D6"/>
    <w:rsid w:val="003313D0"/>
    <w:rsid w:val="00353A9B"/>
    <w:rsid w:val="00402C6B"/>
    <w:rsid w:val="004A7043"/>
    <w:rsid w:val="004B6AA6"/>
    <w:rsid w:val="005840FF"/>
    <w:rsid w:val="0058740E"/>
    <w:rsid w:val="005B340D"/>
    <w:rsid w:val="005F66AA"/>
    <w:rsid w:val="00621D85"/>
    <w:rsid w:val="00643E42"/>
    <w:rsid w:val="00651239"/>
    <w:rsid w:val="00726013"/>
    <w:rsid w:val="00740F84"/>
    <w:rsid w:val="00771208"/>
    <w:rsid w:val="0078239A"/>
    <w:rsid w:val="007A6FEA"/>
    <w:rsid w:val="007C498B"/>
    <w:rsid w:val="007E737B"/>
    <w:rsid w:val="0080595D"/>
    <w:rsid w:val="00845034"/>
    <w:rsid w:val="00866212"/>
    <w:rsid w:val="00887D08"/>
    <w:rsid w:val="008B5D0E"/>
    <w:rsid w:val="0092099C"/>
    <w:rsid w:val="00976669"/>
    <w:rsid w:val="009A4128"/>
    <w:rsid w:val="009D7A77"/>
    <w:rsid w:val="009F10AA"/>
    <w:rsid w:val="00A006EF"/>
    <w:rsid w:val="00A254E5"/>
    <w:rsid w:val="00A3572D"/>
    <w:rsid w:val="00A63380"/>
    <w:rsid w:val="00AF3FE7"/>
    <w:rsid w:val="00B44CB2"/>
    <w:rsid w:val="00BB08CF"/>
    <w:rsid w:val="00BC014D"/>
    <w:rsid w:val="00BE2199"/>
    <w:rsid w:val="00C02E72"/>
    <w:rsid w:val="00C043B5"/>
    <w:rsid w:val="00C12288"/>
    <w:rsid w:val="00C76B8A"/>
    <w:rsid w:val="00CD09B8"/>
    <w:rsid w:val="00D00B37"/>
    <w:rsid w:val="00D366DA"/>
    <w:rsid w:val="00D651EF"/>
    <w:rsid w:val="00DD48C3"/>
    <w:rsid w:val="00DE6EA6"/>
    <w:rsid w:val="00E00E5C"/>
    <w:rsid w:val="00E514BC"/>
    <w:rsid w:val="00E65E40"/>
    <w:rsid w:val="00E66569"/>
    <w:rsid w:val="00EA3182"/>
    <w:rsid w:val="00ED6758"/>
    <w:rsid w:val="00F44E2A"/>
    <w:rsid w:val="00F638D0"/>
    <w:rsid w:val="00F71E18"/>
    <w:rsid w:val="00F8368B"/>
    <w:rsid w:val="00FC4234"/>
    <w:rsid w:val="00FE4D64"/>
    <w:rsid w:val="16E31893"/>
    <w:rsid w:val="26F04C40"/>
    <w:rsid w:val="28B04D20"/>
    <w:rsid w:val="310E390F"/>
    <w:rsid w:val="35816AD6"/>
    <w:rsid w:val="3BBB5440"/>
    <w:rsid w:val="5743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  <w:bCs/>
    </w:rPr>
  </w:style>
  <w:style w:type="paragraph" w:customStyle="1" w:styleId="7">
    <w:name w:val="style1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style11"/>
    <w:basedOn w:val="5"/>
    <w:qFormat/>
    <w:uiPriority w:val="0"/>
  </w:style>
  <w:style w:type="character" w:customStyle="1" w:styleId="9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344</Words>
  <Characters>344</Characters>
  <Lines>2</Lines>
  <Paragraphs>1</Paragraphs>
  <TotalTime>135</TotalTime>
  <ScaleCrop>false</ScaleCrop>
  <LinksUpToDate>false</LinksUpToDate>
  <CharactersWithSpaces>360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2014-04-30T00:55:00Z</dcterms:created>
  <dc:creator>unknown</dc:creator>
  <cp:lastModifiedBy>Marga</cp:lastModifiedBy>
  <dcterms:modified xsi:type="dcterms:W3CDTF">2025-09-01T08:13:47Z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A747144D34764060BBCDCD0BEF0935AD</vt:lpwstr>
  </property>
  <property fmtid="{D5CDD505-2E9C-101B-9397-08002B2CF9AE}" pid="4" name="KSOTemplateDocerSaveRecord">
    <vt:lpwstr>eyJoZGlkIjoiODM3OTA3OTQwNjI5ZjQ5Yjc0YzhiNjFlNmNhN2FmMzMiLCJ1c2VySWQiOiIyMDcyNjc2MyJ9</vt:lpwstr>
  </property>
</Properties>
</file>