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FCBD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数据分析概要文档</w:t>
      </w:r>
    </w:p>
    <w:p w14:paraId="1C4B923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一．数据预处理</w:t>
      </w:r>
    </w:p>
    <w:p w14:paraId="3CC87EBB">
      <w:pPr>
        <w:rPr>
          <w:rFonts w:hint="eastAsia"/>
          <w:lang w:val="en-US" w:eastAsia="zh-CN"/>
        </w:rPr>
      </w:pPr>
    </w:p>
    <w:p w14:paraId="163DD0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对于采集到的数据文件，对于其中全是0和大量重复值的无效文档予以剔除，剩余295个文件。</w:t>
      </w:r>
    </w:p>
    <w:p w14:paraId="263B3C4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对于剩余的文件中，有部分值为0的记录进行补全，首尾为后或前一个值，中间为上下两数据求平均值。</w:t>
      </w:r>
      <w:bookmarkStart w:id="0" w:name="_GoBack"/>
      <w:bookmarkEnd w:id="0"/>
    </w:p>
    <w:p w14:paraId="0E5508E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选定“机组实际负荷366.csv”做为Y值数据，观察Y值时间戳，其中2021/7.27/23:51到2021/8.4/10:14之间的时间段，Y值大量缺失，可能是发电厂停机，该时间段删除不予考虑。</w:t>
      </w:r>
    </w:p>
    <w:p w14:paraId="50B631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接下来，对数据文件进行第一步粗略筛查，筛查策略如下：</w:t>
      </w:r>
    </w:p>
    <w:p w14:paraId="0F7B31F6">
      <w:pPr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8BB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2" w:hRule="atLeast"/>
        </w:trPr>
        <w:tc>
          <w:tcPr>
            <w:tcW w:w="2840" w:type="dxa"/>
            <w:shd w:val="clear" w:color="auto" w:fill="FEF2CB" w:themeFill="accent3" w:themeFillTint="32"/>
          </w:tcPr>
          <w:p w14:paraId="511C7DF6">
            <w:pPr>
              <w:jc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筛掉的类型</w:t>
            </w:r>
          </w:p>
        </w:tc>
        <w:tc>
          <w:tcPr>
            <w:tcW w:w="2841" w:type="dxa"/>
            <w:shd w:val="clear" w:color="auto" w:fill="FEF2CB" w:themeFill="accent3" w:themeFillTint="32"/>
          </w:tcPr>
          <w:p w14:paraId="003E2CE6">
            <w:pPr>
              <w:jc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例子</w:t>
            </w:r>
          </w:p>
        </w:tc>
        <w:tc>
          <w:tcPr>
            <w:tcW w:w="2841" w:type="dxa"/>
            <w:shd w:val="clear" w:color="auto" w:fill="FEF2CB" w:themeFill="accent3" w:themeFillTint="32"/>
          </w:tcPr>
          <w:p w14:paraId="1053FB06">
            <w:pPr>
              <w:jc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理由</w:t>
            </w:r>
          </w:p>
        </w:tc>
      </w:tr>
      <w:tr w14:paraId="138A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90649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近似常数（全是一个值）</w:t>
            </w:r>
          </w:p>
        </w:tc>
        <w:tc>
          <w:tcPr>
            <w:tcW w:w="2841" w:type="dxa"/>
          </w:tcPr>
          <w:p w14:paraId="45D1225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负荷上限368（恒定330MW）</w:t>
            </w:r>
          </w:p>
        </w:tc>
        <w:tc>
          <w:tcPr>
            <w:tcW w:w="2841" w:type="dxa"/>
          </w:tcPr>
          <w:p w14:paraId="503A95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方差大小，没区分度</w:t>
            </w:r>
          </w:p>
        </w:tc>
      </w:tr>
      <w:tr w14:paraId="5AC3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B2DE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冗余通道</w:t>
            </w:r>
          </w:p>
        </w:tc>
        <w:tc>
          <w:tcPr>
            <w:tcW w:w="2841" w:type="dxa"/>
          </w:tcPr>
          <w:p w14:paraId="49C6100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发电机有功功率362/363/364/365（4个通道测</w:t>
            </w:r>
          </w:p>
          <w:p w14:paraId="644A2B2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同一值</w:t>
            </w:r>
          </w:p>
        </w:tc>
        <w:tc>
          <w:tcPr>
            <w:tcW w:w="2841" w:type="dxa"/>
          </w:tcPr>
          <w:p w14:paraId="4DC88EC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保留一个</w:t>
            </w:r>
          </w:p>
        </w:tc>
      </w:tr>
      <w:tr w14:paraId="3451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5E1FB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设备长期停机，没数据</w:t>
            </w:r>
          </w:p>
        </w:tc>
        <w:tc>
          <w:tcPr>
            <w:tcW w:w="2841" w:type="dxa"/>
          </w:tcPr>
          <w:p w14:paraId="597001C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A磨容量风量211（37天只运行了几小时）</w:t>
            </w:r>
          </w:p>
        </w:tc>
        <w:tc>
          <w:tcPr>
            <w:tcW w:w="2841" w:type="dxa"/>
          </w:tcPr>
          <w:p w14:paraId="7064ADB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大部分时间无效</w:t>
            </w:r>
          </w:p>
        </w:tc>
      </w:tr>
      <w:tr w14:paraId="0FB71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770F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物理冗余</w:t>
            </w:r>
          </w:p>
        </w:tc>
        <w:tc>
          <w:tcPr>
            <w:tcW w:w="2841" w:type="dxa"/>
          </w:tcPr>
          <w:p w14:paraId="6829051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“煤粉浓度”VS“煤粉浓度2”（同一管两个传感</w:t>
            </w:r>
          </w:p>
          <w:p w14:paraId="259D071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器)</w:t>
            </w:r>
          </w:p>
        </w:tc>
        <w:tc>
          <w:tcPr>
            <w:tcW w:w="2841" w:type="dxa"/>
          </w:tcPr>
          <w:p w14:paraId="214FF16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保留一个</w:t>
            </w:r>
          </w:p>
        </w:tc>
      </w:tr>
      <w:tr w14:paraId="6FFB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BFA4C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两个属性高度相关</w:t>
            </w:r>
          </w:p>
        </w:tc>
        <w:tc>
          <w:tcPr>
            <w:tcW w:w="2841" w:type="dxa"/>
          </w:tcPr>
          <w:p w14:paraId="39E7595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煤粉浓度调门指令“和"反馈“高度相关</w:t>
            </w:r>
          </w:p>
        </w:tc>
        <w:tc>
          <w:tcPr>
            <w:tcW w:w="2841" w:type="dxa"/>
          </w:tcPr>
          <w:p w14:paraId="47DC223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保留一个</w:t>
            </w:r>
          </w:p>
        </w:tc>
      </w:tr>
    </w:tbl>
    <w:p w14:paraId="353B2D06">
      <w:pPr>
        <w:rPr>
          <w:rFonts w:hint="default"/>
          <w:lang w:val="en-US" w:eastAsia="zh-CN"/>
        </w:rPr>
      </w:pPr>
    </w:p>
    <w:p w14:paraId="17A65FB4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首先编写脚本统计每个文件的各项指标，包括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行数，均值，标准差，最值，值域，变异系数，时间，与Y的时间覆盖程度等等。详细结果请看“粗筛统计结果.csv”</w:t>
      </w:r>
    </w:p>
    <w:p w14:paraId="38A72BAC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3612A27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根据粗筛的结果剔除以上几种类型的需要删除的文件，剩余文件221个。</w:t>
      </w:r>
    </w:p>
    <w:p w14:paraId="570491AC">
      <w:pP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A6AFA56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接下来，处理时间戳，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对筛选后的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221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个文件做1分钟重采样+join，得到宽表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，具体的采样策略是，首先取一条时间主轴，取1min为刻度，从2021/7/20 7:17到2021/8/26 7:17，之后，将Y属性和X属性依次jion进来，得到“合并宽表.csv”。</w:t>
      </w:r>
    </w:p>
    <w:p w14:paraId="46F5697D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对各个文件数据求皮尔森相关系数，结果见“pearsonrHighattribute.csv”,保留皮尔森相关系数大于等于0.8的文件。</w:t>
      </w:r>
    </w:p>
    <w:p w14:paraId="38272764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划分测试集与训练集，取最后20%时间的数据作为测试集，剩下的作为训练集，准备使用。</w:t>
      </w:r>
    </w:p>
    <w:p w14:paraId="25BB75D8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4D56FFA5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7A164BB5">
      <w:pPr>
        <w:rPr>
          <w:rFonts w:hint="eastAsia"/>
          <w:lang w:val="en-US" w:eastAsia="zh-CN"/>
        </w:rPr>
      </w:pPr>
    </w:p>
    <w:p w14:paraId="1B3C34A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A1914"/>
    <w:rsid w:val="659A6BA8"/>
    <w:rsid w:val="7AE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2026-05-15T06:19:59Z</dcterms:created>
  <dc:creator>hp</dc:creator>
  <cp:lastModifiedBy>硕</cp:lastModifiedBy>
  <dcterms:modified xsi:type="dcterms:W3CDTF">2026-05-15T08:46:31Z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eyJoZGlkIjoiYmJkMmMxZjU2ODRiZWJkMjZjMjk5NGQyYWYxMWI2MjMiLCJ1c2VySWQiOiIxNTIzOTEwNjgxIn0=</vt:lpwstr>
  </property>
  <property fmtid="{D5CDD505-2E9C-101B-9397-08002B2CF9AE}" pid="4" name="ICV">
    <vt:lpwstr>4404422225DA49BEB1DCC33CADCF2627_12</vt:lpwstr>
  </property>
</Properties>
</file>