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contextualSpacing/>
        <w:jc w:val="center"/>
        <w:rPr>
          <w:rFonts w:ascii="Arial" w:hAnsi="Arial" w:cs="Arial"/>
          <w:b/>
          <w:color w:val="000000"/>
          <w:sz w:val="28"/>
          <w:szCs w:val="28"/>
          <w:u w:val="single"/>
        </w:rPr>
      </w:pPr>
      <w:r>
        <w:rPr>
          <w:rFonts w:ascii="Arial" w:hAnsi="Arial" w:cs="Arial"/>
          <w:b/>
          <w:color w:val="000000"/>
          <w:sz w:val="28"/>
          <w:szCs w:val="28"/>
          <w:u w:val="single"/>
        </w:rPr>
        <w:t>ELEC352 - Task 3 - Part A</w:t>
      </w:r>
    </w:p>
    <w:tbl>
      <w:tblPr>
        <w:tblStyle w:val="1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Borders>
              <w:top w:val="single" w:color="000000" w:sz="4" w:space="0"/>
              <w:left w:val="single" w:color="000000" w:sz="4" w:space="0"/>
              <w:bottom w:val="single" w:color="000000" w:sz="4" w:space="0"/>
              <w:right w:val="single" w:color="000000" w:sz="4" w:space="0"/>
            </w:tcBorders>
          </w:tcPr>
          <w:p>
            <w:pPr>
              <w:spacing w:after="0"/>
              <w:contextualSpacing/>
              <w:rPr>
                <w:rFonts w:ascii="Arial" w:hAnsi="Arial" w:cs="Arial"/>
                <w:b/>
                <w:color w:val="000000"/>
                <w:sz w:val="28"/>
                <w:szCs w:val="28"/>
              </w:rPr>
            </w:pPr>
            <w:r>
              <w:rPr>
                <w:rFonts w:ascii="Arial" w:hAnsi="Arial" w:cs="Arial"/>
                <w:b/>
                <w:color w:val="000000"/>
                <w:sz w:val="28"/>
                <w:szCs w:val="28"/>
              </w:rPr>
              <w:t xml:space="preserve">Group number: </w:t>
            </w:r>
            <w:r>
              <w:rPr>
                <w:rFonts w:ascii="Arial" w:hAnsi="Arial" w:cs="Arial"/>
                <w:b/>
                <w:color w:val="000000"/>
                <w:sz w:val="28"/>
                <w:szCs w:val="28"/>
                <w:lang w:eastAsia="zh-CN"/>
              </w:rPr>
              <w:t>Group 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Pr>
          <w:p>
            <w:pPr>
              <w:spacing w:after="0"/>
              <w:contextualSpacing/>
              <w:rPr>
                <w:rFonts w:ascii="Arial" w:hAnsi="Arial" w:cs="Arial"/>
                <w:b/>
                <w:color w:val="000000"/>
                <w:sz w:val="28"/>
                <w:szCs w:val="28"/>
              </w:rPr>
            </w:pPr>
            <w:r>
              <w:rPr>
                <w:rFonts w:ascii="Arial" w:hAnsi="Arial" w:cs="Arial"/>
                <w:b/>
                <w:color w:val="000000"/>
                <w:sz w:val="28"/>
                <w:szCs w:val="28"/>
              </w:rPr>
              <w:t>PM: Shiyan Wang</w:t>
            </w:r>
          </w:p>
        </w:tc>
        <w:tc>
          <w:tcPr>
            <w:tcW w:w="4261" w:type="dxa"/>
            <w:tcBorders>
              <w:top w:val="single" w:color="000000" w:sz="4" w:space="0"/>
              <w:left w:val="single" w:color="000000" w:sz="4" w:space="0"/>
              <w:bottom w:val="single" w:color="000000" w:sz="4" w:space="0"/>
              <w:right w:val="single" w:color="000000" w:sz="4" w:space="0"/>
            </w:tcBorders>
          </w:tcPr>
          <w:p>
            <w:pPr>
              <w:spacing w:after="0"/>
              <w:contextualSpacing/>
              <w:rPr>
                <w:rFonts w:ascii="Arial" w:hAnsi="Arial" w:cs="Arial"/>
                <w:b/>
                <w:color w:val="000000"/>
                <w:sz w:val="28"/>
                <w:szCs w:val="28"/>
              </w:rPr>
            </w:pPr>
            <w:r>
              <w:rPr>
                <w:rFonts w:ascii="Arial" w:hAnsi="Arial" w:cs="Arial"/>
                <w:b/>
                <w:color w:val="000000"/>
                <w:sz w:val="28"/>
                <w:szCs w:val="28"/>
              </w:rPr>
              <w:t>Secretary: Zekun Li</w:t>
            </w:r>
          </w:p>
        </w:tc>
      </w:tr>
    </w:tbl>
    <w:p>
      <w:pPr>
        <w:spacing w:after="0"/>
        <w:contextualSpacing/>
        <w:rPr>
          <w:rFonts w:ascii="Arial" w:hAnsi="Arial" w:cs="Arial"/>
        </w:rPr>
      </w:pPr>
    </w:p>
    <w:p>
      <w:pPr>
        <w:numPr>
          <w:ilvl w:val="0"/>
          <w:numId w:val="1"/>
        </w:numPr>
        <w:spacing w:after="0" w:line="240" w:lineRule="auto"/>
        <w:ind w:left="357" w:hanging="357"/>
        <w:contextualSpacing/>
        <w:jc w:val="both"/>
        <w:outlineLvl w:val="0"/>
        <w:rPr>
          <w:rFonts w:ascii="Arial" w:hAnsi="Arial" w:cs="Arial"/>
          <w:color w:val="000000"/>
        </w:rPr>
      </w:pPr>
      <w:r>
        <w:rPr>
          <w:rFonts w:ascii="Arial" w:hAnsi="Arial" w:cs="Arial"/>
          <w:color w:val="000000"/>
        </w:rPr>
        <w:t xml:space="preserve">As a team brainstorm the possible risks and who they will affect.  In the answer box below bullet point the </w:t>
      </w:r>
      <w:r>
        <w:rPr>
          <w:rStyle w:val="14"/>
          <w:rFonts w:ascii="Arial" w:hAnsi="Arial" w:cs="Arial"/>
          <w:color w:val="000000"/>
        </w:rPr>
        <w:t>stakeholders involved</w:t>
      </w:r>
      <w:r>
        <w:rPr>
          <w:rFonts w:ascii="Arial" w:hAnsi="Arial" w:cs="Arial"/>
          <w:color w:val="000000"/>
        </w:rPr>
        <w:t xml:space="preserve"> in your project.</w:t>
      </w:r>
    </w:p>
    <w:p>
      <w:pPr>
        <w:spacing w:after="0"/>
        <w:contextualSpacing/>
        <w:rPr>
          <w:rFonts w:ascii="Arial" w:hAnsi="Arial" w:cs="Arial"/>
          <w:b/>
          <w:bCs/>
          <w:lang w:eastAsia="zh-CN"/>
        </w:rPr>
      </w:pPr>
    </w:p>
    <w:p>
      <w:pPr>
        <w:spacing w:after="0" w:line="240" w:lineRule="auto"/>
        <w:contextualSpacing/>
        <w:jc w:val="both"/>
        <w:rPr>
          <w:rFonts w:ascii="Arial" w:hAnsi="Arial" w:cs="Arial"/>
        </w:rPr>
      </w:pPr>
      <w:r>
        <w:rPr>
          <w:rFonts w:ascii="Arial" w:hAnsi="Arial" w:cs="Arial"/>
        </w:rPr>
        <w:t xml:space="preserve">The internal stakeholders could be divided into three groups [1]: </w:t>
      </w:r>
    </w:p>
    <w:p>
      <w:pPr>
        <w:pStyle w:val="15"/>
        <w:numPr>
          <w:ilvl w:val="0"/>
          <w:numId w:val="2"/>
        </w:numPr>
        <w:spacing w:after="0"/>
        <w:rPr>
          <w:rFonts w:ascii="Arial" w:hAnsi="Arial" w:cs="Arial"/>
          <w:b/>
          <w:bCs/>
          <w:lang w:eastAsia="zh-CN"/>
        </w:rPr>
      </w:pPr>
      <w:r>
        <w:rPr>
          <w:rFonts w:ascii="Arial" w:hAnsi="Arial" w:cs="Arial"/>
          <w:bCs/>
          <w:lang w:eastAsia="zh-CN"/>
        </w:rPr>
        <w:t xml:space="preserve">The first group are leaders in this project. In this project, the </w:t>
      </w:r>
      <w:r>
        <w:rPr>
          <w:rFonts w:ascii="Arial" w:hAnsi="Arial" w:cs="Arial"/>
          <w:b/>
          <w:bCs/>
          <w:lang w:eastAsia="zh-CN"/>
        </w:rPr>
        <w:t>project manager</w:t>
      </w:r>
      <w:r>
        <w:rPr>
          <w:rFonts w:ascii="Arial" w:hAnsi="Arial" w:cs="Arial"/>
          <w:bCs/>
          <w:lang w:eastAsia="zh-CN"/>
        </w:rPr>
        <w:t xml:space="preserve"> is the main leader, whose decisions will have a profound impact on the progress of the project including the time and cost. There will be occasions when the project manager will have to decide between his interests and the overall interest of the team. It will involve the distribution of salary in this project and the project manager will have different options to decide. He could take more for himself or share it equally with his team members. In addition, </w:t>
      </w:r>
      <w:r>
        <w:rPr>
          <w:rFonts w:ascii="Arial" w:hAnsi="Arial" w:cs="Arial"/>
          <w:b/>
          <w:bCs/>
          <w:lang w:eastAsia="zh-CN"/>
        </w:rPr>
        <w:t>Dr Kai Hoettges</w:t>
      </w:r>
      <w:r>
        <w:rPr>
          <w:rFonts w:ascii="Arial" w:hAnsi="Arial" w:cs="Arial"/>
          <w:bCs/>
          <w:lang w:eastAsia="zh-CN"/>
        </w:rPr>
        <w:t xml:space="preserve"> is also the leader in the sub-project Organic Material Testing, and the members participating in this project will be guided by him. Dr Kai also needs to decide between his interest and the interest of the overall team. For example, he could pay more time on this project, but it will affect his project schedule or rest time. </w:t>
      </w:r>
    </w:p>
    <w:p>
      <w:pPr>
        <w:pStyle w:val="15"/>
        <w:spacing w:after="0"/>
        <w:ind w:left="360"/>
        <w:rPr>
          <w:rFonts w:ascii="Arial" w:hAnsi="Arial" w:cs="Arial"/>
          <w:b/>
          <w:bCs/>
          <w:lang w:eastAsia="zh-CN"/>
        </w:rPr>
      </w:pPr>
    </w:p>
    <w:p>
      <w:pPr>
        <w:pStyle w:val="15"/>
        <w:numPr>
          <w:ilvl w:val="0"/>
          <w:numId w:val="2"/>
        </w:numPr>
        <w:spacing w:after="0"/>
        <w:rPr>
          <w:rFonts w:ascii="Arial" w:hAnsi="Arial" w:cs="Arial"/>
          <w:bCs/>
          <w:lang w:eastAsia="zh-CN"/>
        </w:rPr>
      </w:pPr>
      <w:r>
        <w:rPr>
          <w:rFonts w:ascii="Arial" w:hAnsi="Arial" w:cs="Arial"/>
          <w:bCs/>
          <w:lang w:eastAsia="zh-CN"/>
        </w:rPr>
        <w:t>The second group is the members of the project. The</w:t>
      </w:r>
      <w:r>
        <w:rPr>
          <w:rFonts w:ascii="Arial" w:hAnsi="Arial" w:cs="Arial"/>
          <w:b/>
          <w:bCs/>
          <w:lang w:eastAsia="zh-CN"/>
        </w:rPr>
        <w:t xml:space="preserve"> students participating in this project </w:t>
      </w:r>
      <w:r>
        <w:rPr>
          <w:rFonts w:ascii="Arial" w:hAnsi="Arial" w:cs="Arial"/>
          <w:bCs/>
          <w:lang w:eastAsia="zh-CN"/>
        </w:rPr>
        <w:t xml:space="preserve">are a significant part of this project, whose competence could directly affect and determine the outcomes and results. In the meantime, students are also affected by the project activities. If the project is successful, the project could enrich their CV and bring them more opportunities. On the other hand, if it is unsuccessful, it will waste some rest time. Thus, the students could also be regarded as stakeholders.  </w:t>
      </w:r>
    </w:p>
    <w:p>
      <w:pPr>
        <w:pStyle w:val="15"/>
        <w:rPr>
          <w:rFonts w:ascii="Arial" w:hAnsi="Arial" w:cs="Arial"/>
          <w:bCs/>
          <w:lang w:eastAsia="zh-CN"/>
        </w:rPr>
      </w:pPr>
    </w:p>
    <w:p>
      <w:pPr>
        <w:pStyle w:val="15"/>
        <w:numPr>
          <w:ilvl w:val="0"/>
          <w:numId w:val="2"/>
        </w:numPr>
        <w:spacing w:after="0"/>
        <w:rPr>
          <w:rFonts w:ascii="Arial" w:hAnsi="Arial" w:cs="Arial"/>
          <w:b/>
          <w:bCs/>
          <w:lang w:eastAsia="zh-CN"/>
        </w:rPr>
      </w:pPr>
      <w:r>
        <w:rPr>
          <w:rFonts w:ascii="Arial" w:hAnsi="Arial" w:cs="Arial"/>
          <w:bCs/>
          <w:lang w:eastAsia="zh-CN"/>
        </w:rPr>
        <w:t>The third group is the person who has direct help to the group members. This is a unique group because they do not have much interest in the information and contents of the project but the members. The</w:t>
      </w:r>
      <w:r>
        <w:rPr>
          <w:rFonts w:ascii="Arial" w:hAnsi="Arial" w:cs="Arial"/>
          <w:b/>
          <w:bCs/>
          <w:lang w:eastAsia="zh-CN"/>
        </w:rPr>
        <w:t xml:space="preserve"> professors who train students</w:t>
      </w:r>
      <w:r>
        <w:rPr>
          <w:rFonts w:ascii="Arial" w:hAnsi="Arial" w:cs="Arial"/>
          <w:bCs/>
          <w:lang w:eastAsia="zh-CN"/>
        </w:rPr>
        <w:t xml:space="preserve"> will teach the students some basic information about each sub-project and safety knowledge. The progress or results of the program is not important to them and does not affect their interests greatly. However, they will influence the project, if they do not complete the training mission. In addition, the </w:t>
      </w:r>
      <w:r>
        <w:rPr>
          <w:rFonts w:ascii="Arial" w:hAnsi="Arial" w:cs="Arial"/>
          <w:b/>
          <w:bCs/>
          <w:lang w:eastAsia="zh-CN"/>
        </w:rPr>
        <w:t xml:space="preserve">families and friends of the members </w:t>
      </w:r>
      <w:r>
        <w:rPr>
          <w:rFonts w:ascii="Arial" w:hAnsi="Arial" w:cs="Arial"/>
          <w:bCs/>
          <w:lang w:eastAsia="zh-CN"/>
        </w:rPr>
        <w:t>will support and help the members of this team, although they are not interested in the program. In other words, they are phantom stakeholders, which is a group influenced by the project but do not formally consider stakeholders. Our group classifies this category under internal stakeholders.</w:t>
      </w:r>
    </w:p>
    <w:p>
      <w:pPr>
        <w:spacing w:after="0"/>
        <w:rPr>
          <w:rFonts w:ascii="Arial" w:hAnsi="Arial" w:cs="Arial"/>
          <w:b/>
          <w:bCs/>
          <w:lang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5"/>
        <w:gridCol w:w="4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5" w:type="dxa"/>
          </w:tcPr>
          <w:p>
            <w:pPr>
              <w:spacing w:after="0" w:line="240" w:lineRule="auto"/>
              <w:contextualSpacing/>
              <w:rPr>
                <w:rFonts w:ascii="Arial" w:hAnsi="Arial" w:cs="Arial"/>
                <w:b/>
                <w:bCs/>
                <w:lang w:eastAsia="zh-CN"/>
              </w:rPr>
            </w:pPr>
            <w:r>
              <w:rPr>
                <w:rFonts w:ascii="Arial" w:hAnsi="Arial" w:cs="Arial"/>
                <w:b/>
                <w:bCs/>
                <w:lang w:eastAsia="zh-CN"/>
              </w:rPr>
              <w:t>Internal stakeholders:</w:t>
            </w:r>
          </w:p>
        </w:tc>
        <w:tc>
          <w:tcPr>
            <w:tcW w:w="4201" w:type="dxa"/>
          </w:tcPr>
          <w:p>
            <w:pPr>
              <w:spacing w:after="0" w:line="240" w:lineRule="auto"/>
              <w:contextualSpacing/>
              <w:jc w:val="both"/>
              <w:rPr>
                <w:rFonts w:ascii="Arial" w:hAnsi="Arial" w:cs="Arial"/>
                <w:b/>
                <w:bCs/>
                <w:color w:val="000000"/>
                <w:lang w:eastAsia="zh-CN"/>
              </w:rPr>
            </w:pPr>
            <w:r>
              <w:rPr>
                <w:rFonts w:hint="eastAsia" w:ascii="Arial" w:hAnsi="Arial" w:cs="Arial"/>
                <w:b/>
                <w:bCs/>
                <w:color w:val="000000"/>
                <w:lang w:eastAsia="zh-CN"/>
              </w:rPr>
              <w:t>L</w:t>
            </w:r>
            <w:r>
              <w:rPr>
                <w:rFonts w:ascii="Arial" w:hAnsi="Arial" w:cs="Arial"/>
                <w:b/>
                <w:bCs/>
                <w:color w:val="000000"/>
                <w:lang w:eastAsia="zh-CN"/>
              </w:rPr>
              <w:t>evel and Evaluation: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5" w:type="dxa"/>
          </w:tcPr>
          <w:p>
            <w:pPr>
              <w:numPr>
                <w:ilvl w:val="0"/>
                <w:numId w:val="3"/>
              </w:numPr>
              <w:spacing w:after="0" w:line="240" w:lineRule="auto"/>
              <w:contextualSpacing/>
              <w:jc w:val="both"/>
              <w:rPr>
                <w:rFonts w:ascii="Arial" w:hAnsi="Arial" w:cs="Arial"/>
                <w:color w:val="000000"/>
              </w:rPr>
            </w:pPr>
            <w:r>
              <w:rPr>
                <w:rFonts w:ascii="Arial" w:hAnsi="Arial" w:cs="Arial"/>
              </w:rPr>
              <w:t>Students participating in the project</w:t>
            </w:r>
          </w:p>
        </w:tc>
        <w:tc>
          <w:tcPr>
            <w:tcW w:w="4201" w:type="dxa"/>
          </w:tcPr>
          <w:p>
            <w:pPr>
              <w:spacing w:after="0" w:line="240" w:lineRule="auto"/>
              <w:contextualSpacing/>
              <w:jc w:val="both"/>
              <w:rPr>
                <w:rFonts w:ascii="Arial" w:hAnsi="Arial" w:cs="Arial"/>
                <w:color w:val="000000"/>
              </w:rPr>
            </w:pPr>
            <w:r>
              <w:rPr>
                <w:rFonts w:ascii="Arial" w:hAnsi="Arial" w:cs="Arial"/>
                <w:color w:val="000000"/>
              </w:rPr>
              <w:t xml:space="preserve">Manage closely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5" w:type="dxa"/>
          </w:tcPr>
          <w:p>
            <w:pPr>
              <w:numPr>
                <w:ilvl w:val="0"/>
                <w:numId w:val="3"/>
              </w:numPr>
              <w:spacing w:after="0" w:line="240" w:lineRule="auto"/>
              <w:contextualSpacing/>
              <w:jc w:val="both"/>
              <w:rPr>
                <w:rFonts w:ascii="Arial" w:hAnsi="Arial" w:cs="Arial"/>
                <w:color w:val="000000"/>
              </w:rPr>
            </w:pPr>
            <w:r>
              <w:rPr>
                <w:rFonts w:ascii="Arial" w:hAnsi="Arial" w:cs="Arial"/>
              </w:rPr>
              <w:t>Project manager</w:t>
            </w:r>
          </w:p>
        </w:tc>
        <w:tc>
          <w:tcPr>
            <w:tcW w:w="4201" w:type="dxa"/>
          </w:tcPr>
          <w:p>
            <w:pPr>
              <w:spacing w:after="0" w:line="240" w:lineRule="auto"/>
              <w:contextualSpacing/>
              <w:jc w:val="both"/>
              <w:rPr>
                <w:rFonts w:ascii="Arial" w:hAnsi="Arial" w:cs="Arial"/>
                <w:color w:val="000000"/>
              </w:rPr>
            </w:pPr>
            <w:r>
              <w:rPr>
                <w:rFonts w:ascii="Arial" w:hAnsi="Arial" w:cs="Arial"/>
                <w:color w:val="000000"/>
              </w:rPr>
              <w:t xml:space="preserve">Manage closely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5" w:type="dxa"/>
          </w:tcPr>
          <w:p>
            <w:pPr>
              <w:numPr>
                <w:ilvl w:val="0"/>
                <w:numId w:val="3"/>
              </w:numPr>
              <w:spacing w:after="0" w:line="240" w:lineRule="auto"/>
              <w:contextualSpacing/>
              <w:jc w:val="both"/>
              <w:rPr>
                <w:rFonts w:ascii="Arial" w:hAnsi="Arial" w:cs="Arial"/>
                <w:color w:val="000000"/>
              </w:rPr>
            </w:pPr>
            <w:r>
              <w:rPr>
                <w:rFonts w:ascii="Arial" w:hAnsi="Arial" w:cs="Arial"/>
              </w:rPr>
              <w:t>Dr Kai Hoettges</w:t>
            </w:r>
          </w:p>
        </w:tc>
        <w:tc>
          <w:tcPr>
            <w:tcW w:w="4201" w:type="dxa"/>
          </w:tcPr>
          <w:p>
            <w:pPr>
              <w:spacing w:after="0" w:line="240" w:lineRule="auto"/>
              <w:contextualSpacing/>
              <w:jc w:val="both"/>
              <w:rPr>
                <w:rFonts w:ascii="Arial" w:hAnsi="Arial" w:cs="Arial"/>
                <w:color w:val="000000"/>
              </w:rPr>
            </w:pPr>
            <w:r>
              <w:rPr>
                <w:rFonts w:ascii="Arial" w:hAnsi="Arial" w:cs="Arial"/>
                <w:color w:val="000000"/>
                <w:lang w:eastAsia="zh-CN"/>
              </w:rPr>
              <w:t>M</w:t>
            </w:r>
            <w:r>
              <w:rPr>
                <w:rFonts w:hint="eastAsia" w:ascii="Arial" w:hAnsi="Arial" w:cs="Arial"/>
                <w:color w:val="000000"/>
                <w:lang w:eastAsia="zh-CN"/>
              </w:rPr>
              <w:t>a</w:t>
            </w:r>
            <w:r>
              <w:rPr>
                <w:rFonts w:ascii="Arial" w:hAnsi="Arial" w:cs="Arial"/>
                <w:color w:val="000000"/>
              </w:rPr>
              <w:t xml:space="preserve">nage closely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5" w:type="dxa"/>
          </w:tcPr>
          <w:p>
            <w:pPr>
              <w:pStyle w:val="15"/>
              <w:numPr>
                <w:ilvl w:val="0"/>
                <w:numId w:val="3"/>
              </w:numPr>
              <w:spacing w:after="0" w:line="240" w:lineRule="auto"/>
              <w:jc w:val="both"/>
              <w:rPr>
                <w:rFonts w:ascii="Arial" w:hAnsi="Arial" w:cs="Arial"/>
                <w:color w:val="000000"/>
              </w:rPr>
            </w:pPr>
            <w:r>
              <w:rPr>
                <w:rFonts w:hint="eastAsia" w:ascii="Arial" w:hAnsi="Arial" w:cs="Arial"/>
                <w:lang w:eastAsia="zh-CN"/>
              </w:rPr>
              <w:t>P</w:t>
            </w:r>
            <w:r>
              <w:rPr>
                <w:rFonts w:ascii="Arial" w:hAnsi="Arial" w:cs="Arial"/>
              </w:rPr>
              <w:t>rofessors who train students</w:t>
            </w:r>
          </w:p>
        </w:tc>
        <w:tc>
          <w:tcPr>
            <w:tcW w:w="4201" w:type="dxa"/>
          </w:tcPr>
          <w:p>
            <w:pPr>
              <w:spacing w:after="0" w:line="240" w:lineRule="auto"/>
              <w:contextualSpacing/>
              <w:jc w:val="both"/>
              <w:rPr>
                <w:rFonts w:ascii="Arial" w:hAnsi="Arial" w:cs="Arial"/>
                <w:color w:val="000000"/>
              </w:rPr>
            </w:pPr>
            <w:r>
              <w:rPr>
                <w:rFonts w:ascii="Arial" w:hAnsi="Arial" w:cs="Arial"/>
                <w:color w:val="000000"/>
              </w:rPr>
              <w:t>Monitor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5" w:type="dxa"/>
          </w:tcPr>
          <w:p>
            <w:pPr>
              <w:pStyle w:val="15"/>
              <w:numPr>
                <w:ilvl w:val="0"/>
                <w:numId w:val="3"/>
              </w:numPr>
              <w:spacing w:after="0" w:line="240" w:lineRule="auto"/>
              <w:rPr>
                <w:rFonts w:ascii="Arial" w:hAnsi="Arial" w:cs="Arial"/>
                <w:color w:val="000000"/>
              </w:rPr>
            </w:pPr>
            <w:r>
              <w:rPr>
                <w:rFonts w:ascii="Arial" w:hAnsi="Arial" w:cs="Arial"/>
                <w:lang w:eastAsia="zh-CN"/>
              </w:rPr>
              <w:t>Families and friends of the members of this project (phantom stakeholders)</w:t>
            </w:r>
          </w:p>
        </w:tc>
        <w:tc>
          <w:tcPr>
            <w:tcW w:w="4201" w:type="dxa"/>
          </w:tcPr>
          <w:p>
            <w:pPr>
              <w:spacing w:after="0" w:line="240" w:lineRule="auto"/>
              <w:contextualSpacing/>
              <w:jc w:val="both"/>
              <w:rPr>
                <w:rFonts w:ascii="Arial" w:hAnsi="Arial" w:cs="Arial"/>
                <w:color w:val="000000"/>
              </w:rPr>
            </w:pPr>
            <w:r>
              <w:rPr>
                <w:rFonts w:ascii="Arial" w:hAnsi="Arial" w:cs="Arial"/>
                <w:color w:val="000000"/>
              </w:rPr>
              <w:t xml:space="preserve">Monitor </w:t>
            </w:r>
          </w:p>
        </w:tc>
      </w:tr>
    </w:tbl>
    <w:p/>
    <w:p/>
    <w:p>
      <w:pPr>
        <w:spacing w:after="0" w:line="240" w:lineRule="auto"/>
        <w:contextualSpacing/>
        <w:rPr>
          <w:rFonts w:ascii="Arial" w:hAnsi="Arial" w:cs="Arial"/>
        </w:rPr>
      </w:pPr>
      <w:r>
        <w:rPr>
          <w:rFonts w:ascii="Arial" w:hAnsi="Arial" w:cs="Arial"/>
        </w:rPr>
        <w:t>There are five different parts to external stakeholders [1]:</w:t>
      </w:r>
    </w:p>
    <w:p>
      <w:pPr>
        <w:pStyle w:val="15"/>
        <w:numPr>
          <w:ilvl w:val="0"/>
          <w:numId w:val="4"/>
        </w:numPr>
        <w:spacing w:after="0" w:line="240" w:lineRule="auto"/>
        <w:rPr>
          <w:rFonts w:ascii="Arial" w:hAnsi="Arial" w:cs="Arial"/>
          <w:b/>
          <w:bCs/>
          <w:lang w:eastAsia="zh-CN"/>
        </w:rPr>
      </w:pPr>
      <w:r>
        <w:rPr>
          <w:rFonts w:ascii="Arial" w:hAnsi="Arial" w:cs="Arial"/>
          <w:bCs/>
          <w:lang w:eastAsia="zh-CN"/>
        </w:rPr>
        <w:t xml:space="preserve">The first group is the suppliers, who will provide some project essentials. For example, the </w:t>
      </w:r>
      <w:r>
        <w:rPr>
          <w:rFonts w:ascii="Arial" w:hAnsi="Arial" w:cs="Arial"/>
          <w:b/>
          <w:bCs/>
          <w:lang w:eastAsia="zh-CN"/>
        </w:rPr>
        <w:t>components suppliers</w:t>
      </w:r>
      <w:r>
        <w:rPr>
          <w:rFonts w:ascii="Arial" w:hAnsi="Arial" w:cs="Arial"/>
          <w:bCs/>
          <w:lang w:eastAsia="zh-CN"/>
        </w:rPr>
        <w:t xml:space="preserve">, may not be interested in the contents of the program but could affect the project by delaying the delivery date or being out of stock. In those two situations, the project schedule will be disrupted, and progress may be severely delayed. Indirectly, this could lead to project failure. If the team want to solve such risks, they will need a certain amount of financial and time support. In addition, the </w:t>
      </w:r>
      <w:r>
        <w:rPr>
          <w:rFonts w:ascii="Arial" w:hAnsi="Arial" w:cs="Arial"/>
          <w:b/>
          <w:bCs/>
          <w:lang w:eastAsia="zh-CN"/>
        </w:rPr>
        <w:t xml:space="preserve">staff in Cornwall spaceport </w:t>
      </w:r>
      <w:r>
        <w:rPr>
          <w:rFonts w:ascii="Arial" w:hAnsi="Arial" w:cs="Arial"/>
          <w:bCs/>
          <w:lang w:eastAsia="zh-CN"/>
        </w:rPr>
        <w:t>will also provide the service on rocket launching, so they are also the suppliers. At the end of the project, the staff at the launch centre need to work together with the team, and a failed launch could have serious repercussions.</w:t>
      </w:r>
    </w:p>
    <w:p>
      <w:pPr>
        <w:spacing w:after="0" w:line="240" w:lineRule="auto"/>
        <w:rPr>
          <w:rFonts w:ascii="Arial" w:hAnsi="Arial" w:cs="Arial"/>
          <w:b/>
          <w:bCs/>
          <w:lang w:eastAsia="zh-CN"/>
        </w:rPr>
      </w:pPr>
    </w:p>
    <w:p>
      <w:pPr>
        <w:pStyle w:val="15"/>
        <w:numPr>
          <w:ilvl w:val="0"/>
          <w:numId w:val="4"/>
        </w:numPr>
        <w:spacing w:after="0" w:line="240" w:lineRule="auto"/>
        <w:rPr>
          <w:rFonts w:ascii="Arial" w:hAnsi="Arial" w:cs="Arial"/>
          <w:b/>
          <w:bCs/>
          <w:lang w:eastAsia="zh-CN"/>
        </w:rPr>
      </w:pPr>
      <w:r>
        <w:rPr>
          <w:rFonts w:ascii="Arial" w:hAnsi="Arial" w:cs="Arial"/>
          <w:bCs/>
          <w:lang w:eastAsia="zh-CN"/>
        </w:rPr>
        <w:t xml:space="preserve">The second group is customers, who will benefit from this project. The sub-project Organic Material Testing is research on muscular dystrophy in space. Therefore, </w:t>
      </w:r>
      <w:r>
        <w:rPr>
          <w:rFonts w:ascii="Arial" w:hAnsi="Arial" w:cs="Arial"/>
          <w:b/>
          <w:bCs/>
          <w:lang w:eastAsia="zh-CN"/>
        </w:rPr>
        <w:t>patients with muscular dystrophy in space</w:t>
      </w:r>
      <w:r>
        <w:rPr>
          <w:rFonts w:ascii="Arial" w:hAnsi="Arial" w:cs="Arial"/>
          <w:bCs/>
          <w:lang w:eastAsia="zh-CN"/>
        </w:rPr>
        <w:t xml:space="preserve"> could be one of the customers, who may get some treatment from this sub-project. However, they will also affect by this project, for example, the treatments or tests need their private information. There are also possible for them to choose other teams who can provide a better service, so they decide not to continue working together. </w:t>
      </w:r>
    </w:p>
    <w:p>
      <w:pPr>
        <w:pStyle w:val="15"/>
        <w:rPr>
          <w:rFonts w:ascii="Arial" w:hAnsi="Arial" w:cs="Arial"/>
          <w:b/>
          <w:bCs/>
          <w:lang w:eastAsia="zh-CN"/>
        </w:rPr>
      </w:pPr>
    </w:p>
    <w:p>
      <w:pPr>
        <w:pStyle w:val="15"/>
        <w:numPr>
          <w:ilvl w:val="0"/>
          <w:numId w:val="4"/>
        </w:numPr>
        <w:spacing w:after="0" w:line="240" w:lineRule="auto"/>
        <w:rPr>
          <w:rFonts w:ascii="Arial" w:hAnsi="Arial" w:cs="Arial"/>
          <w:b/>
          <w:bCs/>
          <w:lang w:eastAsia="zh-CN"/>
        </w:rPr>
      </w:pPr>
      <w:r>
        <w:rPr>
          <w:rFonts w:ascii="Arial" w:hAnsi="Arial" w:cs="Arial"/>
          <w:bCs/>
          <w:lang w:eastAsia="zh-CN"/>
        </w:rPr>
        <w:t xml:space="preserve">The third group is the </w:t>
      </w:r>
      <w:r>
        <w:rPr>
          <w:rFonts w:ascii="Arial" w:hAnsi="Arial" w:cs="Arial"/>
          <w:b/>
          <w:bCs/>
          <w:lang w:eastAsia="zh-CN"/>
        </w:rPr>
        <w:t>competitors</w:t>
      </w:r>
      <w:r>
        <w:rPr>
          <w:rFonts w:ascii="Arial" w:hAnsi="Arial" w:cs="Arial"/>
          <w:bCs/>
          <w:lang w:eastAsia="zh-CN"/>
        </w:rPr>
        <w:t xml:space="preserve">, who are working in similar areas. In this case, although there will not be a “price war” it is possible that the plagiarism or similarity of the project of a competitor may result in our team needing to change sub-projects on short notice. They will affect the progress of the project. </w:t>
      </w:r>
    </w:p>
    <w:p>
      <w:pPr>
        <w:pStyle w:val="15"/>
        <w:rPr>
          <w:rFonts w:ascii="Arial" w:hAnsi="Arial" w:cs="Arial"/>
          <w:bCs/>
          <w:lang w:eastAsia="zh-CN"/>
        </w:rPr>
      </w:pPr>
    </w:p>
    <w:p>
      <w:pPr>
        <w:pStyle w:val="15"/>
        <w:numPr>
          <w:ilvl w:val="0"/>
          <w:numId w:val="4"/>
        </w:numPr>
        <w:spacing w:after="0" w:line="240" w:lineRule="auto"/>
        <w:rPr>
          <w:rFonts w:ascii="Arial" w:hAnsi="Arial" w:cs="Arial"/>
          <w:b/>
          <w:bCs/>
          <w:lang w:eastAsia="zh-CN"/>
        </w:rPr>
      </w:pPr>
      <w:r>
        <w:rPr>
          <w:rFonts w:ascii="Arial" w:hAnsi="Arial" w:cs="Arial"/>
          <w:bCs/>
          <w:lang w:eastAsia="zh-CN"/>
        </w:rPr>
        <w:t xml:space="preserve">The fourth group is the university and government departments. The university departments are including the </w:t>
      </w:r>
      <w:r>
        <w:rPr>
          <w:rFonts w:ascii="Arial" w:hAnsi="Arial" w:cs="Arial"/>
          <w:b/>
          <w:bCs/>
          <w:lang w:eastAsia="zh-CN"/>
        </w:rPr>
        <w:t>finance office, university security communities and university laboratory manager</w:t>
      </w:r>
      <w:r>
        <w:rPr>
          <w:rFonts w:ascii="Arial" w:hAnsi="Arial" w:cs="Arial"/>
          <w:bCs/>
          <w:lang w:eastAsia="zh-CN"/>
        </w:rPr>
        <w:t xml:space="preserve">. The finance office will approve the financial application of students and can directly determine the size of the amount. The university security communities have the right to access the safety of the project as an act of protecting the students. The university laboratory manager has the right to refuse the requests to borrow laboratory equipment because the equipment is already being used in other projects. Those three departments may do not interested in this project but have high power to decide or influence the project's progress. If the application is not approved for the programme, it is likely to cause a time delay. The government department is including the </w:t>
      </w:r>
      <w:r>
        <w:rPr>
          <w:rFonts w:ascii="Arial" w:hAnsi="Arial" w:cs="Arial"/>
          <w:b/>
          <w:bCs/>
          <w:lang w:eastAsia="zh-CN"/>
        </w:rPr>
        <w:t>customs office.</w:t>
      </w:r>
      <w:r>
        <w:rPr>
          <w:rFonts w:ascii="Arial" w:hAnsi="Arial" w:cs="Arial"/>
          <w:bCs/>
          <w:lang w:eastAsia="zh-CN"/>
        </w:rPr>
        <w:t xml:space="preserve"> Because this is an aerospace project, some precision instruments may be used. Customs may investigate those instruments, which may lead to a waste of time. </w:t>
      </w:r>
    </w:p>
    <w:p>
      <w:pPr>
        <w:pStyle w:val="15"/>
        <w:rPr>
          <w:rFonts w:ascii="Arial" w:hAnsi="Arial" w:cs="Arial"/>
          <w:b/>
          <w:bCs/>
          <w:lang w:eastAsia="zh-CN"/>
        </w:rPr>
      </w:pPr>
    </w:p>
    <w:p>
      <w:pPr>
        <w:pStyle w:val="15"/>
        <w:numPr>
          <w:ilvl w:val="0"/>
          <w:numId w:val="4"/>
        </w:numPr>
        <w:spacing w:after="0" w:line="240" w:lineRule="auto"/>
        <w:rPr>
          <w:rFonts w:ascii="Arial" w:hAnsi="Arial" w:cs="Arial"/>
          <w:b/>
          <w:bCs/>
          <w:lang w:eastAsia="zh-CN"/>
        </w:rPr>
      </w:pPr>
      <w:r>
        <w:rPr>
          <w:rFonts w:ascii="Arial" w:hAnsi="Arial" w:cs="Arial"/>
          <w:bCs/>
          <w:lang w:eastAsia="zh-CN"/>
        </w:rPr>
        <w:t>Th</w:t>
      </w:r>
      <w:r>
        <w:rPr>
          <w:rFonts w:hint="eastAsia" w:ascii="Arial" w:hAnsi="Arial" w:cs="Arial"/>
          <w:bCs/>
          <w:lang w:eastAsia="zh-CN"/>
        </w:rPr>
        <w:t>e</w:t>
      </w:r>
      <w:r>
        <w:rPr>
          <w:rFonts w:ascii="Arial" w:hAnsi="Arial" w:cs="Arial"/>
          <w:bCs/>
          <w:lang w:eastAsia="zh-CN"/>
        </w:rPr>
        <w:t xml:space="preserve"> fifth group is </w:t>
      </w:r>
      <w:r>
        <w:rPr>
          <w:rFonts w:ascii="Arial" w:hAnsi="Arial" w:cs="Arial"/>
          <w:b/>
          <w:bCs/>
          <w:lang w:eastAsia="zh-CN"/>
        </w:rPr>
        <w:t>media</w:t>
      </w:r>
      <w:r>
        <w:rPr>
          <w:rFonts w:ascii="Arial" w:hAnsi="Arial" w:cs="Arial"/>
          <w:bCs/>
          <w:lang w:eastAsia="zh-CN"/>
        </w:rPr>
        <w:t>. There will probably be media coverage of the project. Then the project may receive some additional attention. If it is some negative comments, it will undermine the self-confidence of the members. Although the media is not interested in and do not have the power to manage this project, it still has a possibility to influence the progress.</w:t>
      </w:r>
    </w:p>
    <w:p>
      <w:pPr>
        <w:spacing w:after="0"/>
        <w:contextualSpacing/>
        <w:rPr>
          <w:rFonts w:ascii="Arial" w:hAnsi="Arial" w:cs="Arial"/>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5"/>
        <w:gridCol w:w="4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5" w:type="dxa"/>
          </w:tcPr>
          <w:p>
            <w:pPr>
              <w:spacing w:after="0" w:line="240" w:lineRule="auto"/>
              <w:contextualSpacing/>
              <w:rPr>
                <w:rFonts w:ascii="Arial" w:hAnsi="Arial" w:cs="Arial"/>
                <w:b/>
                <w:bCs/>
                <w:lang w:eastAsia="zh-CN"/>
              </w:rPr>
            </w:pPr>
            <w:r>
              <w:rPr>
                <w:rFonts w:ascii="Arial" w:hAnsi="Arial" w:cs="Arial"/>
                <w:b/>
                <w:bCs/>
                <w:lang w:eastAsia="zh-CN"/>
              </w:rPr>
              <w:t>External stakeholders:</w:t>
            </w:r>
          </w:p>
        </w:tc>
        <w:tc>
          <w:tcPr>
            <w:tcW w:w="4201" w:type="dxa"/>
          </w:tcPr>
          <w:p>
            <w:pPr>
              <w:spacing w:after="0" w:line="240" w:lineRule="auto"/>
              <w:contextualSpacing/>
              <w:jc w:val="both"/>
              <w:rPr>
                <w:rFonts w:ascii="Arial" w:hAnsi="Arial" w:cs="Arial"/>
                <w:color w:val="000000"/>
              </w:rPr>
            </w:pPr>
            <w:r>
              <w:rPr>
                <w:rFonts w:hint="eastAsia" w:ascii="Arial" w:hAnsi="Arial" w:cs="Arial"/>
                <w:b/>
                <w:bCs/>
                <w:color w:val="000000"/>
                <w:lang w:eastAsia="zh-CN"/>
              </w:rPr>
              <w:t>L</w:t>
            </w:r>
            <w:r>
              <w:rPr>
                <w:rFonts w:ascii="Arial" w:hAnsi="Arial" w:cs="Arial"/>
                <w:b/>
                <w:bCs/>
                <w:color w:val="000000"/>
                <w:lang w:eastAsia="zh-CN"/>
              </w:rPr>
              <w:t>evel and Evaluation: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5" w:type="dxa"/>
          </w:tcPr>
          <w:p>
            <w:pPr>
              <w:pStyle w:val="15"/>
              <w:numPr>
                <w:ilvl w:val="0"/>
                <w:numId w:val="5"/>
              </w:numPr>
              <w:spacing w:after="0" w:line="240" w:lineRule="auto"/>
              <w:rPr>
                <w:rFonts w:ascii="Arial" w:hAnsi="Arial" w:cs="Arial"/>
                <w:lang w:eastAsia="zh-CN"/>
              </w:rPr>
            </w:pPr>
            <w:r>
              <w:rPr>
                <w:rFonts w:ascii="Arial" w:hAnsi="Arial" w:cs="Arial"/>
              </w:rPr>
              <w:t>Components Suppliers</w:t>
            </w:r>
          </w:p>
        </w:tc>
        <w:tc>
          <w:tcPr>
            <w:tcW w:w="4201" w:type="dxa"/>
          </w:tcPr>
          <w:p>
            <w:pPr>
              <w:spacing w:after="0" w:line="240" w:lineRule="auto"/>
              <w:contextualSpacing/>
              <w:jc w:val="both"/>
              <w:rPr>
                <w:rFonts w:ascii="Arial" w:hAnsi="Arial" w:cs="Arial"/>
                <w:color w:val="000000"/>
              </w:rPr>
            </w:pPr>
            <w:r>
              <w:rPr>
                <w:rFonts w:ascii="Arial" w:hAnsi="Arial" w:cs="Arial"/>
                <w:color w:val="000000"/>
              </w:rPr>
              <w:t xml:space="preserve">Keep satisfied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5" w:type="dxa"/>
          </w:tcPr>
          <w:p>
            <w:pPr>
              <w:numPr>
                <w:ilvl w:val="0"/>
                <w:numId w:val="5"/>
              </w:numPr>
              <w:spacing w:after="0" w:line="240" w:lineRule="auto"/>
              <w:contextualSpacing/>
              <w:jc w:val="both"/>
              <w:rPr>
                <w:rFonts w:ascii="Arial" w:hAnsi="Arial" w:cs="Arial"/>
                <w:color w:val="000000"/>
              </w:rPr>
            </w:pPr>
            <w:r>
              <w:rPr>
                <w:rFonts w:ascii="Arial" w:hAnsi="Arial" w:cs="Arial"/>
              </w:rPr>
              <w:t>Finance Office</w:t>
            </w:r>
          </w:p>
        </w:tc>
        <w:tc>
          <w:tcPr>
            <w:tcW w:w="4201" w:type="dxa"/>
          </w:tcPr>
          <w:p>
            <w:pPr>
              <w:spacing w:after="0" w:line="240" w:lineRule="auto"/>
              <w:contextualSpacing/>
              <w:jc w:val="both"/>
              <w:rPr>
                <w:rFonts w:ascii="Arial" w:hAnsi="Arial" w:cs="Arial"/>
                <w:color w:val="000000"/>
              </w:rPr>
            </w:pPr>
            <w:r>
              <w:rPr>
                <w:rFonts w:ascii="Arial" w:hAnsi="Arial" w:cs="Arial"/>
                <w:color w:val="000000"/>
              </w:rPr>
              <w:t xml:space="preserve">Keep satisfied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5" w:type="dxa"/>
          </w:tcPr>
          <w:p>
            <w:pPr>
              <w:numPr>
                <w:ilvl w:val="0"/>
                <w:numId w:val="5"/>
              </w:numPr>
              <w:spacing w:after="0" w:line="240" w:lineRule="auto"/>
              <w:contextualSpacing/>
              <w:jc w:val="both"/>
              <w:rPr>
                <w:rFonts w:ascii="Arial" w:hAnsi="Arial" w:cs="Arial"/>
                <w:color w:val="000000"/>
              </w:rPr>
            </w:pPr>
            <w:r>
              <w:rPr>
                <w:rFonts w:ascii="Arial" w:hAnsi="Arial" w:cs="Arial"/>
              </w:rPr>
              <w:t>University laboratory manager</w:t>
            </w:r>
          </w:p>
        </w:tc>
        <w:tc>
          <w:tcPr>
            <w:tcW w:w="4201" w:type="dxa"/>
          </w:tcPr>
          <w:p>
            <w:pPr>
              <w:spacing w:after="0" w:line="240" w:lineRule="auto"/>
              <w:contextualSpacing/>
              <w:jc w:val="both"/>
              <w:rPr>
                <w:rFonts w:ascii="Arial" w:hAnsi="Arial" w:cs="Arial"/>
                <w:color w:val="000000"/>
              </w:rPr>
            </w:pPr>
            <w:r>
              <w:rPr>
                <w:rFonts w:ascii="Arial" w:hAnsi="Arial" w:cs="Arial"/>
                <w:color w:val="000000"/>
              </w:rPr>
              <w:t>Keep satisfied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5" w:type="dxa"/>
          </w:tcPr>
          <w:p>
            <w:pPr>
              <w:numPr>
                <w:ilvl w:val="0"/>
                <w:numId w:val="5"/>
              </w:numPr>
              <w:spacing w:after="0" w:line="240" w:lineRule="auto"/>
              <w:contextualSpacing/>
              <w:jc w:val="both"/>
              <w:rPr>
                <w:rFonts w:ascii="Arial" w:hAnsi="Arial" w:cs="Arial"/>
                <w:color w:val="000000"/>
              </w:rPr>
            </w:pPr>
            <w:r>
              <w:rPr>
                <w:rFonts w:ascii="Arial" w:hAnsi="Arial" w:cs="Arial"/>
                <w:color w:val="000000"/>
              </w:rPr>
              <w:t>Customs office</w:t>
            </w:r>
          </w:p>
        </w:tc>
        <w:tc>
          <w:tcPr>
            <w:tcW w:w="4201" w:type="dxa"/>
          </w:tcPr>
          <w:p>
            <w:pPr>
              <w:spacing w:after="0" w:line="240" w:lineRule="auto"/>
              <w:contextualSpacing/>
              <w:jc w:val="both"/>
              <w:rPr>
                <w:rFonts w:ascii="Arial" w:hAnsi="Arial" w:cs="Arial"/>
                <w:color w:val="000000"/>
              </w:rPr>
            </w:pPr>
            <w:r>
              <w:rPr>
                <w:rFonts w:ascii="Arial" w:hAnsi="Arial" w:cs="Arial"/>
                <w:color w:val="000000"/>
              </w:rPr>
              <w:t>Keep satisfied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5" w:type="dxa"/>
          </w:tcPr>
          <w:p>
            <w:pPr>
              <w:pStyle w:val="15"/>
              <w:numPr>
                <w:ilvl w:val="0"/>
                <w:numId w:val="5"/>
              </w:numPr>
              <w:spacing w:after="0" w:line="240" w:lineRule="auto"/>
              <w:jc w:val="both"/>
              <w:rPr>
                <w:rFonts w:ascii="Arial" w:hAnsi="Arial" w:cs="Arial"/>
                <w:color w:val="000000"/>
                <w:lang w:eastAsia="zh-CN"/>
              </w:rPr>
            </w:pPr>
            <w:r>
              <w:rPr>
                <w:rFonts w:ascii="Arial" w:hAnsi="Arial" w:cs="Arial"/>
              </w:rPr>
              <w:t>University security Communities</w:t>
            </w:r>
          </w:p>
        </w:tc>
        <w:tc>
          <w:tcPr>
            <w:tcW w:w="4201" w:type="dxa"/>
          </w:tcPr>
          <w:p>
            <w:pPr>
              <w:spacing w:after="0" w:line="240" w:lineRule="auto"/>
              <w:contextualSpacing/>
              <w:jc w:val="both"/>
              <w:rPr>
                <w:rFonts w:ascii="Arial" w:hAnsi="Arial" w:cs="Arial"/>
                <w:color w:val="000000"/>
              </w:rPr>
            </w:pPr>
            <w:r>
              <w:rPr>
                <w:rFonts w:ascii="Arial" w:hAnsi="Arial" w:cs="Arial"/>
                <w:color w:val="000000"/>
              </w:rPr>
              <w:t>Keep satisfied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5" w:type="dxa"/>
          </w:tcPr>
          <w:p>
            <w:pPr>
              <w:pStyle w:val="15"/>
              <w:numPr>
                <w:ilvl w:val="0"/>
                <w:numId w:val="5"/>
              </w:numPr>
              <w:spacing w:after="0" w:line="240" w:lineRule="auto"/>
              <w:rPr>
                <w:rFonts w:ascii="Arial" w:hAnsi="Arial" w:cs="Arial"/>
                <w:color w:val="000000"/>
                <w:lang w:eastAsia="zh-CN"/>
              </w:rPr>
            </w:pPr>
            <w:r>
              <w:rPr>
                <w:rFonts w:ascii="Arial" w:hAnsi="Arial" w:cs="Arial"/>
                <w:color w:val="000000"/>
                <w:lang w:eastAsia="zh-CN"/>
              </w:rPr>
              <w:t>Competitors of similar projects</w:t>
            </w:r>
          </w:p>
        </w:tc>
        <w:tc>
          <w:tcPr>
            <w:tcW w:w="4201" w:type="dxa"/>
          </w:tcPr>
          <w:p>
            <w:pPr>
              <w:spacing w:after="0" w:line="240" w:lineRule="auto"/>
              <w:contextualSpacing/>
              <w:jc w:val="both"/>
              <w:rPr>
                <w:rFonts w:ascii="Arial" w:hAnsi="Arial" w:cs="Arial"/>
                <w:color w:val="000000"/>
              </w:rPr>
            </w:pPr>
            <w:r>
              <w:rPr>
                <w:rFonts w:ascii="Arial" w:hAnsi="Arial" w:cs="Arial"/>
                <w:color w:val="000000"/>
              </w:rPr>
              <w:t xml:space="preserve">Keep informed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5" w:type="dxa"/>
          </w:tcPr>
          <w:p>
            <w:pPr>
              <w:pStyle w:val="15"/>
              <w:numPr>
                <w:ilvl w:val="0"/>
                <w:numId w:val="5"/>
              </w:numPr>
              <w:spacing w:after="0" w:line="240" w:lineRule="auto"/>
              <w:rPr>
                <w:rFonts w:ascii="Arial" w:hAnsi="Arial" w:cs="Arial"/>
                <w:color w:val="000000"/>
                <w:lang w:eastAsia="zh-CN"/>
              </w:rPr>
            </w:pPr>
            <w:r>
              <w:rPr>
                <w:rFonts w:ascii="Arial" w:hAnsi="Arial" w:cs="Arial"/>
              </w:rPr>
              <w:t>Patients with muscular dystrophy in space</w:t>
            </w:r>
          </w:p>
        </w:tc>
        <w:tc>
          <w:tcPr>
            <w:tcW w:w="4201" w:type="dxa"/>
          </w:tcPr>
          <w:p>
            <w:pPr>
              <w:spacing w:after="0" w:line="240" w:lineRule="auto"/>
              <w:contextualSpacing/>
              <w:jc w:val="both"/>
              <w:rPr>
                <w:rFonts w:ascii="Arial" w:hAnsi="Arial" w:cs="Arial"/>
                <w:color w:val="000000"/>
              </w:rPr>
            </w:pPr>
            <w:r>
              <w:rPr>
                <w:rFonts w:ascii="Arial" w:hAnsi="Arial" w:cs="Arial"/>
                <w:color w:val="000000"/>
              </w:rPr>
              <w:t>Keep informed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 w:hRule="atLeast"/>
        </w:trPr>
        <w:tc>
          <w:tcPr>
            <w:tcW w:w="4815" w:type="dxa"/>
          </w:tcPr>
          <w:p>
            <w:pPr>
              <w:pStyle w:val="15"/>
              <w:numPr>
                <w:ilvl w:val="0"/>
                <w:numId w:val="5"/>
              </w:numPr>
              <w:spacing w:after="0" w:line="240" w:lineRule="auto"/>
              <w:rPr>
                <w:rFonts w:ascii="Arial" w:hAnsi="Arial" w:cs="Arial"/>
                <w:color w:val="000000"/>
                <w:lang w:eastAsia="zh-CN"/>
              </w:rPr>
            </w:pPr>
            <w:r>
              <w:rPr>
                <w:rFonts w:ascii="Arial" w:hAnsi="Arial" w:cs="Arial"/>
              </w:rPr>
              <w:t>Cornwall spaceport staff</w:t>
            </w:r>
          </w:p>
        </w:tc>
        <w:tc>
          <w:tcPr>
            <w:tcW w:w="4201" w:type="dxa"/>
          </w:tcPr>
          <w:p>
            <w:pPr>
              <w:spacing w:after="0" w:line="240" w:lineRule="auto"/>
              <w:contextualSpacing/>
              <w:jc w:val="both"/>
              <w:rPr>
                <w:rFonts w:ascii="Arial" w:hAnsi="Arial" w:cs="Arial"/>
                <w:color w:val="000000"/>
              </w:rPr>
            </w:pPr>
            <w:r>
              <w:rPr>
                <w:rFonts w:ascii="Arial" w:hAnsi="Arial" w:cs="Arial"/>
                <w:color w:val="000000"/>
              </w:rPr>
              <w:t xml:space="preserve">Monitor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4815" w:type="dxa"/>
          </w:tcPr>
          <w:p>
            <w:pPr>
              <w:pStyle w:val="15"/>
              <w:numPr>
                <w:ilvl w:val="0"/>
                <w:numId w:val="5"/>
              </w:numPr>
              <w:spacing w:after="0" w:line="276" w:lineRule="auto"/>
              <w:rPr>
                <w:rFonts w:ascii="Arial" w:hAnsi="Arial" w:cs="Arial"/>
                <w:color w:val="000000"/>
                <w:lang w:eastAsia="zh-CN"/>
              </w:rPr>
            </w:pPr>
            <w:r>
              <w:rPr>
                <w:rFonts w:ascii="Arial" w:hAnsi="Arial" w:cs="Arial"/>
                <w:color w:val="000000"/>
                <w:lang w:eastAsia="zh-CN"/>
              </w:rPr>
              <w:t>Media</w:t>
            </w:r>
          </w:p>
        </w:tc>
        <w:tc>
          <w:tcPr>
            <w:tcW w:w="4201" w:type="dxa"/>
          </w:tcPr>
          <w:p>
            <w:pPr>
              <w:spacing w:after="0" w:line="240" w:lineRule="auto"/>
              <w:contextualSpacing/>
              <w:jc w:val="both"/>
              <w:rPr>
                <w:rFonts w:ascii="Arial" w:hAnsi="Arial" w:cs="Arial"/>
                <w:color w:val="000000"/>
              </w:rPr>
            </w:pPr>
            <w:r>
              <w:rPr>
                <w:rFonts w:ascii="Arial" w:hAnsi="Arial" w:cs="Arial"/>
                <w:color w:val="000000"/>
              </w:rPr>
              <w:t xml:space="preserve">Monitor </w:t>
            </w:r>
          </w:p>
        </w:tc>
      </w:tr>
    </w:tbl>
    <w:p>
      <w:pPr>
        <w:spacing w:after="0" w:line="240" w:lineRule="auto"/>
        <w:contextualSpacing/>
        <w:jc w:val="both"/>
        <w:rPr>
          <w:rFonts w:ascii="Arial" w:hAnsi="Arial" w:cs="Arial"/>
          <w:color w:val="000000"/>
        </w:rPr>
      </w:pPr>
    </w:p>
    <w:p>
      <w:pPr>
        <w:spacing w:after="0" w:line="240" w:lineRule="auto"/>
        <w:contextualSpacing/>
        <w:jc w:val="both"/>
        <w:rPr>
          <w:rFonts w:ascii="Arial" w:hAnsi="Arial" w:cs="Arial"/>
          <w:color w:val="000000"/>
        </w:rPr>
      </w:pPr>
      <w:r>
        <w:rPr>
          <w:rFonts w:ascii="Arial" w:hAnsi="Arial" w:cs="Arial"/>
          <w:color w:val="000000"/>
        </w:rPr>
        <w:t>There are four levels to rank the stakeholders: manage closely, keep satisfied, keep informed and monitor. Evaluating those levels will use two criteria: the level of interest and the level of power. The following figure shows detailed information.</w:t>
      </w:r>
    </w:p>
    <w:p>
      <w:pPr>
        <w:spacing w:after="0" w:line="240" w:lineRule="auto"/>
        <w:contextualSpacing/>
        <w:jc w:val="both"/>
        <w:rPr>
          <w:rFonts w:ascii="Arial" w:hAnsi="Arial" w:cs="Arial"/>
          <w:color w:val="000000"/>
        </w:rPr>
      </w:pPr>
    </w:p>
    <w:p>
      <w:pPr>
        <w:spacing w:after="0" w:line="240" w:lineRule="auto"/>
        <w:contextualSpacing/>
        <w:jc w:val="center"/>
        <w:rPr>
          <w:rFonts w:ascii="Arial" w:hAnsi="Arial" w:cs="Arial"/>
          <w:color w:val="000000"/>
        </w:rPr>
      </w:pPr>
      <w:r>
        <w:rPr>
          <w:rFonts w:ascii="Arial" w:hAnsi="Arial" w:cs="Arial"/>
          <w:color w:val="000000"/>
        </w:rPr>
        <w:drawing>
          <wp:inline distT="0" distB="0" distL="0" distR="0">
            <wp:extent cx="3841115" cy="308737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74467" cy="3114729"/>
                    </a:xfrm>
                    <a:prstGeom prst="rect">
                      <a:avLst/>
                    </a:prstGeom>
                  </pic:spPr>
                </pic:pic>
              </a:graphicData>
            </a:graphic>
          </wp:inline>
        </w:drawing>
      </w:r>
    </w:p>
    <w:p>
      <w:pPr>
        <w:spacing w:after="0" w:line="240" w:lineRule="auto"/>
        <w:contextualSpacing/>
        <w:jc w:val="center"/>
        <w:rPr>
          <w:rFonts w:ascii="Arial" w:hAnsi="Arial" w:cs="Arial"/>
          <w:color w:val="000000"/>
        </w:rPr>
      </w:pPr>
      <w:r>
        <w:rPr>
          <w:rFonts w:ascii="Arial" w:hAnsi="Arial" w:cs="Arial"/>
          <w:color w:val="000000"/>
        </w:rPr>
        <w:t>Figure 1. the different levels of stakeholders</w:t>
      </w:r>
    </w:p>
    <w:p>
      <w:pPr>
        <w:spacing w:after="0" w:line="240" w:lineRule="auto"/>
        <w:contextualSpacing/>
        <w:jc w:val="both"/>
        <w:rPr>
          <w:rFonts w:ascii="Arial" w:hAnsi="Arial" w:cs="Arial"/>
          <w:color w:val="000000"/>
        </w:rPr>
      </w:pPr>
    </w:p>
    <w:p>
      <w:pPr>
        <w:pStyle w:val="15"/>
        <w:numPr>
          <w:ilvl w:val="0"/>
          <w:numId w:val="1"/>
        </w:numPr>
        <w:spacing w:after="0" w:line="240" w:lineRule="auto"/>
        <w:ind w:left="357" w:hanging="357"/>
        <w:jc w:val="both"/>
        <w:outlineLvl w:val="0"/>
        <w:rPr>
          <w:rFonts w:ascii="Arial" w:hAnsi="Arial" w:cs="Arial"/>
          <w:color w:val="000000"/>
        </w:rPr>
      </w:pPr>
      <w:r>
        <w:rPr>
          <w:rFonts w:ascii="Arial" w:hAnsi="Arial" w:cs="Arial"/>
          <w:color w:val="000000"/>
        </w:rPr>
        <w:t xml:space="preserve">Using the template below, devise a </w:t>
      </w:r>
      <w:r>
        <w:rPr>
          <w:rStyle w:val="14"/>
          <w:rFonts w:ascii="Arial" w:hAnsi="Arial" w:cs="Arial"/>
          <w:color w:val="000000"/>
        </w:rPr>
        <w:t>Risk Register</w:t>
      </w:r>
      <w:r>
        <w:rPr>
          <w:rFonts w:ascii="Arial" w:hAnsi="Arial" w:cs="Arial"/>
          <w:color w:val="000000"/>
        </w:rPr>
        <w:t xml:space="preserve"> for your project identifying </w:t>
      </w:r>
      <w:r>
        <w:rPr>
          <w:rStyle w:val="14"/>
          <w:rFonts w:ascii="Arial" w:hAnsi="Arial" w:cs="Arial"/>
          <w:color w:val="000000"/>
        </w:rPr>
        <w:t>fifteen possible risks</w:t>
      </w:r>
      <w:r>
        <w:rPr>
          <w:rFonts w:ascii="Arial" w:hAnsi="Arial" w:cs="Arial"/>
          <w:color w:val="000000"/>
        </w:rPr>
        <w:t>, estimate the probability and the impact of each risk, and calculate their severity.</w:t>
      </w:r>
    </w:p>
    <w:p>
      <w:pPr>
        <w:spacing w:after="0"/>
        <w:contextualSpacing/>
        <w:rPr>
          <w:rFonts w:ascii="Arial" w:hAnsi="Arial" w:cs="Arial"/>
          <w:color w:val="000000"/>
        </w:rPr>
      </w:pPr>
    </w:p>
    <w:tbl>
      <w:tblPr>
        <w:tblStyle w:val="11"/>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4140"/>
        <w:gridCol w:w="1620"/>
        <w:gridCol w:w="1037"/>
        <w:gridCol w:w="1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auto"/>
          </w:tcPr>
          <w:p>
            <w:pPr>
              <w:spacing w:after="0"/>
              <w:contextualSpacing/>
              <w:rPr>
                <w:rFonts w:ascii="Arial" w:hAnsi="Arial" w:cs="Arial"/>
                <w:color w:val="000000"/>
              </w:rPr>
            </w:pPr>
          </w:p>
        </w:tc>
        <w:tc>
          <w:tcPr>
            <w:tcW w:w="4140" w:type="dxa"/>
            <w:shd w:val="clear" w:color="auto" w:fill="auto"/>
          </w:tcPr>
          <w:p>
            <w:pPr>
              <w:spacing w:after="0"/>
              <w:contextualSpacing/>
              <w:rPr>
                <w:color w:val="000000"/>
              </w:rPr>
            </w:pPr>
            <w:r>
              <w:rPr>
                <w:rFonts w:ascii="Arial" w:hAnsi="Arial" w:cs="Arial"/>
                <w:b/>
                <w:color w:val="000000"/>
              </w:rPr>
              <w:t>Risk</w:t>
            </w:r>
          </w:p>
        </w:tc>
        <w:tc>
          <w:tcPr>
            <w:tcW w:w="1620" w:type="dxa"/>
            <w:shd w:val="clear" w:color="auto" w:fill="auto"/>
          </w:tcPr>
          <w:p>
            <w:pPr>
              <w:spacing w:after="0"/>
              <w:contextualSpacing/>
              <w:rPr>
                <w:rFonts w:ascii="Arial" w:hAnsi="Arial" w:cs="Arial"/>
                <w:b/>
                <w:color w:val="000000"/>
              </w:rPr>
            </w:pPr>
            <w:r>
              <w:rPr>
                <w:rFonts w:ascii="Arial" w:hAnsi="Arial" w:cs="Arial"/>
                <w:b/>
                <w:color w:val="000000"/>
              </w:rPr>
              <w:t>Probability</w:t>
            </w:r>
          </w:p>
          <w:p>
            <w:pPr>
              <w:spacing w:after="0"/>
              <w:contextualSpacing/>
              <w:rPr>
                <w:color w:val="000000"/>
              </w:rPr>
            </w:pPr>
            <w:r>
              <w:rPr>
                <w:rFonts w:ascii="Arial" w:hAnsi="Arial" w:cs="Arial"/>
                <w:b/>
                <w:color w:val="000000"/>
              </w:rPr>
              <w:t>(1-5)</w:t>
            </w:r>
          </w:p>
        </w:tc>
        <w:tc>
          <w:tcPr>
            <w:tcW w:w="1037" w:type="dxa"/>
            <w:shd w:val="clear" w:color="auto" w:fill="auto"/>
          </w:tcPr>
          <w:p>
            <w:pPr>
              <w:spacing w:after="0"/>
              <w:contextualSpacing/>
              <w:rPr>
                <w:color w:val="000000"/>
              </w:rPr>
            </w:pPr>
            <w:r>
              <w:rPr>
                <w:rFonts w:ascii="Arial" w:hAnsi="Arial" w:cs="Arial"/>
                <w:b/>
                <w:color w:val="000000"/>
              </w:rPr>
              <w:t>Impact (1-5)</w:t>
            </w:r>
          </w:p>
        </w:tc>
        <w:tc>
          <w:tcPr>
            <w:tcW w:w="1303" w:type="dxa"/>
            <w:shd w:val="clear" w:color="auto" w:fill="auto"/>
          </w:tcPr>
          <w:p>
            <w:pPr>
              <w:spacing w:after="0"/>
              <w:contextualSpacing/>
              <w:rPr>
                <w:rFonts w:ascii="Arial" w:hAnsi="Arial" w:cs="Arial"/>
                <w:b/>
                <w:color w:val="000000"/>
              </w:rPr>
            </w:pPr>
            <w:r>
              <w:rPr>
                <w:rFonts w:ascii="Arial" w:hAnsi="Arial" w:cs="Arial"/>
                <w:b/>
                <w:color w:val="000000"/>
              </w:rPr>
              <w:t>Severity</w:t>
            </w:r>
          </w:p>
          <w:p>
            <w:pPr>
              <w:spacing w:after="0"/>
              <w:contextualSpacing/>
              <w:rPr>
                <w:rFonts w:hint="eastAsia"/>
                <w:color w:val="00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auto"/>
          </w:tcPr>
          <w:p>
            <w:pPr>
              <w:spacing w:after="0"/>
              <w:contextualSpacing/>
              <w:rPr>
                <w:color w:val="000000"/>
              </w:rPr>
            </w:pPr>
            <w:r>
              <w:rPr>
                <w:rFonts w:ascii="Arial" w:hAnsi="Arial" w:cs="Arial"/>
                <w:color w:val="000000"/>
              </w:rPr>
              <w:t>1</w:t>
            </w:r>
          </w:p>
        </w:tc>
        <w:tc>
          <w:tcPr>
            <w:tcW w:w="4140" w:type="dxa"/>
            <w:shd w:val="clear" w:color="auto" w:fill="auto"/>
          </w:tcPr>
          <w:p>
            <w:pPr>
              <w:spacing w:after="0"/>
              <w:contextualSpacing/>
              <w:rPr>
                <w:rFonts w:ascii="Arial" w:hAnsi="Arial" w:cs="Arial"/>
                <w:color w:val="000000"/>
              </w:rPr>
            </w:pPr>
            <w:r>
              <w:rPr>
                <w:rFonts w:ascii="Arial" w:hAnsi="Arial" w:cs="Arial"/>
                <w:color w:val="000000"/>
              </w:rPr>
              <w:t xml:space="preserve">Launch failure creates danger for </w:t>
            </w:r>
            <w:r>
              <w:rPr>
                <w:rFonts w:ascii="Arial" w:hAnsi="Arial" w:cs="Arial"/>
                <w:b/>
                <w:bCs/>
                <w:color w:val="000000"/>
              </w:rPr>
              <w:t>Cornwall spaceport staff</w:t>
            </w:r>
          </w:p>
        </w:tc>
        <w:tc>
          <w:tcPr>
            <w:tcW w:w="1620" w:type="dxa"/>
            <w:shd w:val="clear" w:color="auto" w:fill="auto"/>
          </w:tcPr>
          <w:p>
            <w:pPr>
              <w:spacing w:after="0"/>
              <w:contextualSpacing/>
              <w:jc w:val="center"/>
              <w:rPr>
                <w:rFonts w:ascii="Arial" w:hAnsi="Arial" w:cs="Arial"/>
                <w:color w:val="000000"/>
              </w:rPr>
            </w:pPr>
            <w:r>
              <w:rPr>
                <w:rFonts w:ascii="Arial" w:hAnsi="Arial" w:cs="Arial"/>
                <w:color w:val="000000"/>
              </w:rPr>
              <w:t>2</w:t>
            </w:r>
          </w:p>
        </w:tc>
        <w:tc>
          <w:tcPr>
            <w:tcW w:w="1037" w:type="dxa"/>
            <w:shd w:val="clear" w:color="auto" w:fill="auto"/>
          </w:tcPr>
          <w:p>
            <w:pPr>
              <w:spacing w:after="0"/>
              <w:contextualSpacing/>
              <w:jc w:val="center"/>
              <w:rPr>
                <w:rFonts w:ascii="Arial" w:hAnsi="Arial" w:cs="Arial"/>
                <w:color w:val="000000"/>
              </w:rPr>
            </w:pPr>
            <w:r>
              <w:rPr>
                <w:rFonts w:ascii="Arial" w:hAnsi="Arial" w:cs="Arial"/>
                <w:color w:val="000000"/>
              </w:rPr>
              <w:t>5</w:t>
            </w:r>
          </w:p>
        </w:tc>
        <w:tc>
          <w:tcPr>
            <w:tcW w:w="1303" w:type="dxa"/>
            <w:shd w:val="clear" w:color="auto" w:fill="auto"/>
          </w:tcPr>
          <w:p>
            <w:pPr>
              <w:spacing w:after="0"/>
              <w:contextualSpacing/>
              <w:jc w:val="center"/>
              <w:rPr>
                <w:rFonts w:ascii="Arial" w:hAnsi="Arial" w:cs="Arial"/>
                <w:color w:val="000000"/>
                <w:lang w:eastAsia="zh-CN"/>
              </w:rPr>
            </w:pPr>
            <w:r>
              <w:rPr>
                <w:rFonts w:ascii="Arial" w:hAnsi="Arial" w:cs="Arial"/>
                <w:color w:val="000000"/>
                <w:lang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auto"/>
          </w:tcPr>
          <w:p>
            <w:pPr>
              <w:spacing w:after="0"/>
              <w:contextualSpacing/>
              <w:rPr>
                <w:color w:val="000000"/>
              </w:rPr>
            </w:pPr>
            <w:r>
              <w:rPr>
                <w:rFonts w:ascii="Arial" w:hAnsi="Arial" w:cs="Arial"/>
                <w:color w:val="000000"/>
              </w:rPr>
              <w:t>2</w:t>
            </w:r>
          </w:p>
        </w:tc>
        <w:tc>
          <w:tcPr>
            <w:tcW w:w="4140" w:type="dxa"/>
            <w:shd w:val="clear" w:color="auto" w:fill="auto"/>
          </w:tcPr>
          <w:p>
            <w:pPr>
              <w:spacing w:after="0"/>
              <w:contextualSpacing/>
              <w:rPr>
                <w:rFonts w:ascii="Arial" w:hAnsi="Arial" w:cs="Arial"/>
                <w:color w:val="000000"/>
              </w:rPr>
            </w:pPr>
            <w:r>
              <w:rPr>
                <w:rFonts w:ascii="Arial" w:hAnsi="Arial" w:cs="Arial"/>
                <w:color w:val="000000"/>
              </w:rPr>
              <w:t xml:space="preserve">Slow delivery of components from </w:t>
            </w:r>
            <w:r>
              <w:rPr>
                <w:rFonts w:ascii="Arial" w:hAnsi="Arial" w:cs="Arial"/>
                <w:b/>
                <w:bCs/>
                <w:color w:val="000000"/>
              </w:rPr>
              <w:t>suppliers</w:t>
            </w:r>
          </w:p>
        </w:tc>
        <w:tc>
          <w:tcPr>
            <w:tcW w:w="1620" w:type="dxa"/>
            <w:shd w:val="clear" w:color="auto" w:fill="auto"/>
          </w:tcPr>
          <w:p>
            <w:pPr>
              <w:spacing w:after="0"/>
              <w:contextualSpacing/>
              <w:jc w:val="center"/>
              <w:rPr>
                <w:rFonts w:ascii="Arial" w:hAnsi="Arial" w:cs="Arial"/>
                <w:color w:val="000000"/>
              </w:rPr>
            </w:pPr>
            <w:r>
              <w:rPr>
                <w:rFonts w:ascii="Arial" w:hAnsi="Arial" w:cs="Arial"/>
                <w:color w:val="000000"/>
              </w:rPr>
              <w:t>4</w:t>
            </w:r>
          </w:p>
        </w:tc>
        <w:tc>
          <w:tcPr>
            <w:tcW w:w="1037" w:type="dxa"/>
            <w:shd w:val="clear" w:color="auto" w:fill="auto"/>
          </w:tcPr>
          <w:p>
            <w:pPr>
              <w:spacing w:after="0"/>
              <w:contextualSpacing/>
              <w:jc w:val="center"/>
              <w:rPr>
                <w:rFonts w:ascii="Arial" w:hAnsi="Arial" w:cs="Arial"/>
                <w:color w:val="000000"/>
              </w:rPr>
            </w:pPr>
            <w:r>
              <w:rPr>
                <w:rFonts w:ascii="Arial" w:hAnsi="Arial" w:cs="Arial"/>
                <w:color w:val="000000"/>
              </w:rPr>
              <w:t>1</w:t>
            </w:r>
          </w:p>
        </w:tc>
        <w:tc>
          <w:tcPr>
            <w:tcW w:w="1303" w:type="dxa"/>
            <w:shd w:val="clear" w:color="auto" w:fill="auto"/>
          </w:tcPr>
          <w:p>
            <w:pPr>
              <w:spacing w:after="0"/>
              <w:contextualSpacing/>
              <w:jc w:val="center"/>
              <w:rPr>
                <w:rFonts w:ascii="Arial" w:hAnsi="Arial" w:cs="Arial"/>
                <w:color w:val="000000"/>
              </w:rPr>
            </w:pPr>
            <w:r>
              <w:rPr>
                <w:rFonts w:ascii="Arial" w:hAnsi="Arial" w:cs="Arial"/>
                <w:color w:val="00000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auto"/>
          </w:tcPr>
          <w:p>
            <w:pPr>
              <w:spacing w:after="0"/>
              <w:contextualSpacing/>
              <w:rPr>
                <w:color w:val="000000"/>
              </w:rPr>
            </w:pPr>
            <w:r>
              <w:rPr>
                <w:rFonts w:ascii="Arial" w:hAnsi="Arial" w:cs="Arial"/>
                <w:color w:val="000000"/>
              </w:rPr>
              <w:t>3</w:t>
            </w:r>
          </w:p>
        </w:tc>
        <w:tc>
          <w:tcPr>
            <w:tcW w:w="4140" w:type="dxa"/>
            <w:shd w:val="clear" w:color="auto" w:fill="auto"/>
          </w:tcPr>
          <w:p>
            <w:pPr>
              <w:spacing w:after="0"/>
              <w:contextualSpacing/>
              <w:rPr>
                <w:rFonts w:ascii="Arial" w:hAnsi="Arial" w:cs="Arial"/>
                <w:color w:val="000000"/>
              </w:rPr>
            </w:pPr>
            <w:r>
              <w:rPr>
                <w:rFonts w:ascii="Arial" w:hAnsi="Arial" w:cs="Arial"/>
                <w:b/>
                <w:bCs/>
                <w:color w:val="000000"/>
              </w:rPr>
              <w:t>Financial offices</w:t>
            </w:r>
            <w:r>
              <w:rPr>
                <w:rFonts w:ascii="Arial" w:hAnsi="Arial" w:cs="Arial"/>
                <w:color w:val="000000"/>
              </w:rPr>
              <w:t xml:space="preserve"> do not support or cannot provide sufficient funding</w:t>
            </w:r>
          </w:p>
        </w:tc>
        <w:tc>
          <w:tcPr>
            <w:tcW w:w="1620" w:type="dxa"/>
            <w:shd w:val="clear" w:color="auto" w:fill="auto"/>
          </w:tcPr>
          <w:p>
            <w:pPr>
              <w:spacing w:after="0"/>
              <w:contextualSpacing/>
              <w:jc w:val="center"/>
              <w:rPr>
                <w:rFonts w:ascii="Arial" w:hAnsi="Arial" w:cs="Arial"/>
                <w:color w:val="000000"/>
              </w:rPr>
            </w:pPr>
            <w:r>
              <w:rPr>
                <w:rFonts w:ascii="Arial" w:hAnsi="Arial" w:cs="Arial"/>
                <w:color w:val="000000"/>
              </w:rPr>
              <w:t>3</w:t>
            </w:r>
          </w:p>
        </w:tc>
        <w:tc>
          <w:tcPr>
            <w:tcW w:w="1037" w:type="dxa"/>
            <w:shd w:val="clear" w:color="auto" w:fill="auto"/>
          </w:tcPr>
          <w:p>
            <w:pPr>
              <w:spacing w:after="0"/>
              <w:contextualSpacing/>
              <w:jc w:val="center"/>
              <w:rPr>
                <w:rFonts w:ascii="Arial" w:hAnsi="Arial" w:cs="Arial"/>
                <w:color w:val="000000"/>
              </w:rPr>
            </w:pPr>
            <w:r>
              <w:rPr>
                <w:rFonts w:ascii="Arial" w:hAnsi="Arial" w:cs="Arial"/>
                <w:color w:val="000000"/>
              </w:rPr>
              <w:t>3</w:t>
            </w:r>
          </w:p>
        </w:tc>
        <w:tc>
          <w:tcPr>
            <w:tcW w:w="1303" w:type="dxa"/>
            <w:shd w:val="clear" w:color="auto" w:fill="auto"/>
          </w:tcPr>
          <w:p>
            <w:pPr>
              <w:spacing w:after="0"/>
              <w:contextualSpacing/>
              <w:jc w:val="center"/>
              <w:rPr>
                <w:rFonts w:ascii="Arial" w:hAnsi="Arial" w:cs="Arial"/>
                <w:color w:val="000000"/>
              </w:rPr>
            </w:pPr>
            <w:r>
              <w:rPr>
                <w:rFonts w:ascii="Arial" w:hAnsi="Arial" w:cs="Arial"/>
                <w:color w:val="00000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auto"/>
          </w:tcPr>
          <w:p>
            <w:pPr>
              <w:spacing w:after="0"/>
              <w:contextualSpacing/>
              <w:rPr>
                <w:color w:val="000000"/>
              </w:rPr>
            </w:pPr>
            <w:r>
              <w:rPr>
                <w:rFonts w:ascii="Arial" w:hAnsi="Arial" w:cs="Arial"/>
                <w:color w:val="000000"/>
              </w:rPr>
              <w:t>4</w:t>
            </w:r>
          </w:p>
        </w:tc>
        <w:tc>
          <w:tcPr>
            <w:tcW w:w="4140" w:type="dxa"/>
            <w:shd w:val="clear" w:color="auto" w:fill="auto"/>
          </w:tcPr>
          <w:p>
            <w:pPr>
              <w:spacing w:after="0"/>
              <w:contextualSpacing/>
              <w:rPr>
                <w:rFonts w:ascii="Arial" w:hAnsi="Arial" w:cs="Arial"/>
                <w:color w:val="000000"/>
              </w:rPr>
            </w:pPr>
            <w:r>
              <w:rPr>
                <w:rFonts w:ascii="Arial" w:hAnsi="Arial" w:cs="Arial"/>
                <w:b/>
                <w:bCs/>
                <w:color w:val="000000"/>
              </w:rPr>
              <w:t xml:space="preserve">The professor who trained </w:t>
            </w:r>
            <w:r>
              <w:rPr>
                <w:rFonts w:ascii="Arial" w:hAnsi="Arial" w:cs="Arial"/>
                <w:color w:val="000000"/>
              </w:rPr>
              <w:t>the students did not complete the mission, resulting in an extension of time</w:t>
            </w:r>
          </w:p>
        </w:tc>
        <w:tc>
          <w:tcPr>
            <w:tcW w:w="1620" w:type="dxa"/>
            <w:shd w:val="clear" w:color="auto" w:fill="auto"/>
          </w:tcPr>
          <w:p>
            <w:pPr>
              <w:spacing w:after="0"/>
              <w:contextualSpacing/>
              <w:jc w:val="center"/>
              <w:rPr>
                <w:rFonts w:ascii="Arial" w:hAnsi="Arial" w:cs="Arial"/>
                <w:color w:val="000000"/>
              </w:rPr>
            </w:pPr>
            <w:r>
              <w:rPr>
                <w:rFonts w:ascii="Arial" w:hAnsi="Arial" w:cs="Arial"/>
                <w:color w:val="000000"/>
              </w:rPr>
              <w:t>2</w:t>
            </w:r>
          </w:p>
        </w:tc>
        <w:tc>
          <w:tcPr>
            <w:tcW w:w="1037" w:type="dxa"/>
            <w:shd w:val="clear" w:color="auto" w:fill="auto"/>
          </w:tcPr>
          <w:p>
            <w:pPr>
              <w:spacing w:after="0"/>
              <w:contextualSpacing/>
              <w:jc w:val="center"/>
              <w:rPr>
                <w:rFonts w:ascii="Arial" w:hAnsi="Arial" w:cs="Arial"/>
                <w:color w:val="000000"/>
              </w:rPr>
            </w:pPr>
            <w:r>
              <w:rPr>
                <w:rFonts w:ascii="Arial" w:hAnsi="Arial" w:cs="Arial"/>
                <w:color w:val="000000"/>
              </w:rPr>
              <w:t>3</w:t>
            </w:r>
          </w:p>
        </w:tc>
        <w:tc>
          <w:tcPr>
            <w:tcW w:w="1303" w:type="dxa"/>
            <w:shd w:val="clear" w:color="auto" w:fill="auto"/>
          </w:tcPr>
          <w:p>
            <w:pPr>
              <w:spacing w:after="0"/>
              <w:contextualSpacing/>
              <w:jc w:val="center"/>
              <w:rPr>
                <w:rFonts w:ascii="Arial" w:hAnsi="Arial" w:cs="Arial"/>
                <w:color w:val="000000"/>
              </w:rPr>
            </w:pPr>
            <w:r>
              <w:rPr>
                <w:rFonts w:ascii="Arial" w:hAnsi="Arial" w:cs="Arial"/>
                <w:color w:val="00000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0" w:type="dxa"/>
            <w:shd w:val="clear" w:color="auto" w:fill="auto"/>
          </w:tcPr>
          <w:p>
            <w:pPr>
              <w:spacing w:after="0"/>
              <w:contextualSpacing/>
              <w:rPr>
                <w:color w:val="000000"/>
              </w:rPr>
            </w:pPr>
            <w:r>
              <w:rPr>
                <w:rFonts w:ascii="Arial" w:hAnsi="Arial" w:cs="Arial"/>
                <w:color w:val="000000"/>
              </w:rPr>
              <w:t>5</w:t>
            </w:r>
          </w:p>
        </w:tc>
        <w:tc>
          <w:tcPr>
            <w:tcW w:w="4140" w:type="dxa"/>
            <w:shd w:val="clear" w:color="auto" w:fill="auto"/>
          </w:tcPr>
          <w:p>
            <w:pPr>
              <w:tabs>
                <w:tab w:val="left" w:pos="1010"/>
              </w:tabs>
              <w:spacing w:after="0"/>
              <w:contextualSpacing/>
              <w:rPr>
                <w:rFonts w:ascii="Arial" w:hAnsi="Arial" w:cs="Arial"/>
                <w:color w:val="000000"/>
              </w:rPr>
            </w:pPr>
            <w:r>
              <w:rPr>
                <w:rFonts w:ascii="Arial" w:hAnsi="Arial" w:cs="Arial"/>
                <w:b/>
                <w:bCs/>
                <w:color w:val="000000"/>
              </w:rPr>
              <w:t>The project manager</w:t>
            </w:r>
            <w:r>
              <w:rPr>
                <w:rFonts w:ascii="Arial" w:hAnsi="Arial" w:cs="Arial"/>
                <w:color w:val="000000"/>
              </w:rPr>
              <w:t xml:space="preserve"> considers his interests and makes the project funds unevenly distributed</w:t>
            </w:r>
          </w:p>
        </w:tc>
        <w:tc>
          <w:tcPr>
            <w:tcW w:w="1620" w:type="dxa"/>
            <w:shd w:val="clear" w:color="auto" w:fill="auto"/>
          </w:tcPr>
          <w:p>
            <w:pPr>
              <w:spacing w:after="0"/>
              <w:contextualSpacing/>
              <w:jc w:val="center"/>
              <w:rPr>
                <w:rFonts w:ascii="Arial" w:hAnsi="Arial" w:cs="Arial"/>
                <w:color w:val="000000"/>
              </w:rPr>
            </w:pPr>
            <w:r>
              <w:rPr>
                <w:rFonts w:ascii="Arial" w:hAnsi="Arial" w:cs="Arial"/>
                <w:color w:val="000000"/>
              </w:rPr>
              <w:t>2</w:t>
            </w:r>
          </w:p>
        </w:tc>
        <w:tc>
          <w:tcPr>
            <w:tcW w:w="1037" w:type="dxa"/>
            <w:shd w:val="clear" w:color="auto" w:fill="auto"/>
          </w:tcPr>
          <w:p>
            <w:pPr>
              <w:spacing w:after="0"/>
              <w:contextualSpacing/>
              <w:jc w:val="center"/>
              <w:rPr>
                <w:rFonts w:ascii="Arial" w:hAnsi="Arial" w:cs="Arial"/>
                <w:color w:val="000000"/>
              </w:rPr>
            </w:pPr>
            <w:r>
              <w:rPr>
                <w:rFonts w:ascii="Arial" w:hAnsi="Arial" w:cs="Arial"/>
                <w:color w:val="000000"/>
              </w:rPr>
              <w:t>3</w:t>
            </w:r>
          </w:p>
        </w:tc>
        <w:tc>
          <w:tcPr>
            <w:tcW w:w="1303" w:type="dxa"/>
            <w:shd w:val="clear" w:color="auto" w:fill="auto"/>
          </w:tcPr>
          <w:p>
            <w:pPr>
              <w:spacing w:after="0"/>
              <w:contextualSpacing/>
              <w:jc w:val="center"/>
              <w:rPr>
                <w:rFonts w:ascii="Arial" w:hAnsi="Arial" w:cs="Arial"/>
                <w:color w:val="000000"/>
              </w:rPr>
            </w:pPr>
            <w:r>
              <w:rPr>
                <w:rFonts w:ascii="Arial" w:hAnsi="Arial" w:cs="Arial"/>
                <w:color w:val="00000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auto"/>
          </w:tcPr>
          <w:p>
            <w:pPr>
              <w:spacing w:after="0"/>
              <w:contextualSpacing/>
              <w:rPr>
                <w:color w:val="000000"/>
              </w:rPr>
            </w:pPr>
            <w:r>
              <w:rPr>
                <w:rFonts w:ascii="Arial" w:hAnsi="Arial" w:cs="Arial"/>
                <w:color w:val="000000"/>
              </w:rPr>
              <w:t>6</w:t>
            </w:r>
          </w:p>
        </w:tc>
        <w:tc>
          <w:tcPr>
            <w:tcW w:w="4140" w:type="dxa"/>
            <w:shd w:val="clear" w:color="auto" w:fill="auto"/>
          </w:tcPr>
          <w:p>
            <w:pPr>
              <w:spacing w:after="0"/>
              <w:contextualSpacing/>
              <w:rPr>
                <w:rFonts w:ascii="Arial" w:hAnsi="Arial" w:cs="Arial"/>
                <w:color w:val="000000"/>
              </w:rPr>
            </w:pPr>
            <w:r>
              <w:rPr>
                <w:rFonts w:ascii="Arial" w:hAnsi="Arial" w:cs="Arial"/>
                <w:color w:val="000000"/>
              </w:rPr>
              <w:t xml:space="preserve">The conflict between the </w:t>
            </w:r>
            <w:r>
              <w:rPr>
                <w:rFonts w:ascii="Arial" w:hAnsi="Arial" w:cs="Arial"/>
                <w:b/>
                <w:bCs/>
                <w:color w:val="000000"/>
              </w:rPr>
              <w:t>student</w:t>
            </w:r>
            <w:r>
              <w:rPr>
                <w:rFonts w:ascii="Arial" w:hAnsi="Arial" w:cs="Arial"/>
                <w:color w:val="000000"/>
              </w:rPr>
              <w:t>'s major course time and project time</w:t>
            </w:r>
          </w:p>
        </w:tc>
        <w:tc>
          <w:tcPr>
            <w:tcW w:w="1620" w:type="dxa"/>
            <w:shd w:val="clear" w:color="auto" w:fill="auto"/>
          </w:tcPr>
          <w:p>
            <w:pPr>
              <w:spacing w:after="0"/>
              <w:contextualSpacing/>
              <w:jc w:val="center"/>
              <w:rPr>
                <w:rFonts w:ascii="Arial" w:hAnsi="Arial" w:cs="Arial"/>
                <w:color w:val="000000"/>
              </w:rPr>
            </w:pPr>
            <w:r>
              <w:rPr>
                <w:rFonts w:ascii="Arial" w:hAnsi="Arial" w:cs="Arial"/>
                <w:color w:val="000000"/>
              </w:rPr>
              <w:t>3</w:t>
            </w:r>
          </w:p>
        </w:tc>
        <w:tc>
          <w:tcPr>
            <w:tcW w:w="1037" w:type="dxa"/>
            <w:shd w:val="clear" w:color="auto" w:fill="auto"/>
          </w:tcPr>
          <w:p>
            <w:pPr>
              <w:spacing w:after="0"/>
              <w:ind w:firstLine="330" w:firstLineChars="150"/>
              <w:contextualSpacing/>
              <w:rPr>
                <w:rFonts w:hint="eastAsia" w:ascii="Arial" w:hAnsi="Arial" w:cs="Arial"/>
                <w:color w:val="000000"/>
                <w:lang w:eastAsia="zh-CN"/>
              </w:rPr>
            </w:pPr>
            <w:r>
              <w:rPr>
                <w:rFonts w:hint="eastAsia" w:ascii="Arial" w:hAnsi="Arial" w:cs="Arial"/>
                <w:color w:val="000000"/>
                <w:lang w:eastAsia="zh-CN"/>
              </w:rPr>
              <w:t>4</w:t>
            </w:r>
          </w:p>
        </w:tc>
        <w:tc>
          <w:tcPr>
            <w:tcW w:w="1303" w:type="dxa"/>
            <w:shd w:val="clear" w:color="auto" w:fill="auto"/>
          </w:tcPr>
          <w:p>
            <w:pPr>
              <w:spacing w:after="0"/>
              <w:contextualSpacing/>
              <w:jc w:val="center"/>
              <w:rPr>
                <w:rFonts w:ascii="Arial" w:hAnsi="Arial" w:cs="Arial"/>
                <w:color w:val="000000"/>
              </w:rPr>
            </w:pPr>
            <w:r>
              <w:rPr>
                <w:rFonts w:ascii="Arial" w:hAnsi="Arial" w:cs="Arial"/>
                <w:color w:val="00000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auto"/>
          </w:tcPr>
          <w:p>
            <w:pPr>
              <w:spacing w:after="0"/>
              <w:contextualSpacing/>
              <w:rPr>
                <w:color w:val="000000"/>
              </w:rPr>
            </w:pPr>
            <w:r>
              <w:rPr>
                <w:rFonts w:ascii="Arial" w:hAnsi="Arial" w:cs="Arial"/>
                <w:color w:val="000000"/>
              </w:rPr>
              <w:t>7</w:t>
            </w:r>
          </w:p>
        </w:tc>
        <w:tc>
          <w:tcPr>
            <w:tcW w:w="4140" w:type="dxa"/>
            <w:shd w:val="clear" w:color="auto" w:fill="auto"/>
          </w:tcPr>
          <w:p>
            <w:pPr>
              <w:spacing w:after="0"/>
              <w:contextualSpacing/>
              <w:rPr>
                <w:rFonts w:ascii="Arial" w:hAnsi="Arial" w:cs="Arial"/>
                <w:color w:val="000000"/>
              </w:rPr>
            </w:pPr>
            <w:r>
              <w:rPr>
                <w:rFonts w:ascii="Arial" w:hAnsi="Arial" w:cs="Arial"/>
                <w:color w:val="000000"/>
              </w:rPr>
              <w:t xml:space="preserve">Components that may not be approved by </w:t>
            </w:r>
            <w:r>
              <w:rPr>
                <w:rFonts w:ascii="Arial" w:hAnsi="Arial" w:cs="Arial"/>
                <w:b/>
                <w:bCs/>
                <w:color w:val="000000"/>
              </w:rPr>
              <w:t>Customs</w:t>
            </w:r>
          </w:p>
        </w:tc>
        <w:tc>
          <w:tcPr>
            <w:tcW w:w="1620" w:type="dxa"/>
            <w:shd w:val="clear" w:color="auto" w:fill="auto"/>
          </w:tcPr>
          <w:p>
            <w:pPr>
              <w:spacing w:after="0"/>
              <w:contextualSpacing/>
              <w:jc w:val="center"/>
              <w:rPr>
                <w:rFonts w:ascii="Arial" w:hAnsi="Arial" w:cs="Arial"/>
                <w:color w:val="000000"/>
              </w:rPr>
            </w:pPr>
            <w:r>
              <w:rPr>
                <w:rFonts w:ascii="Arial" w:hAnsi="Arial" w:cs="Arial"/>
                <w:color w:val="000000"/>
              </w:rPr>
              <w:t>2</w:t>
            </w:r>
          </w:p>
        </w:tc>
        <w:tc>
          <w:tcPr>
            <w:tcW w:w="1037" w:type="dxa"/>
            <w:shd w:val="clear" w:color="auto" w:fill="auto"/>
          </w:tcPr>
          <w:p>
            <w:pPr>
              <w:spacing w:after="0"/>
              <w:contextualSpacing/>
              <w:jc w:val="center"/>
              <w:rPr>
                <w:rFonts w:ascii="Arial" w:hAnsi="Arial" w:cs="Arial"/>
                <w:color w:val="000000"/>
              </w:rPr>
            </w:pPr>
            <w:r>
              <w:rPr>
                <w:rFonts w:ascii="Arial" w:hAnsi="Arial" w:cs="Arial"/>
                <w:color w:val="000000"/>
              </w:rPr>
              <w:t>4</w:t>
            </w:r>
          </w:p>
        </w:tc>
        <w:tc>
          <w:tcPr>
            <w:tcW w:w="1303" w:type="dxa"/>
            <w:shd w:val="clear" w:color="auto" w:fill="auto"/>
          </w:tcPr>
          <w:p>
            <w:pPr>
              <w:spacing w:after="0"/>
              <w:contextualSpacing/>
              <w:jc w:val="center"/>
              <w:rPr>
                <w:rFonts w:ascii="Arial" w:hAnsi="Arial" w:cs="Arial"/>
                <w:color w:val="000000"/>
              </w:rPr>
            </w:pPr>
            <w:r>
              <w:rPr>
                <w:rFonts w:ascii="Arial" w:hAnsi="Arial" w:cs="Arial"/>
                <w:color w:val="000000"/>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auto"/>
          </w:tcPr>
          <w:p>
            <w:pPr>
              <w:spacing w:after="0"/>
              <w:contextualSpacing/>
              <w:rPr>
                <w:color w:val="000000"/>
              </w:rPr>
            </w:pPr>
            <w:r>
              <w:rPr>
                <w:rFonts w:ascii="Arial" w:hAnsi="Arial" w:cs="Arial"/>
                <w:color w:val="000000"/>
              </w:rPr>
              <w:t>8</w:t>
            </w:r>
          </w:p>
        </w:tc>
        <w:tc>
          <w:tcPr>
            <w:tcW w:w="4140" w:type="dxa"/>
            <w:shd w:val="clear" w:color="auto" w:fill="auto"/>
          </w:tcPr>
          <w:p>
            <w:pPr>
              <w:spacing w:after="0"/>
              <w:contextualSpacing/>
              <w:rPr>
                <w:rFonts w:ascii="Arial" w:hAnsi="Arial" w:cs="Arial"/>
                <w:color w:val="000000"/>
              </w:rPr>
            </w:pPr>
            <w:r>
              <w:rPr>
                <w:rFonts w:ascii="Arial" w:hAnsi="Arial" w:cs="Arial"/>
                <w:b/>
                <w:bCs/>
                <w:color w:val="000000"/>
              </w:rPr>
              <w:t>Competitors</w:t>
            </w:r>
            <w:r>
              <w:rPr>
                <w:rFonts w:ascii="Arial" w:hAnsi="Arial" w:cs="Arial"/>
                <w:color w:val="000000"/>
              </w:rPr>
              <w:t xml:space="preserve"> plagiarise or steal ideas from projects</w:t>
            </w:r>
          </w:p>
        </w:tc>
        <w:tc>
          <w:tcPr>
            <w:tcW w:w="1620" w:type="dxa"/>
            <w:shd w:val="clear" w:color="auto" w:fill="auto"/>
          </w:tcPr>
          <w:p>
            <w:pPr>
              <w:spacing w:after="0"/>
              <w:contextualSpacing/>
              <w:jc w:val="center"/>
              <w:rPr>
                <w:rFonts w:ascii="Arial" w:hAnsi="Arial" w:cs="Arial"/>
                <w:color w:val="000000"/>
              </w:rPr>
            </w:pPr>
            <w:r>
              <w:rPr>
                <w:rFonts w:ascii="Arial" w:hAnsi="Arial" w:cs="Arial"/>
                <w:color w:val="000000"/>
              </w:rPr>
              <w:t>2</w:t>
            </w:r>
          </w:p>
        </w:tc>
        <w:tc>
          <w:tcPr>
            <w:tcW w:w="1037" w:type="dxa"/>
            <w:shd w:val="clear" w:color="auto" w:fill="auto"/>
          </w:tcPr>
          <w:p>
            <w:pPr>
              <w:spacing w:after="0"/>
              <w:contextualSpacing/>
              <w:jc w:val="center"/>
              <w:rPr>
                <w:rFonts w:ascii="Arial" w:hAnsi="Arial" w:cs="Arial"/>
                <w:color w:val="000000"/>
              </w:rPr>
            </w:pPr>
            <w:r>
              <w:rPr>
                <w:rFonts w:ascii="Arial" w:hAnsi="Arial" w:cs="Arial"/>
                <w:color w:val="000000"/>
              </w:rPr>
              <w:t>5</w:t>
            </w:r>
          </w:p>
        </w:tc>
        <w:tc>
          <w:tcPr>
            <w:tcW w:w="1303" w:type="dxa"/>
            <w:shd w:val="clear" w:color="auto" w:fill="auto"/>
          </w:tcPr>
          <w:p>
            <w:pPr>
              <w:spacing w:after="0"/>
              <w:contextualSpacing/>
              <w:jc w:val="center"/>
              <w:rPr>
                <w:rFonts w:ascii="Arial" w:hAnsi="Arial" w:cs="Arial"/>
                <w:color w:val="000000"/>
              </w:rPr>
            </w:pPr>
            <w:r>
              <w:rPr>
                <w:rFonts w:ascii="Arial" w:hAnsi="Arial" w:cs="Arial"/>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auto"/>
          </w:tcPr>
          <w:p>
            <w:pPr>
              <w:spacing w:after="0"/>
              <w:contextualSpacing/>
              <w:rPr>
                <w:color w:val="000000"/>
              </w:rPr>
            </w:pPr>
            <w:r>
              <w:rPr>
                <w:rFonts w:ascii="Arial" w:hAnsi="Arial" w:cs="Arial"/>
                <w:color w:val="000000"/>
              </w:rPr>
              <w:t>9</w:t>
            </w:r>
          </w:p>
        </w:tc>
        <w:tc>
          <w:tcPr>
            <w:tcW w:w="4140" w:type="dxa"/>
            <w:shd w:val="clear" w:color="auto" w:fill="auto"/>
          </w:tcPr>
          <w:p>
            <w:pPr>
              <w:spacing w:after="0"/>
              <w:contextualSpacing/>
              <w:rPr>
                <w:rFonts w:ascii="Arial" w:hAnsi="Arial" w:cs="Arial"/>
                <w:color w:val="000000"/>
              </w:rPr>
            </w:pPr>
            <w:r>
              <w:rPr>
                <w:rFonts w:ascii="Arial" w:hAnsi="Arial" w:cs="Arial"/>
                <w:color w:val="000000"/>
              </w:rPr>
              <w:t xml:space="preserve">Too heavy workload on projects may result in not spending enough time with </w:t>
            </w:r>
            <w:r>
              <w:rPr>
                <w:rFonts w:ascii="Arial" w:hAnsi="Arial" w:cs="Arial"/>
                <w:b/>
                <w:bCs/>
                <w:color w:val="000000"/>
              </w:rPr>
              <w:t>family or friends</w:t>
            </w:r>
          </w:p>
        </w:tc>
        <w:tc>
          <w:tcPr>
            <w:tcW w:w="1620" w:type="dxa"/>
            <w:shd w:val="clear" w:color="auto" w:fill="auto"/>
          </w:tcPr>
          <w:p>
            <w:pPr>
              <w:spacing w:after="0"/>
              <w:contextualSpacing/>
              <w:jc w:val="center"/>
              <w:rPr>
                <w:rFonts w:ascii="Arial" w:hAnsi="Arial" w:cs="Arial"/>
                <w:color w:val="000000"/>
              </w:rPr>
            </w:pPr>
            <w:r>
              <w:rPr>
                <w:rFonts w:ascii="Arial" w:hAnsi="Arial" w:cs="Arial"/>
                <w:color w:val="000000"/>
              </w:rPr>
              <w:t>2</w:t>
            </w:r>
          </w:p>
        </w:tc>
        <w:tc>
          <w:tcPr>
            <w:tcW w:w="1037" w:type="dxa"/>
            <w:shd w:val="clear" w:color="auto" w:fill="auto"/>
          </w:tcPr>
          <w:p>
            <w:pPr>
              <w:spacing w:after="0"/>
              <w:contextualSpacing/>
              <w:jc w:val="center"/>
              <w:rPr>
                <w:rFonts w:ascii="Arial" w:hAnsi="Arial" w:cs="Arial"/>
                <w:color w:val="000000"/>
              </w:rPr>
            </w:pPr>
            <w:r>
              <w:rPr>
                <w:rFonts w:ascii="Arial" w:hAnsi="Arial" w:cs="Arial"/>
                <w:color w:val="000000"/>
              </w:rPr>
              <w:t>3</w:t>
            </w:r>
          </w:p>
        </w:tc>
        <w:tc>
          <w:tcPr>
            <w:tcW w:w="1303" w:type="dxa"/>
            <w:shd w:val="clear" w:color="auto" w:fill="auto"/>
          </w:tcPr>
          <w:p>
            <w:pPr>
              <w:spacing w:after="0"/>
              <w:contextualSpacing/>
              <w:jc w:val="center"/>
              <w:rPr>
                <w:rFonts w:ascii="Arial" w:hAnsi="Arial" w:cs="Arial"/>
                <w:color w:val="000000"/>
              </w:rPr>
            </w:pPr>
            <w:r>
              <w:rPr>
                <w:rFonts w:ascii="Arial" w:hAnsi="Arial" w:cs="Arial"/>
                <w:color w:val="00000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0" w:type="dxa"/>
            <w:shd w:val="clear" w:color="auto" w:fill="auto"/>
          </w:tcPr>
          <w:p>
            <w:pPr>
              <w:spacing w:after="0"/>
              <w:contextualSpacing/>
              <w:rPr>
                <w:color w:val="000000"/>
              </w:rPr>
            </w:pPr>
            <w:r>
              <w:rPr>
                <w:rFonts w:ascii="Arial" w:hAnsi="Arial" w:cs="Arial"/>
                <w:color w:val="000000"/>
              </w:rPr>
              <w:t>10</w:t>
            </w:r>
          </w:p>
        </w:tc>
        <w:tc>
          <w:tcPr>
            <w:tcW w:w="4140" w:type="dxa"/>
            <w:shd w:val="clear" w:color="auto" w:fill="auto"/>
          </w:tcPr>
          <w:p>
            <w:pPr>
              <w:spacing w:after="0"/>
              <w:contextualSpacing/>
              <w:rPr>
                <w:rFonts w:ascii="Arial" w:hAnsi="Arial" w:cs="Arial"/>
                <w:color w:val="000000"/>
              </w:rPr>
            </w:pPr>
            <w:r>
              <w:rPr>
                <w:rFonts w:ascii="Arial" w:hAnsi="Arial" w:cs="Arial"/>
                <w:color w:val="000000"/>
              </w:rPr>
              <w:t xml:space="preserve">The fire was caused by </w:t>
            </w:r>
            <w:r>
              <w:rPr>
                <w:rFonts w:hint="eastAsia" w:ascii="Arial" w:hAnsi="Arial" w:cs="Arial"/>
                <w:color w:val="000000"/>
                <w:lang w:eastAsia="zh-CN"/>
              </w:rPr>
              <w:t>i</w:t>
            </w:r>
            <w:r>
              <w:rPr>
                <w:rFonts w:ascii="Arial" w:hAnsi="Arial" w:cs="Arial"/>
                <w:color w:val="000000"/>
              </w:rPr>
              <w:t>nappropriate operation under the responsibility of the University Laboratory Manager</w:t>
            </w:r>
          </w:p>
        </w:tc>
        <w:tc>
          <w:tcPr>
            <w:tcW w:w="1620" w:type="dxa"/>
            <w:shd w:val="clear" w:color="auto" w:fill="auto"/>
          </w:tcPr>
          <w:p>
            <w:pPr>
              <w:spacing w:after="0"/>
              <w:contextualSpacing/>
              <w:jc w:val="center"/>
              <w:rPr>
                <w:rFonts w:ascii="Arial" w:hAnsi="Arial" w:cs="Arial"/>
                <w:color w:val="000000"/>
              </w:rPr>
            </w:pPr>
            <w:r>
              <w:rPr>
                <w:rFonts w:ascii="Arial" w:hAnsi="Arial" w:cs="Arial"/>
                <w:color w:val="000000"/>
              </w:rPr>
              <w:t>1</w:t>
            </w:r>
          </w:p>
        </w:tc>
        <w:tc>
          <w:tcPr>
            <w:tcW w:w="1037" w:type="dxa"/>
            <w:shd w:val="clear" w:color="auto" w:fill="auto"/>
          </w:tcPr>
          <w:p>
            <w:pPr>
              <w:spacing w:after="0"/>
              <w:contextualSpacing/>
              <w:jc w:val="center"/>
              <w:rPr>
                <w:rFonts w:ascii="Arial" w:hAnsi="Arial" w:cs="Arial"/>
                <w:color w:val="000000"/>
              </w:rPr>
            </w:pPr>
            <w:r>
              <w:rPr>
                <w:rFonts w:ascii="Arial" w:hAnsi="Arial" w:cs="Arial"/>
                <w:color w:val="000000"/>
              </w:rPr>
              <w:t>5</w:t>
            </w:r>
          </w:p>
        </w:tc>
        <w:tc>
          <w:tcPr>
            <w:tcW w:w="1303" w:type="dxa"/>
            <w:shd w:val="clear" w:color="auto" w:fill="auto"/>
          </w:tcPr>
          <w:p>
            <w:pPr>
              <w:spacing w:after="0"/>
              <w:contextualSpacing/>
              <w:jc w:val="center"/>
              <w:rPr>
                <w:rFonts w:ascii="Arial" w:hAnsi="Arial" w:cs="Arial"/>
                <w:color w:val="000000"/>
              </w:rPr>
            </w:pPr>
            <w:r>
              <w:rPr>
                <w:rFonts w:ascii="Arial" w:hAnsi="Arial" w:cs="Arial"/>
                <w:color w:val="00000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auto"/>
          </w:tcPr>
          <w:p>
            <w:pPr>
              <w:spacing w:after="0"/>
              <w:contextualSpacing/>
              <w:rPr>
                <w:color w:val="000000"/>
              </w:rPr>
            </w:pPr>
            <w:r>
              <w:rPr>
                <w:rFonts w:ascii="Arial" w:hAnsi="Arial" w:cs="Arial"/>
                <w:color w:val="000000"/>
              </w:rPr>
              <w:t>11</w:t>
            </w:r>
          </w:p>
        </w:tc>
        <w:tc>
          <w:tcPr>
            <w:tcW w:w="4140" w:type="dxa"/>
            <w:shd w:val="clear" w:color="auto" w:fill="auto"/>
          </w:tcPr>
          <w:p>
            <w:pPr>
              <w:spacing w:after="0"/>
              <w:contextualSpacing/>
              <w:rPr>
                <w:rFonts w:ascii="Arial" w:hAnsi="Arial" w:cs="Arial"/>
                <w:color w:val="000000"/>
              </w:rPr>
            </w:pPr>
            <w:r>
              <w:rPr>
                <w:rFonts w:ascii="Arial" w:hAnsi="Arial" w:cs="Arial"/>
                <w:color w:val="000000"/>
              </w:rPr>
              <w:t xml:space="preserve">The personal time of </w:t>
            </w:r>
            <w:r>
              <w:rPr>
                <w:rFonts w:ascii="Arial" w:hAnsi="Arial" w:cs="Arial"/>
                <w:b/>
                <w:bCs/>
                <w:color w:val="000000"/>
              </w:rPr>
              <w:t>Dr Kai</w:t>
            </w:r>
            <w:r>
              <w:rPr>
                <w:rFonts w:ascii="Arial" w:hAnsi="Arial" w:cs="Arial"/>
                <w:color w:val="000000"/>
              </w:rPr>
              <w:t xml:space="preserve"> conflicts with the project time.</w:t>
            </w:r>
          </w:p>
        </w:tc>
        <w:tc>
          <w:tcPr>
            <w:tcW w:w="1620" w:type="dxa"/>
            <w:shd w:val="clear" w:color="auto" w:fill="auto"/>
          </w:tcPr>
          <w:p>
            <w:pPr>
              <w:spacing w:after="0"/>
              <w:contextualSpacing/>
              <w:jc w:val="center"/>
              <w:rPr>
                <w:rFonts w:ascii="Arial" w:hAnsi="Arial" w:cs="Arial"/>
                <w:color w:val="000000"/>
              </w:rPr>
            </w:pPr>
            <w:r>
              <w:rPr>
                <w:rFonts w:ascii="Arial" w:hAnsi="Arial" w:cs="Arial"/>
                <w:color w:val="000000"/>
              </w:rPr>
              <w:t>2</w:t>
            </w:r>
          </w:p>
        </w:tc>
        <w:tc>
          <w:tcPr>
            <w:tcW w:w="1037" w:type="dxa"/>
            <w:shd w:val="clear" w:color="auto" w:fill="auto"/>
          </w:tcPr>
          <w:p>
            <w:pPr>
              <w:spacing w:after="0"/>
              <w:contextualSpacing/>
              <w:jc w:val="center"/>
              <w:rPr>
                <w:rFonts w:ascii="Arial" w:hAnsi="Arial" w:cs="Arial"/>
                <w:color w:val="000000"/>
              </w:rPr>
            </w:pPr>
            <w:r>
              <w:rPr>
                <w:rFonts w:ascii="Arial" w:hAnsi="Arial" w:cs="Arial"/>
                <w:color w:val="000000"/>
              </w:rPr>
              <w:t>3</w:t>
            </w:r>
          </w:p>
        </w:tc>
        <w:tc>
          <w:tcPr>
            <w:tcW w:w="1303" w:type="dxa"/>
            <w:shd w:val="clear" w:color="auto" w:fill="auto"/>
          </w:tcPr>
          <w:p>
            <w:pPr>
              <w:spacing w:after="0"/>
              <w:contextualSpacing/>
              <w:jc w:val="center"/>
              <w:rPr>
                <w:rFonts w:ascii="Arial" w:hAnsi="Arial" w:cs="Arial"/>
                <w:color w:val="000000"/>
              </w:rPr>
            </w:pPr>
            <w:r>
              <w:rPr>
                <w:rFonts w:ascii="Arial" w:hAnsi="Arial" w:cs="Arial"/>
                <w:color w:val="00000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auto"/>
          </w:tcPr>
          <w:p>
            <w:pPr>
              <w:spacing w:after="0"/>
              <w:contextualSpacing/>
              <w:rPr>
                <w:color w:val="000000"/>
              </w:rPr>
            </w:pPr>
            <w:r>
              <w:rPr>
                <w:rFonts w:ascii="Arial" w:hAnsi="Arial" w:cs="Arial"/>
                <w:color w:val="000000"/>
              </w:rPr>
              <w:t>12</w:t>
            </w:r>
          </w:p>
        </w:tc>
        <w:tc>
          <w:tcPr>
            <w:tcW w:w="4140" w:type="dxa"/>
            <w:shd w:val="clear" w:color="auto" w:fill="auto"/>
          </w:tcPr>
          <w:p>
            <w:pPr>
              <w:spacing w:after="0"/>
              <w:contextualSpacing/>
              <w:rPr>
                <w:rFonts w:ascii="Arial" w:hAnsi="Arial" w:cs="Arial"/>
                <w:color w:val="000000"/>
              </w:rPr>
            </w:pPr>
            <w:r>
              <w:rPr>
                <w:rFonts w:ascii="Arial" w:hAnsi="Arial" w:cs="Arial"/>
                <w:color w:val="000000"/>
              </w:rPr>
              <w:t xml:space="preserve">The </w:t>
            </w:r>
            <w:r>
              <w:rPr>
                <w:rFonts w:ascii="Arial" w:hAnsi="Arial" w:cs="Arial"/>
                <w:b/>
                <w:color w:val="000000"/>
              </w:rPr>
              <w:t>University security community</w:t>
            </w:r>
            <w:r>
              <w:rPr>
                <w:rFonts w:ascii="Arial" w:hAnsi="Arial" w:cs="Arial"/>
                <w:color w:val="000000"/>
              </w:rPr>
              <w:t xml:space="preserve"> won't allow to perform the project because of the risk</w:t>
            </w:r>
          </w:p>
        </w:tc>
        <w:tc>
          <w:tcPr>
            <w:tcW w:w="1620" w:type="dxa"/>
            <w:shd w:val="clear" w:color="auto" w:fill="auto"/>
          </w:tcPr>
          <w:p>
            <w:pPr>
              <w:spacing w:after="0"/>
              <w:contextualSpacing/>
              <w:jc w:val="center"/>
              <w:rPr>
                <w:rFonts w:ascii="Arial" w:hAnsi="Arial" w:cs="Arial"/>
                <w:color w:val="000000"/>
              </w:rPr>
            </w:pPr>
            <w:r>
              <w:rPr>
                <w:rFonts w:ascii="Arial" w:hAnsi="Arial" w:cs="Arial"/>
                <w:color w:val="000000"/>
              </w:rPr>
              <w:t>2</w:t>
            </w:r>
          </w:p>
        </w:tc>
        <w:tc>
          <w:tcPr>
            <w:tcW w:w="1037" w:type="dxa"/>
            <w:shd w:val="clear" w:color="auto" w:fill="auto"/>
          </w:tcPr>
          <w:p>
            <w:pPr>
              <w:spacing w:after="0"/>
              <w:contextualSpacing/>
              <w:jc w:val="center"/>
              <w:rPr>
                <w:rFonts w:ascii="Arial" w:hAnsi="Arial" w:cs="Arial"/>
                <w:color w:val="000000"/>
              </w:rPr>
            </w:pPr>
            <w:r>
              <w:rPr>
                <w:rFonts w:ascii="Arial" w:hAnsi="Arial" w:cs="Arial"/>
                <w:color w:val="000000"/>
              </w:rPr>
              <w:t>5</w:t>
            </w:r>
          </w:p>
        </w:tc>
        <w:tc>
          <w:tcPr>
            <w:tcW w:w="1303" w:type="dxa"/>
            <w:shd w:val="clear" w:color="auto" w:fill="auto"/>
          </w:tcPr>
          <w:p>
            <w:pPr>
              <w:spacing w:after="0"/>
              <w:contextualSpacing/>
              <w:jc w:val="center"/>
              <w:rPr>
                <w:rFonts w:ascii="Arial" w:hAnsi="Arial" w:cs="Arial"/>
                <w:color w:val="000000"/>
              </w:rPr>
            </w:pPr>
            <w:r>
              <w:rPr>
                <w:rFonts w:ascii="Arial" w:hAnsi="Arial" w:cs="Arial"/>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auto"/>
          </w:tcPr>
          <w:p>
            <w:pPr>
              <w:spacing w:after="0"/>
              <w:contextualSpacing/>
              <w:rPr>
                <w:color w:val="000000"/>
              </w:rPr>
            </w:pPr>
            <w:r>
              <w:rPr>
                <w:rFonts w:ascii="Arial" w:hAnsi="Arial" w:cs="Arial"/>
                <w:color w:val="000000"/>
              </w:rPr>
              <w:t>13</w:t>
            </w:r>
          </w:p>
        </w:tc>
        <w:tc>
          <w:tcPr>
            <w:tcW w:w="4140" w:type="dxa"/>
            <w:shd w:val="clear" w:color="auto" w:fill="auto"/>
          </w:tcPr>
          <w:p>
            <w:pPr>
              <w:spacing w:after="0"/>
              <w:contextualSpacing/>
              <w:rPr>
                <w:rFonts w:ascii="Arial" w:hAnsi="Arial" w:cs="Arial"/>
                <w:color w:val="000000"/>
              </w:rPr>
            </w:pPr>
            <w:r>
              <w:rPr>
                <w:rFonts w:ascii="Arial" w:hAnsi="Arial" w:cs="Arial"/>
                <w:b/>
                <w:bCs/>
                <w:color w:val="000000"/>
              </w:rPr>
              <w:t>Students</w:t>
            </w:r>
            <w:r>
              <w:rPr>
                <w:rFonts w:ascii="Arial" w:hAnsi="Arial" w:cs="Arial"/>
                <w:color w:val="000000"/>
              </w:rPr>
              <w:t xml:space="preserve"> are not enthusiastic about continuing to do research for the project</w:t>
            </w:r>
          </w:p>
        </w:tc>
        <w:tc>
          <w:tcPr>
            <w:tcW w:w="1620" w:type="dxa"/>
            <w:shd w:val="clear" w:color="auto" w:fill="auto"/>
          </w:tcPr>
          <w:p>
            <w:pPr>
              <w:spacing w:after="0"/>
              <w:contextualSpacing/>
              <w:jc w:val="center"/>
              <w:rPr>
                <w:rFonts w:ascii="Arial" w:hAnsi="Arial" w:cs="Arial"/>
                <w:color w:val="000000"/>
              </w:rPr>
            </w:pPr>
            <w:r>
              <w:rPr>
                <w:rFonts w:ascii="Arial" w:hAnsi="Arial" w:cs="Arial"/>
                <w:color w:val="000000"/>
              </w:rPr>
              <w:t>3</w:t>
            </w:r>
          </w:p>
        </w:tc>
        <w:tc>
          <w:tcPr>
            <w:tcW w:w="1037" w:type="dxa"/>
            <w:shd w:val="clear" w:color="auto" w:fill="auto"/>
          </w:tcPr>
          <w:p>
            <w:pPr>
              <w:spacing w:after="0"/>
              <w:contextualSpacing/>
              <w:jc w:val="center"/>
              <w:rPr>
                <w:rFonts w:ascii="Arial" w:hAnsi="Arial" w:cs="Arial"/>
                <w:color w:val="000000"/>
              </w:rPr>
            </w:pPr>
            <w:r>
              <w:rPr>
                <w:rFonts w:ascii="Arial" w:hAnsi="Arial" w:cs="Arial"/>
                <w:color w:val="000000"/>
              </w:rPr>
              <w:t>3</w:t>
            </w:r>
          </w:p>
        </w:tc>
        <w:tc>
          <w:tcPr>
            <w:tcW w:w="1303" w:type="dxa"/>
            <w:shd w:val="clear" w:color="auto" w:fill="auto"/>
          </w:tcPr>
          <w:p>
            <w:pPr>
              <w:spacing w:after="0"/>
              <w:contextualSpacing/>
              <w:jc w:val="center"/>
              <w:rPr>
                <w:rFonts w:ascii="Arial" w:hAnsi="Arial" w:cs="Arial"/>
                <w:color w:val="000000"/>
              </w:rPr>
            </w:pPr>
            <w:r>
              <w:rPr>
                <w:rFonts w:ascii="Arial" w:hAnsi="Arial" w:cs="Arial"/>
                <w:color w:val="00000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shd w:val="clear" w:color="auto" w:fill="auto"/>
          </w:tcPr>
          <w:p>
            <w:pPr>
              <w:spacing w:after="0"/>
              <w:contextualSpacing/>
              <w:rPr>
                <w:color w:val="000000"/>
              </w:rPr>
            </w:pPr>
            <w:r>
              <w:rPr>
                <w:rFonts w:ascii="Arial" w:hAnsi="Arial" w:cs="Arial"/>
                <w:color w:val="000000"/>
              </w:rPr>
              <w:t>14</w:t>
            </w:r>
          </w:p>
        </w:tc>
        <w:tc>
          <w:tcPr>
            <w:tcW w:w="4140" w:type="dxa"/>
            <w:shd w:val="clear" w:color="auto" w:fill="auto"/>
          </w:tcPr>
          <w:p>
            <w:pPr>
              <w:spacing w:after="0"/>
              <w:contextualSpacing/>
              <w:rPr>
                <w:rFonts w:ascii="Arial" w:hAnsi="Arial" w:cs="Arial"/>
                <w:color w:val="000000"/>
              </w:rPr>
            </w:pPr>
            <w:r>
              <w:rPr>
                <w:rFonts w:ascii="Arial" w:hAnsi="Arial" w:cs="Arial"/>
                <w:b/>
                <w:bCs/>
                <w:color w:val="000000"/>
              </w:rPr>
              <w:t xml:space="preserve">Patients with muscular dystrophy </w:t>
            </w:r>
            <w:r>
              <w:rPr>
                <w:rFonts w:ascii="Arial" w:hAnsi="Arial" w:cs="Arial"/>
                <w:color w:val="000000"/>
              </w:rPr>
              <w:t>do not provide data to the project because of privacy concerns</w:t>
            </w:r>
          </w:p>
        </w:tc>
        <w:tc>
          <w:tcPr>
            <w:tcW w:w="1620" w:type="dxa"/>
            <w:shd w:val="clear" w:color="auto" w:fill="auto"/>
          </w:tcPr>
          <w:p>
            <w:pPr>
              <w:spacing w:after="0"/>
              <w:contextualSpacing/>
              <w:jc w:val="center"/>
              <w:rPr>
                <w:rFonts w:ascii="Arial" w:hAnsi="Arial" w:cs="Arial"/>
                <w:color w:val="000000"/>
              </w:rPr>
            </w:pPr>
            <w:r>
              <w:rPr>
                <w:rFonts w:ascii="Arial" w:hAnsi="Arial" w:cs="Arial"/>
                <w:color w:val="000000"/>
              </w:rPr>
              <w:t>3</w:t>
            </w:r>
          </w:p>
        </w:tc>
        <w:tc>
          <w:tcPr>
            <w:tcW w:w="1037" w:type="dxa"/>
            <w:shd w:val="clear" w:color="auto" w:fill="auto"/>
          </w:tcPr>
          <w:p>
            <w:pPr>
              <w:spacing w:after="0"/>
              <w:contextualSpacing/>
              <w:jc w:val="center"/>
              <w:rPr>
                <w:rFonts w:ascii="Arial" w:hAnsi="Arial" w:cs="Arial"/>
                <w:color w:val="000000"/>
              </w:rPr>
            </w:pPr>
            <w:r>
              <w:rPr>
                <w:rFonts w:ascii="Arial" w:hAnsi="Arial" w:cs="Arial"/>
                <w:color w:val="000000"/>
              </w:rPr>
              <w:t>3</w:t>
            </w:r>
          </w:p>
        </w:tc>
        <w:tc>
          <w:tcPr>
            <w:tcW w:w="1303" w:type="dxa"/>
            <w:shd w:val="clear" w:color="auto" w:fill="auto"/>
          </w:tcPr>
          <w:p>
            <w:pPr>
              <w:spacing w:after="0"/>
              <w:ind w:firstLine="440" w:firstLineChars="200"/>
              <w:contextualSpacing/>
              <w:rPr>
                <w:rFonts w:ascii="Arial" w:hAnsi="Arial" w:cs="Arial"/>
                <w:color w:val="000000"/>
              </w:rPr>
            </w:pPr>
            <w:r>
              <w:rPr>
                <w:rFonts w:ascii="Arial" w:hAnsi="Arial" w:cs="Arial"/>
                <w:color w:val="00000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540" w:type="dxa"/>
            <w:shd w:val="clear" w:color="auto" w:fill="auto"/>
          </w:tcPr>
          <w:p>
            <w:pPr>
              <w:spacing w:after="0"/>
              <w:contextualSpacing/>
              <w:rPr>
                <w:color w:val="000000"/>
              </w:rPr>
            </w:pPr>
            <w:r>
              <w:rPr>
                <w:rFonts w:ascii="Arial" w:hAnsi="Arial" w:cs="Arial"/>
                <w:color w:val="000000"/>
              </w:rPr>
              <w:t>15</w:t>
            </w:r>
          </w:p>
        </w:tc>
        <w:tc>
          <w:tcPr>
            <w:tcW w:w="4140" w:type="dxa"/>
            <w:shd w:val="clear" w:color="auto" w:fill="auto"/>
          </w:tcPr>
          <w:p>
            <w:pPr>
              <w:spacing w:after="0"/>
              <w:contextualSpacing/>
              <w:rPr>
                <w:rFonts w:ascii="Arial" w:hAnsi="Arial" w:cs="Arial"/>
                <w:color w:val="000000"/>
              </w:rPr>
            </w:pPr>
            <w:r>
              <w:rPr>
                <w:rFonts w:ascii="Arial" w:hAnsi="Arial" w:cs="Arial"/>
                <w:color w:val="000000"/>
              </w:rPr>
              <w:t>Negative media coverage affects team member's confidence</w:t>
            </w:r>
          </w:p>
        </w:tc>
        <w:tc>
          <w:tcPr>
            <w:tcW w:w="1620" w:type="dxa"/>
            <w:shd w:val="clear" w:color="auto" w:fill="auto"/>
          </w:tcPr>
          <w:p>
            <w:pPr>
              <w:spacing w:after="0"/>
              <w:contextualSpacing/>
              <w:jc w:val="center"/>
              <w:rPr>
                <w:rFonts w:ascii="Arial" w:hAnsi="Arial" w:cs="Arial"/>
                <w:color w:val="000000"/>
              </w:rPr>
            </w:pPr>
            <w:r>
              <w:rPr>
                <w:rFonts w:ascii="Arial" w:hAnsi="Arial" w:cs="Arial"/>
                <w:color w:val="000000"/>
              </w:rPr>
              <w:t>2</w:t>
            </w:r>
          </w:p>
        </w:tc>
        <w:tc>
          <w:tcPr>
            <w:tcW w:w="1037" w:type="dxa"/>
            <w:shd w:val="clear" w:color="auto" w:fill="auto"/>
          </w:tcPr>
          <w:p>
            <w:pPr>
              <w:spacing w:after="0"/>
              <w:contextualSpacing/>
              <w:jc w:val="center"/>
              <w:rPr>
                <w:rFonts w:ascii="Arial" w:hAnsi="Arial" w:cs="Arial"/>
                <w:color w:val="000000"/>
              </w:rPr>
            </w:pPr>
            <w:r>
              <w:rPr>
                <w:rFonts w:ascii="Arial" w:hAnsi="Arial" w:cs="Arial"/>
                <w:color w:val="000000"/>
              </w:rPr>
              <w:t>3</w:t>
            </w:r>
          </w:p>
        </w:tc>
        <w:tc>
          <w:tcPr>
            <w:tcW w:w="1303" w:type="dxa"/>
            <w:shd w:val="clear" w:color="auto" w:fill="auto"/>
          </w:tcPr>
          <w:p>
            <w:pPr>
              <w:spacing w:after="0"/>
              <w:contextualSpacing/>
              <w:jc w:val="center"/>
              <w:rPr>
                <w:rFonts w:ascii="Arial" w:hAnsi="Arial" w:cs="Arial"/>
                <w:color w:val="000000"/>
              </w:rPr>
            </w:pPr>
            <w:r>
              <w:rPr>
                <w:rFonts w:ascii="Arial" w:hAnsi="Arial" w:cs="Arial"/>
                <w:color w:val="000000"/>
              </w:rPr>
              <w:t>6</w:t>
            </w:r>
          </w:p>
        </w:tc>
      </w:tr>
    </w:tbl>
    <w:p>
      <w:pPr>
        <w:spacing w:after="0"/>
        <w:contextualSpacing/>
        <w:rPr>
          <w:rFonts w:ascii="Arial" w:hAnsi="Arial" w:cs="Arial"/>
        </w:rPr>
      </w:pPr>
    </w:p>
    <w:p>
      <w:pPr>
        <w:spacing w:after="0"/>
        <w:contextualSpacing/>
        <w:jc w:val="both"/>
        <w:rPr>
          <w:rFonts w:ascii="Arial" w:hAnsi="Arial" w:cs="Arial"/>
          <w:b/>
          <w:bCs/>
          <w:i/>
          <w:iCs/>
        </w:rPr>
      </w:pPr>
      <w:r>
        <w:rPr>
          <w:rFonts w:ascii="Arial" w:hAnsi="Arial" w:cs="Arial"/>
          <w:b/>
          <w:bCs/>
          <w:i/>
          <w:iCs/>
        </w:rPr>
        <w:t xml:space="preserve">State what scale was used to calculate the probability and the impact, and also which method you used to calculate severity, and why. </w:t>
      </w:r>
    </w:p>
    <w:p>
      <w:pPr>
        <w:spacing w:after="0"/>
        <w:contextualSpacing/>
        <w:jc w:val="both"/>
        <w:rPr>
          <w:rFonts w:ascii="Arial" w:hAnsi="Arial" w:cs="Arial"/>
          <w:color w:val="000000"/>
        </w:rPr>
      </w:pPr>
    </w:p>
    <w:p>
      <w:pPr>
        <w:spacing w:after="0"/>
        <w:contextualSpacing/>
        <w:jc w:val="both"/>
        <w:rPr>
          <w:rFonts w:hint="eastAsia" w:ascii="Arial" w:hAnsi="Arial" w:cs="Arial"/>
          <w:b/>
          <w:bCs/>
          <w:color w:val="000000"/>
          <w:lang w:eastAsia="zh-CN"/>
        </w:rPr>
      </w:pPr>
      <w:r>
        <w:rPr>
          <w:rFonts w:hint="eastAsia" w:ascii="Arial" w:hAnsi="Arial" w:cs="Arial"/>
          <w:b/>
          <w:bCs/>
          <w:color w:val="000000"/>
          <w:lang w:eastAsia="zh-CN"/>
        </w:rPr>
        <w:t>2</w:t>
      </w:r>
      <w:r>
        <w:rPr>
          <w:rFonts w:ascii="Arial" w:hAnsi="Arial" w:cs="Arial"/>
          <w:b/>
          <w:bCs/>
          <w:color w:val="000000"/>
          <w:lang w:eastAsia="zh-CN"/>
        </w:rPr>
        <w:t>.1 Quantifying Risk</w:t>
      </w:r>
    </w:p>
    <w:p>
      <w:pPr>
        <w:spacing w:after="0"/>
        <w:contextualSpacing/>
        <w:jc w:val="both"/>
        <w:rPr>
          <w:rFonts w:ascii="Arial" w:hAnsi="Arial" w:cs="Arial"/>
          <w:color w:val="000000"/>
          <w:lang w:eastAsia="zh-CN"/>
        </w:rPr>
      </w:pPr>
      <w:r>
        <w:rPr>
          <w:rFonts w:ascii="Arial" w:hAnsi="Arial" w:cs="Arial"/>
          <w:color w:val="000000"/>
          <w:lang w:eastAsia="zh-CN"/>
        </w:rPr>
        <w:t>To better quantify the above risks, we intend to use 1-5 to scale the probability of a risk</w:t>
      </w:r>
      <w:r>
        <w:rPr>
          <w:rFonts w:hint="eastAsia" w:ascii="Arial" w:hAnsi="Arial" w:cs="Arial"/>
          <w:color w:val="000000"/>
          <w:lang w:eastAsia="zh-CN"/>
        </w:rPr>
        <w:t xml:space="preserve"> </w:t>
      </w:r>
      <w:r>
        <w:rPr>
          <w:rFonts w:ascii="Arial" w:hAnsi="Arial" w:cs="Arial"/>
          <w:color w:val="000000"/>
          <w:lang w:eastAsia="zh-CN"/>
        </w:rPr>
        <w:t xml:space="preserve">and the magnitude of its impact. </w:t>
      </w:r>
    </w:p>
    <w:p>
      <w:pPr>
        <w:spacing w:after="0"/>
        <w:contextualSpacing/>
        <w:jc w:val="both"/>
        <w:rPr>
          <w:rFonts w:ascii="Arial" w:hAnsi="Arial" w:cs="Arial"/>
          <w:color w:val="000000"/>
          <w:lang w:eastAsia="zh-CN"/>
        </w:rPr>
      </w:pPr>
    </w:p>
    <w:p>
      <w:pPr>
        <w:pStyle w:val="15"/>
        <w:numPr>
          <w:ilvl w:val="0"/>
          <w:numId w:val="6"/>
        </w:numPr>
        <w:spacing w:after="0"/>
        <w:jc w:val="both"/>
        <w:rPr>
          <w:rFonts w:ascii="Arial" w:hAnsi="Arial" w:cs="Arial"/>
          <w:color w:val="000000"/>
          <w:lang w:eastAsia="zh-CN"/>
        </w:rPr>
      </w:pPr>
      <w:r>
        <w:rPr>
          <w:rFonts w:ascii="Arial" w:hAnsi="Arial" w:cs="Arial"/>
          <w:b/>
          <w:bCs/>
          <w:color w:val="000000"/>
          <w:lang w:eastAsia="zh-CN"/>
        </w:rPr>
        <w:t>For the probability of a risk</w:t>
      </w:r>
      <w:r>
        <w:rPr>
          <w:rFonts w:ascii="Arial" w:hAnsi="Arial" w:cs="Arial"/>
          <w:color w:val="000000"/>
          <w:lang w:eastAsia="zh-CN"/>
        </w:rPr>
        <w:t>, the probability of occurrence can be effectively estimated using the 1-5 scale approach. For risks with a scale of 1, the probability of occurrence is very low. For example, natural disasters, fires, etc. In the case of this project, the probability of fire risk is therefore also low. This is because we will purchase components with protective circuits, which reduces the risk to a certain extent. For risks in levels 2,3, there is a small probability that these risks will occur, but they still require attention. For example, the professor may not be able to train the student within the time limit, but the probability of this risk occurring is relatively low. For higher level 4,5, the probability of this risk occurring is higher. As a result of the Covid-19 outbreak, the global supply chain has been affected, and this will certainly affect the speed of supply for this project.</w:t>
      </w:r>
    </w:p>
    <w:p>
      <w:pPr>
        <w:spacing w:after="0"/>
        <w:contextualSpacing/>
        <w:jc w:val="both"/>
        <w:rPr>
          <w:rFonts w:ascii="Arial" w:hAnsi="Arial" w:cs="Arial"/>
          <w:color w:val="000000"/>
          <w:lang w:eastAsia="zh-CN"/>
        </w:rPr>
      </w:pPr>
    </w:p>
    <w:p>
      <w:pPr>
        <w:spacing w:after="0"/>
        <w:contextualSpacing/>
        <w:jc w:val="both"/>
        <w:rPr>
          <w:rFonts w:hint="eastAsia" w:ascii="Arial" w:hAnsi="Arial" w:cs="Arial"/>
          <w:color w:val="000000"/>
          <w:lang w:eastAsia="zh-CN"/>
        </w:rPr>
      </w:pPr>
    </w:p>
    <w:p>
      <w:pPr>
        <w:pStyle w:val="15"/>
        <w:numPr>
          <w:ilvl w:val="0"/>
          <w:numId w:val="6"/>
        </w:numPr>
        <w:spacing w:after="0"/>
        <w:jc w:val="both"/>
        <w:rPr>
          <w:rFonts w:ascii="Arial" w:hAnsi="Arial" w:cs="Arial"/>
          <w:color w:val="000000"/>
          <w:lang w:eastAsia="zh-CN"/>
        </w:rPr>
      </w:pPr>
      <w:r>
        <w:rPr>
          <w:rFonts w:ascii="Arial" w:hAnsi="Arial" w:cs="Arial"/>
          <w:b/>
          <w:bCs/>
          <w:color w:val="000000"/>
          <w:lang w:eastAsia="zh-CN"/>
        </w:rPr>
        <w:t>For the magnitude of its impact</w:t>
      </w:r>
      <w:r>
        <w:rPr>
          <w:rFonts w:ascii="Arial" w:hAnsi="Arial" w:cs="Arial"/>
          <w:color w:val="000000"/>
          <w:lang w:eastAsia="zh-CN"/>
        </w:rPr>
        <w:t>, the same 1-5 scale is used to estimate the impact of risks. The higher the value, the greater the impact of the risk. For level 1 risks, the impact of the risk on the whole project is relatively small. For example, if the supplier is unable to supply a component on time, other parallel work can continue to be completed. Once the component has arrived, the task that requires this component will be undertaken again. This is feasible due to the relatively large number of parallel tasks in our plan. For risks with an impact level of 2-3, they require more attention. This is because the consequences of these risks if they occur, can affect the entire project. For example, if the students' enthusiasm for the project disappears, the efficiency of completing the project will be reduced and this will affect the overall project schedule. These risks are particularly noteworthy for risks with an impact level of 4-5. If they occur, the project may be terminated. For example, in the event of a fire in the laboratory, the laboratory equipment would be damaged and the project might have to be terminated.</w:t>
      </w:r>
    </w:p>
    <w:p>
      <w:pPr>
        <w:spacing w:after="0"/>
        <w:contextualSpacing/>
        <w:jc w:val="both"/>
        <w:rPr>
          <w:rFonts w:hint="eastAsia" w:ascii="Arial" w:hAnsi="Arial" w:cs="Arial"/>
          <w:color w:val="000000"/>
          <w:lang w:eastAsia="zh-CN"/>
        </w:rPr>
      </w:pPr>
    </w:p>
    <w:p>
      <w:pPr>
        <w:pStyle w:val="15"/>
        <w:numPr>
          <w:ilvl w:val="1"/>
          <w:numId w:val="7"/>
        </w:numPr>
        <w:spacing w:after="0"/>
        <w:jc w:val="both"/>
        <w:rPr>
          <w:rFonts w:ascii="Arial" w:hAnsi="Arial" w:cs="Arial"/>
          <w:b/>
          <w:bCs/>
          <w:color w:val="000000"/>
          <w:lang w:eastAsia="zh-CN"/>
        </w:rPr>
      </w:pPr>
      <w:r>
        <w:rPr>
          <w:rFonts w:ascii="Arial" w:hAnsi="Arial" w:cs="Arial"/>
          <w:b/>
          <w:bCs/>
          <w:color w:val="000000"/>
          <w:lang w:eastAsia="zh-CN"/>
        </w:rPr>
        <w:t>M</w:t>
      </w:r>
      <w:r>
        <w:rPr>
          <w:rFonts w:hint="eastAsia" w:ascii="Arial" w:hAnsi="Arial" w:cs="Arial"/>
          <w:b/>
          <w:bCs/>
          <w:color w:val="000000"/>
          <w:lang w:eastAsia="zh-CN"/>
        </w:rPr>
        <w:t>ethods</w:t>
      </w:r>
      <w:r>
        <w:rPr>
          <w:rFonts w:ascii="Arial" w:hAnsi="Arial" w:cs="Arial"/>
          <w:b/>
          <w:bCs/>
          <w:color w:val="000000"/>
          <w:lang w:eastAsia="zh-CN"/>
        </w:rPr>
        <w:t xml:space="preserve"> of calculating the severity</w:t>
      </w:r>
    </w:p>
    <w:p>
      <w:pPr>
        <w:pStyle w:val="15"/>
        <w:spacing w:after="0"/>
        <w:ind w:left="372"/>
        <w:jc w:val="both"/>
        <w:rPr>
          <w:rFonts w:hint="eastAsia" w:ascii="Arial" w:hAnsi="Arial" w:cs="Arial"/>
          <w:b/>
          <w:bCs/>
          <w:color w:val="000000"/>
          <w:lang w:eastAsia="zh-CN"/>
        </w:rPr>
      </w:pPr>
    </w:p>
    <w:p>
      <w:pPr>
        <w:spacing w:after="0"/>
        <w:contextualSpacing/>
        <w:jc w:val="both"/>
        <w:rPr>
          <w:rFonts w:ascii="Arial" w:hAnsi="Arial" w:cs="Arial"/>
          <w:color w:val="000000"/>
          <w:lang w:eastAsia="zh-CN"/>
        </w:rPr>
      </w:pPr>
      <w:r>
        <w:rPr>
          <w:rFonts w:ascii="Arial" w:hAnsi="Arial" w:cs="Arial"/>
          <w:color w:val="000000"/>
          <w:lang w:eastAsia="zh-CN"/>
        </w:rPr>
        <w:t>Severity is a measure of both the probability of a risk occurring and the magnitude of its impact on the project [2]. For this project, the product of the probability of a risk occurring and the magnitude of its impact is used as the severity of that risk. If the magnitude of the probability of a risk occurring is expressed as p and the magnitude of its impact is expressed as m, then the severity of the risk would be</w:t>
      </w:r>
      <w:r>
        <w:rPr>
          <w:rFonts w:hint="eastAsia" w:ascii="Arial" w:hAnsi="Arial" w:cs="Arial"/>
          <w:color w:val="000000"/>
          <w:lang w:eastAsia="zh-CN"/>
        </w:rPr>
        <w:t>:</w:t>
      </w:r>
    </w:p>
    <w:p>
      <w:pPr>
        <w:spacing w:after="0"/>
        <w:contextualSpacing/>
        <w:jc w:val="both"/>
        <w:rPr>
          <w:rFonts w:ascii="Arial" w:hAnsi="Arial" w:cs="Arial"/>
          <w:color w:val="000000"/>
          <w:lang w:eastAsia="zh-CN"/>
        </w:rPr>
      </w:pPr>
    </w:p>
    <w:p>
      <w:pPr>
        <w:spacing w:after="0"/>
        <w:contextualSpacing/>
        <w:jc w:val="both"/>
        <w:rPr>
          <w:rFonts w:ascii="Arial" w:hAnsi="Arial" w:cs="Arial"/>
          <w:color w:val="000000"/>
          <w:lang w:eastAsia="zh-CN"/>
        </w:rPr>
      </w:pPr>
      <m:oMathPara>
        <m:oMath>
          <m:r>
            <m:rPr/>
            <w:rPr>
              <w:rFonts w:ascii="Cambria Math" w:hAnsi="Cambria Math" w:cs="Arial"/>
              <w:color w:val="000000"/>
              <w:lang w:eastAsia="zh-CN"/>
            </w:rPr>
            <m:t>Severity</m:t>
          </m:r>
          <m:r>
            <m:rPr>
              <m:sty m:val="p"/>
            </m:rPr>
            <w:rPr>
              <w:rFonts w:ascii="Cambria Math" w:hAnsi="Cambria Math" w:cs="Arial"/>
              <w:color w:val="000000"/>
              <w:lang w:eastAsia="zh-CN"/>
            </w:rPr>
            <m:t>=</m:t>
          </m:r>
          <m:r>
            <m:rPr/>
            <w:rPr>
              <w:rFonts w:ascii="Cambria Math" w:hAnsi="Cambria Math" w:cs="Arial"/>
              <w:color w:val="000000"/>
              <w:lang w:eastAsia="zh-CN"/>
            </w:rPr>
            <m:t>p</m:t>
          </m:r>
          <m:r>
            <m:rPr>
              <m:sty m:val="p"/>
            </m:rPr>
            <w:rPr>
              <w:rFonts w:ascii="Cambria Math" w:hAnsi="Cambria Math" w:cs="Arial"/>
              <w:color w:val="000000"/>
              <w:lang w:eastAsia="zh-CN"/>
            </w:rPr>
            <m:t>×</m:t>
          </m:r>
          <m:r>
            <m:rPr/>
            <w:rPr>
              <w:rFonts w:ascii="Cambria Math" w:hAnsi="Cambria Math" w:cs="Arial"/>
              <w:color w:val="000000"/>
              <w:lang w:eastAsia="zh-CN"/>
            </w:rPr>
            <m:t>m</m:t>
          </m:r>
        </m:oMath>
      </m:oMathPara>
    </w:p>
    <w:p>
      <w:pPr>
        <w:spacing w:after="0"/>
        <w:contextualSpacing/>
        <w:jc w:val="both"/>
        <w:rPr>
          <w:rFonts w:hint="eastAsia" w:ascii="Arial" w:hAnsi="Arial" w:cs="Arial"/>
          <w:color w:val="000000"/>
          <w:lang w:eastAsia="zh-CN"/>
        </w:rPr>
      </w:pPr>
    </w:p>
    <w:p>
      <w:pPr>
        <w:spacing w:after="0"/>
        <w:contextualSpacing/>
        <w:jc w:val="both"/>
        <w:rPr>
          <w:rFonts w:ascii="Arial" w:hAnsi="Arial" w:cs="Arial"/>
          <w:color w:val="000000"/>
          <w:lang w:eastAsia="zh-CN"/>
        </w:rPr>
      </w:pPr>
      <w:r>
        <w:rPr>
          <w:rFonts w:ascii="Arial" w:hAnsi="Arial" w:cs="Arial"/>
          <w:color w:val="000000"/>
          <w:lang w:eastAsia="zh-CN"/>
        </w:rPr>
        <w:t>If the range of p is 1-5 and the range of m is 1-5, then the severity will range from 1-25. If the additive formulation is used, the severity will range from 2-10. Since the product provides a larger range of severity for the next step in the analysis, the product measure is used for this project. The overall severity reference table is as follows:</w:t>
      </w:r>
    </w:p>
    <w:p>
      <w:pPr>
        <w:spacing w:after="0"/>
        <w:contextualSpacing/>
        <w:jc w:val="both"/>
        <w:rPr>
          <w:rFonts w:ascii="Arial" w:hAnsi="Arial" w:cs="Arial"/>
          <w:color w:val="000000"/>
          <w:lang w:eastAsia="zh-CN"/>
        </w:rPr>
      </w:pPr>
    </w:p>
    <w:p>
      <w:pPr>
        <w:spacing w:after="0"/>
        <w:contextualSpacing/>
        <w:jc w:val="both"/>
        <w:rPr>
          <w:rFonts w:hint="eastAsia" w:ascii="Arial" w:hAnsi="Arial" w:cs="Arial"/>
          <w:color w:val="000000"/>
          <w:lang w:eastAsia="zh-CN"/>
        </w:rPr>
      </w:pPr>
    </w:p>
    <w:p>
      <w:pPr>
        <w:spacing w:after="0"/>
        <w:contextualSpacing/>
        <w:jc w:val="center"/>
        <w:rPr>
          <w:rFonts w:ascii="Arial" w:hAnsi="Arial" w:cs="Arial"/>
          <w:color w:val="000000"/>
          <w:lang w:eastAsia="zh-CN"/>
        </w:rPr>
      </w:pPr>
      <w:r>
        <w:rPr>
          <w:rFonts w:ascii="Arial" w:hAnsi="Arial" w:cs="Arial"/>
          <w:color w:val="000000"/>
          <w:lang w:eastAsia="zh-CN"/>
        </w:rPr>
        <w:drawing>
          <wp:inline distT="0" distB="0" distL="0" distR="0">
            <wp:extent cx="5801360" cy="2171065"/>
            <wp:effectExtent l="0" t="0" r="889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801360" cy="2171065"/>
                    </a:xfrm>
                    <a:prstGeom prst="rect">
                      <a:avLst/>
                    </a:prstGeom>
                  </pic:spPr>
                </pic:pic>
              </a:graphicData>
            </a:graphic>
          </wp:inline>
        </w:drawing>
      </w:r>
    </w:p>
    <w:p>
      <w:pPr>
        <w:spacing w:after="0"/>
        <w:contextualSpacing/>
        <w:jc w:val="both"/>
        <w:rPr>
          <w:rFonts w:hint="eastAsia" w:ascii="Arial" w:hAnsi="Arial" w:cs="Arial"/>
          <w:color w:val="000000"/>
          <w:lang w:eastAsia="zh-CN"/>
        </w:rPr>
      </w:pPr>
    </w:p>
    <w:p>
      <w:pPr>
        <w:spacing w:after="0"/>
        <w:ind w:firstLine="2310" w:firstLineChars="1050"/>
        <w:contextualSpacing/>
        <w:jc w:val="both"/>
        <w:rPr>
          <w:rFonts w:ascii="Arial" w:hAnsi="Arial" w:cs="Arial"/>
          <w:color w:val="000000"/>
          <w:lang w:eastAsia="zh-CN"/>
        </w:rPr>
      </w:pPr>
      <w:r>
        <w:rPr>
          <w:rFonts w:hint="eastAsia" w:ascii="Arial" w:hAnsi="Arial" w:cs="Arial"/>
          <w:color w:val="000000"/>
          <w:lang w:eastAsia="zh-CN"/>
        </w:rPr>
        <w:t>Figure</w:t>
      </w:r>
      <w:r>
        <w:rPr>
          <w:rFonts w:ascii="Arial" w:hAnsi="Arial" w:cs="Arial"/>
          <w:color w:val="000000"/>
          <w:lang w:eastAsia="zh-CN"/>
        </w:rPr>
        <w:t xml:space="preserve"> 2: The Severity Reference Table (p*m) [3</w:t>
      </w:r>
      <w:r>
        <w:rPr>
          <w:rFonts w:hint="eastAsia" w:ascii="Arial" w:hAnsi="Arial" w:cs="Arial"/>
          <w:color w:val="000000"/>
          <w:lang w:eastAsia="zh-CN"/>
        </w:rPr>
        <w:t>]</w:t>
      </w:r>
    </w:p>
    <w:p>
      <w:pPr>
        <w:spacing w:after="0"/>
        <w:contextualSpacing/>
        <w:jc w:val="both"/>
        <w:rPr>
          <w:rFonts w:ascii="Arial" w:hAnsi="Arial" w:cs="Arial"/>
          <w:color w:val="000000"/>
          <w:lang w:eastAsia="zh-CN"/>
        </w:rPr>
      </w:pPr>
    </w:p>
    <w:p>
      <w:pPr>
        <w:spacing w:after="0"/>
        <w:contextualSpacing/>
        <w:jc w:val="both"/>
        <w:rPr>
          <w:rFonts w:ascii="Arial" w:hAnsi="Arial" w:cs="Arial"/>
          <w:color w:val="000000"/>
          <w:lang w:eastAsia="zh-CN"/>
        </w:rPr>
      </w:pPr>
      <w:r>
        <w:rPr>
          <w:rFonts w:ascii="Arial" w:hAnsi="Arial" w:cs="Arial"/>
          <w:color w:val="000000"/>
          <w:lang w:eastAsia="zh-CN"/>
        </w:rPr>
        <w:t>For risks with severity in the 15-25 range, they should be stopped immediately. However, none of the risks has been calculated to be in this range. For risks in the 8-12 range of severity, action should be taken to reduce the occurrence of the risk or to reduce the impact of the risk if it occurs. For example, a student's major courses may conflict with the project, which requires coordination between the project manager and the course director to reduce the conflict. Risks with a severity index between 3 and 6 need to be monitored closely. For example, Dr Kai's personal time may conflict with the completion of the project and this requires the project manager to make adjustments at any time. For risks with a risk severity level of 1-2, no additional action will be required.</w:t>
      </w:r>
    </w:p>
    <w:p>
      <w:pPr>
        <w:spacing w:after="0"/>
        <w:contextualSpacing/>
        <w:jc w:val="both"/>
        <w:rPr>
          <w:rFonts w:hint="eastAsia" w:ascii="Arial" w:hAnsi="Arial" w:cs="Arial"/>
          <w:color w:val="000000"/>
          <w:lang w:eastAsia="zh-CN"/>
        </w:rPr>
      </w:pPr>
    </w:p>
    <w:p>
      <w:pPr>
        <w:pStyle w:val="15"/>
        <w:numPr>
          <w:ilvl w:val="0"/>
          <w:numId w:val="1"/>
        </w:numPr>
        <w:spacing w:after="0" w:line="240" w:lineRule="auto"/>
        <w:ind w:left="357" w:hanging="357"/>
        <w:outlineLvl w:val="0"/>
        <w:rPr>
          <w:rFonts w:ascii="Arial" w:hAnsi="Arial" w:cs="Arial"/>
        </w:rPr>
      </w:pPr>
      <w:r>
        <w:rPr>
          <w:rFonts w:ascii="Arial" w:hAnsi="Arial" w:cs="Arial"/>
        </w:rPr>
        <w:t xml:space="preserve">In no more than </w:t>
      </w:r>
      <w:r>
        <w:rPr>
          <w:rFonts w:ascii="Arial" w:hAnsi="Arial" w:cs="Arial"/>
          <w:b/>
        </w:rPr>
        <w:t>200 words</w:t>
      </w:r>
      <w:r>
        <w:rPr>
          <w:rFonts w:ascii="Arial" w:hAnsi="Arial" w:cs="Arial"/>
        </w:rPr>
        <w:t>, identify which risk should be dealt with as the highest priority,  briefly describe the relevant issues, and suggest what you will do to mitigate against it.  Your discussion should refer to stakeholders, time and money.</w:t>
      </w:r>
    </w:p>
    <w:p>
      <w:pPr>
        <w:spacing w:after="0"/>
        <w:ind w:left="360"/>
        <w:contextualSpacing/>
        <w:jc w:val="both"/>
        <w:rPr>
          <w:rFonts w:ascii="Arial" w:hAnsi="Arial" w:cs="Arial"/>
          <w:color w:val="000000"/>
        </w:rPr>
      </w:pPr>
    </w:p>
    <w:p>
      <w:pPr>
        <w:spacing w:after="0" w:line="360" w:lineRule="auto"/>
        <w:contextualSpacing/>
        <w:rPr>
          <w:rFonts w:ascii="Arial" w:hAnsi="Arial" w:cs="Arial"/>
        </w:rPr>
      </w:pPr>
      <w:r>
        <w:rPr>
          <w:rFonts w:ascii="Arial" w:hAnsi="Arial" w:cs="Arial"/>
        </w:rPr>
        <w:t xml:space="preserve">The severity of the risk of conflict between the student's major course time and project time is greatest (12) and therefore, the risk should be dealt with as the highest priority. The stakeholder for this risk is students, and if students choose to miss lectures, additional time may be needed to make up for it. If the student chooses to take the lectures instead of working on the project, then the project may cost more money because of the lack of operators and the process of the project will also be delayed. </w:t>
      </w:r>
    </w:p>
    <w:p>
      <w:pPr>
        <w:spacing w:after="0" w:line="360" w:lineRule="auto"/>
        <w:contextualSpacing/>
        <w:rPr>
          <w:rFonts w:ascii="Arial" w:hAnsi="Arial" w:cs="Arial"/>
        </w:rPr>
      </w:pPr>
    </w:p>
    <w:p>
      <w:pPr>
        <w:spacing w:after="0" w:line="360" w:lineRule="auto"/>
        <w:contextualSpacing/>
        <w:rPr>
          <w:rFonts w:ascii="Arial" w:hAnsi="Arial" w:cs="Arial"/>
          <w:lang w:eastAsia="zh-CN"/>
        </w:rPr>
      </w:pPr>
      <w:r>
        <w:rPr>
          <w:rFonts w:ascii="Arial" w:hAnsi="Arial" w:cs="Arial"/>
        </w:rPr>
        <w:t xml:space="preserve">Therefore, to reduce the possibility of this risk occurring, the project manager needs to consult with the course director. Students should not be assigned to work on projects during their course time. To minimise the </w:t>
      </w:r>
      <w:r>
        <w:rPr>
          <w:rFonts w:ascii="Arial" w:hAnsi="Arial" w:cs="Arial"/>
          <w:color w:val="000000"/>
          <w:lang w:eastAsia="zh-CN"/>
        </w:rPr>
        <w:t>magnitude of its impact</w:t>
      </w:r>
      <w:r>
        <w:rPr>
          <w:rFonts w:ascii="Arial" w:hAnsi="Arial" w:cs="Arial"/>
        </w:rPr>
        <w:t>, project manager needs to talk with professors about the possibility of answering questions for students who are absent due to conflicts</w:t>
      </w:r>
      <w:r>
        <w:rPr>
          <w:rFonts w:hint="eastAsia" w:ascii="Arial" w:hAnsi="Arial" w:cs="Arial"/>
        </w:rPr>
        <w:t>,</w:t>
      </w:r>
      <w:r>
        <w:rPr>
          <w:rFonts w:ascii="Arial" w:hAnsi="Arial" w:cs="Arial"/>
        </w:rPr>
        <w:t xml:space="preserve"> to minimise the time taken for students to complete their studies. But inviting the professor for additional help will increase the amount of money spent.</w:t>
      </w:r>
      <w:r>
        <w:rPr>
          <w:rFonts w:ascii="Arial" w:hAnsi="Arial" w:cs="Arial"/>
          <w:lang w:eastAsia="zh-CN"/>
        </w:rPr>
        <w:t xml:space="preserve"> Alternatively, project manager could arrange other students to complete the work instead of the student who has lectures, but this may increase the expense</w:t>
      </w:r>
      <w:r>
        <w:rPr>
          <w:rFonts w:hint="eastAsia" w:ascii="Arial" w:hAnsi="Arial" w:cs="Arial"/>
          <w:lang w:eastAsia="zh-CN"/>
        </w:rPr>
        <w:t>.</w:t>
      </w:r>
    </w:p>
    <w:p>
      <w:pPr>
        <w:spacing w:after="0" w:line="360" w:lineRule="auto"/>
        <w:contextualSpacing/>
        <w:rPr>
          <w:rFonts w:ascii="Arial" w:hAnsi="Arial" w:cs="Arial"/>
          <w:lang w:eastAsia="zh-CN"/>
        </w:rPr>
      </w:pPr>
    </w:p>
    <w:p>
      <w:pPr>
        <w:spacing w:after="0" w:line="360" w:lineRule="auto"/>
        <w:contextualSpacing/>
        <w:rPr>
          <w:rFonts w:ascii="Arial" w:hAnsi="Arial" w:cs="Arial"/>
          <w:lang w:eastAsia="zh-CN"/>
        </w:rPr>
      </w:pPr>
      <w:r>
        <w:rPr>
          <w:rFonts w:ascii="Arial" w:hAnsi="Arial" w:cs="Arial"/>
          <w:lang w:eastAsia="zh-CN"/>
        </w:rPr>
        <w:t>(word count: 20</w:t>
      </w:r>
      <w:r>
        <w:rPr>
          <w:rFonts w:hint="eastAsia" w:ascii="Arial" w:hAnsi="Arial" w:cs="Arial"/>
          <w:lang w:val="en-US" w:eastAsia="zh-CN"/>
        </w:rPr>
        <w:t>1</w:t>
      </w:r>
      <w:r>
        <w:rPr>
          <w:rFonts w:ascii="Arial" w:hAnsi="Arial" w:cs="Arial"/>
          <w:lang w:eastAsia="zh-CN"/>
        </w:rPr>
        <w:t xml:space="preserve"> words)</w:t>
      </w:r>
    </w:p>
    <w:p>
      <w:pPr>
        <w:spacing w:after="0" w:line="360" w:lineRule="auto"/>
        <w:contextualSpacing/>
        <w:rPr>
          <w:rFonts w:hint="eastAsia" w:ascii="Arial" w:hAnsi="Arial" w:cs="Arial"/>
          <w:lang w:eastAsia="zh-CN"/>
        </w:rPr>
      </w:pPr>
    </w:p>
    <w:p>
      <w:pPr>
        <w:spacing w:after="0" w:line="360" w:lineRule="auto"/>
        <w:contextualSpacing/>
        <w:rPr>
          <w:rFonts w:ascii="Arial" w:hAnsi="Arial" w:cs="Arial"/>
          <w:b/>
          <w:color w:val="000000"/>
        </w:rPr>
      </w:pPr>
      <w:r>
        <w:rPr>
          <w:rFonts w:ascii="Arial" w:hAnsi="Arial" w:cs="Arial"/>
          <w:b/>
          <w:color w:val="000000"/>
        </w:rPr>
        <w:t>Reference:</w:t>
      </w:r>
    </w:p>
    <w:p>
      <w:pPr>
        <w:spacing w:after="0" w:line="360" w:lineRule="auto"/>
        <w:contextualSpacing/>
        <w:rPr>
          <w:rFonts w:ascii="Arial" w:hAnsi="Arial" w:cs="Arial"/>
          <w:color w:val="000000"/>
        </w:rPr>
      </w:pPr>
      <w:r>
        <w:rPr>
          <w:rFonts w:ascii="Arial" w:hAnsi="Arial" w:cs="Arial"/>
          <w:color w:val="000000"/>
        </w:rPr>
        <w:t>[1] Youssra Riahi, "Project management: techniques and methodologies", International Journal of Science and Research, Volume 6 Issue 2, February 2017, 465 -469</w:t>
      </w:r>
    </w:p>
    <w:p>
      <w:pPr>
        <w:tabs>
          <w:tab w:val="left" w:pos="7220"/>
        </w:tabs>
        <w:spacing w:after="0" w:line="360" w:lineRule="auto"/>
        <w:contextualSpacing/>
        <w:rPr>
          <w:rFonts w:ascii="Arial" w:hAnsi="Arial" w:cs="Arial"/>
          <w:color w:val="000000"/>
        </w:rPr>
      </w:pPr>
      <w:r>
        <w:rPr>
          <w:rFonts w:hint="eastAsia" w:ascii="Arial" w:hAnsi="Arial" w:cs="Arial"/>
          <w:color w:val="000000"/>
        </w:rPr>
        <w:t>[</w:t>
      </w:r>
      <w:r>
        <w:rPr>
          <w:rFonts w:ascii="Arial" w:hAnsi="Arial" w:cs="Arial"/>
          <w:color w:val="000000"/>
        </w:rPr>
        <w:t>2] W. Al-Nuaimy, “Risk and Cost 2020”, University of Liverpool, 2022</w:t>
      </w:r>
      <w:r>
        <w:rPr>
          <w:rFonts w:ascii="Arial" w:hAnsi="Arial" w:cs="Arial"/>
          <w:color w:val="000000"/>
        </w:rPr>
        <w:tab/>
      </w:r>
    </w:p>
    <w:p>
      <w:pPr>
        <w:tabs>
          <w:tab w:val="left" w:pos="7220"/>
        </w:tabs>
        <w:spacing w:after="0" w:line="360" w:lineRule="auto"/>
        <w:contextualSpacing/>
        <w:rPr>
          <w:rFonts w:ascii="Arial" w:hAnsi="Arial" w:cs="Arial"/>
          <w:color w:val="000000"/>
        </w:rPr>
      </w:pPr>
      <w:r>
        <w:rPr>
          <w:rFonts w:hint="eastAsia" w:ascii="Arial" w:hAnsi="Arial" w:cs="Arial"/>
          <w:color w:val="000000"/>
        </w:rPr>
        <w:t>[</w:t>
      </w:r>
      <w:r>
        <w:rPr>
          <w:rFonts w:ascii="Arial" w:hAnsi="Arial" w:cs="Arial"/>
          <w:color w:val="000000"/>
        </w:rPr>
        <w:t>3] D. Donaghy, "HEALTH &amp; SAFETY Risk Assessment", University of Liverpool, 2021</w:t>
      </w:r>
    </w:p>
    <w:p>
      <w:pPr>
        <w:tabs>
          <w:tab w:val="left" w:pos="7220"/>
        </w:tabs>
        <w:spacing w:after="0" w:line="360" w:lineRule="auto"/>
        <w:contextualSpacing/>
        <w:rPr>
          <w:rFonts w:ascii="Arial" w:hAnsi="Arial" w:cs="Arial"/>
          <w:color w:val="000000"/>
        </w:rPr>
      </w:pPr>
    </w:p>
    <w:p>
      <w:pPr>
        <w:tabs>
          <w:tab w:val="left" w:pos="7220"/>
        </w:tabs>
        <w:spacing w:after="0" w:line="360" w:lineRule="auto"/>
        <w:contextualSpacing/>
        <w:rPr>
          <w:rFonts w:ascii="Arial" w:hAnsi="Arial" w:cs="Arial"/>
          <w:color w:val="000000"/>
        </w:rPr>
      </w:pPr>
    </w:p>
    <w:p>
      <w:pPr>
        <w:tabs>
          <w:tab w:val="left" w:pos="7220"/>
        </w:tabs>
        <w:spacing w:after="0" w:line="360" w:lineRule="auto"/>
        <w:contextualSpacing/>
        <w:rPr>
          <w:rFonts w:ascii="Arial" w:hAnsi="Arial" w:cs="Arial"/>
          <w:color w:val="000000"/>
        </w:rPr>
      </w:pPr>
    </w:p>
    <w:p>
      <w:pPr>
        <w:tabs>
          <w:tab w:val="left" w:pos="7220"/>
        </w:tabs>
        <w:spacing w:after="0" w:line="360" w:lineRule="auto"/>
        <w:contextualSpacing/>
        <w:rPr>
          <w:rFonts w:ascii="Arial" w:hAnsi="Arial" w:cs="Arial"/>
          <w:color w:val="000000"/>
        </w:rPr>
      </w:pPr>
    </w:p>
    <w:p>
      <w:pPr>
        <w:tabs>
          <w:tab w:val="left" w:pos="7220"/>
        </w:tabs>
        <w:spacing w:after="0" w:line="360" w:lineRule="auto"/>
        <w:contextualSpacing/>
        <w:rPr>
          <w:rFonts w:ascii="Arial" w:hAnsi="Arial" w:cs="Arial"/>
          <w:color w:val="000000"/>
        </w:rPr>
      </w:pPr>
    </w:p>
    <w:p>
      <w:pPr>
        <w:tabs>
          <w:tab w:val="left" w:pos="7220"/>
        </w:tabs>
        <w:spacing w:after="0" w:line="360" w:lineRule="auto"/>
        <w:contextualSpacing/>
        <w:rPr>
          <w:rFonts w:ascii="Arial" w:hAnsi="Arial" w:cs="Arial"/>
          <w:color w:val="000000"/>
        </w:rPr>
      </w:pPr>
    </w:p>
    <w:p>
      <w:pPr>
        <w:tabs>
          <w:tab w:val="left" w:pos="7220"/>
        </w:tabs>
        <w:spacing w:after="0" w:line="360" w:lineRule="auto"/>
        <w:contextualSpacing/>
        <w:rPr>
          <w:rFonts w:ascii="Arial" w:hAnsi="Arial" w:cs="Arial"/>
          <w:color w:val="000000"/>
        </w:rPr>
      </w:pPr>
    </w:p>
    <w:p>
      <w:pPr>
        <w:tabs>
          <w:tab w:val="left" w:pos="7220"/>
        </w:tabs>
        <w:spacing w:after="0" w:line="360" w:lineRule="auto"/>
        <w:contextualSpacing/>
        <w:rPr>
          <w:rFonts w:ascii="Arial" w:hAnsi="Arial" w:cs="Arial"/>
          <w:color w:val="000000"/>
        </w:rPr>
      </w:pPr>
    </w:p>
    <w:p>
      <w:pPr>
        <w:tabs>
          <w:tab w:val="left" w:pos="7220"/>
        </w:tabs>
        <w:spacing w:after="0" w:line="360" w:lineRule="auto"/>
        <w:contextualSpacing/>
        <w:rPr>
          <w:rFonts w:ascii="Arial" w:hAnsi="Arial" w:cs="Arial"/>
          <w:color w:val="000000"/>
        </w:rPr>
      </w:pPr>
    </w:p>
    <w:p>
      <w:pPr>
        <w:tabs>
          <w:tab w:val="left" w:pos="7220"/>
        </w:tabs>
        <w:spacing w:after="0" w:line="360" w:lineRule="auto"/>
        <w:contextualSpacing/>
        <w:rPr>
          <w:rFonts w:hint="eastAsia" w:ascii="Arial" w:hAnsi="Arial" w:cs="Arial"/>
          <w:color w:val="000000"/>
        </w:rPr>
      </w:pPr>
    </w:p>
    <w:p>
      <w:pPr>
        <w:pStyle w:val="6"/>
        <w:jc w:val="both"/>
        <w:rPr>
          <w:rFonts w:ascii="Arial" w:hAnsi="Arial" w:cs="Arial"/>
          <w:sz w:val="30"/>
          <w:szCs w:val="30"/>
          <w:lang w:eastAsia="zh-CN"/>
        </w:rPr>
      </w:pPr>
      <w:r>
        <w:rPr>
          <w:rFonts w:hint="eastAsia" w:ascii="Arial" w:hAnsi="Arial" w:cs="Arial"/>
          <w:sz w:val="30"/>
          <w:szCs w:val="30"/>
          <w:lang w:eastAsia="zh-CN"/>
        </w:rPr>
        <w:t>A</w:t>
      </w:r>
      <w:r>
        <w:rPr>
          <w:rFonts w:ascii="Arial" w:hAnsi="Arial" w:cs="Arial"/>
          <w:sz w:val="30"/>
          <w:szCs w:val="30"/>
          <w:lang w:eastAsia="zh-CN"/>
        </w:rPr>
        <w:t>ppendix -Meeting Agendas and Minutes</w:t>
      </w:r>
    </w:p>
    <w:p>
      <w:pPr>
        <w:pStyle w:val="6"/>
        <w:jc w:val="both"/>
        <w:rPr>
          <w:rFonts w:ascii="Arial" w:hAnsi="Arial" w:cs="Arial"/>
          <w:szCs w:val="24"/>
          <w:lang w:eastAsia="zh-CN"/>
        </w:rPr>
      </w:pPr>
    </w:p>
    <w:p>
      <w:pPr>
        <w:pStyle w:val="6"/>
        <w:jc w:val="both"/>
        <w:rPr>
          <w:rFonts w:ascii="Arial" w:hAnsi="Arial" w:cs="Arial"/>
          <w:b/>
          <w:bCs/>
          <w:szCs w:val="24"/>
          <w:lang w:eastAsia="zh-CN"/>
        </w:rPr>
      </w:pPr>
      <w:r>
        <w:rPr>
          <w:rFonts w:hint="eastAsia" w:ascii="Arial" w:hAnsi="Arial" w:cs="Arial"/>
          <w:b/>
          <w:bCs/>
          <w:szCs w:val="24"/>
          <w:lang w:eastAsia="zh-CN"/>
        </w:rPr>
        <w:t>A</w:t>
      </w:r>
      <w:r>
        <w:rPr>
          <w:rFonts w:ascii="Arial" w:hAnsi="Arial" w:cs="Arial"/>
          <w:b/>
          <w:bCs/>
          <w:szCs w:val="24"/>
          <w:lang w:eastAsia="zh-CN"/>
        </w:rPr>
        <w:t>genda 1:</w:t>
      </w:r>
    </w:p>
    <w:p>
      <w:pPr>
        <w:spacing w:line="480" w:lineRule="auto"/>
        <w:jc w:val="center"/>
        <w:rPr>
          <w:i/>
          <w:sz w:val="28"/>
          <w:szCs w:val="28"/>
        </w:rPr>
      </w:pPr>
      <w:r>
        <w:rPr>
          <w:i/>
          <w:sz w:val="28"/>
          <w:szCs w:val="28"/>
        </w:rPr>
        <w:t>Project Management Module</w:t>
      </w:r>
    </w:p>
    <w:p>
      <w:pPr>
        <w:spacing w:line="480" w:lineRule="auto"/>
        <w:jc w:val="center"/>
        <w:rPr>
          <w:sz w:val="28"/>
          <w:szCs w:val="28"/>
        </w:rPr>
      </w:pPr>
      <w:r>
        <w:rPr>
          <w:sz w:val="28"/>
          <w:szCs w:val="28"/>
        </w:rPr>
        <w:t>Group 28 Virtual Project Management Committee</w:t>
      </w:r>
    </w:p>
    <w:p>
      <w:pPr>
        <w:spacing w:line="480" w:lineRule="auto"/>
        <w:jc w:val="center"/>
      </w:pPr>
    </w:p>
    <w:p>
      <w:pPr>
        <w:spacing w:line="480" w:lineRule="auto"/>
      </w:pPr>
      <w:r>
        <w:t xml:space="preserve">There will be a meeting of the above committee at 10 a.m. on 19/11/22. </w:t>
      </w:r>
    </w:p>
    <w:p>
      <w:pPr>
        <w:pStyle w:val="3"/>
        <w:rPr>
          <w:sz w:val="28"/>
          <w:szCs w:val="28"/>
        </w:rPr>
      </w:pPr>
      <w:r>
        <w:rPr>
          <w:sz w:val="28"/>
          <w:szCs w:val="28"/>
        </w:rPr>
        <w:t>Agenda</w:t>
      </w:r>
    </w:p>
    <w:p>
      <w:pPr>
        <w:pStyle w:val="9"/>
        <w:numPr>
          <w:ilvl w:val="0"/>
          <w:numId w:val="8"/>
        </w:numPr>
        <w:tabs>
          <w:tab w:val="clear" w:pos="4153"/>
          <w:tab w:val="clear" w:pos="8306"/>
        </w:tabs>
        <w:spacing w:line="276" w:lineRule="auto"/>
      </w:pPr>
      <w:r>
        <w:rPr>
          <w:rFonts w:asciiTheme="minorHAnsi" w:hAnsiTheme="minorHAnsi" w:eastAsiaTheme="minorEastAsia" w:cstheme="minorBidi"/>
          <w:sz w:val="22"/>
          <w:szCs w:val="22"/>
          <w:lang w:val="en-GB" w:eastAsia="en-US" w:bidi="ar-SA"/>
        </w:rPr>
        <w:t xml:space="preserve">Apologies </w:t>
      </w:r>
      <w:r>
        <w:rPr>
          <w:rFonts w:asciiTheme="minorHAnsi" w:hAnsiTheme="minorHAnsi" w:eastAsiaTheme="minorEastAsia" w:cstheme="minorBidi"/>
          <w:i/>
          <w:sz w:val="22"/>
          <w:szCs w:val="22"/>
          <w:lang w:val="en-GB" w:eastAsia="en-US" w:bidi="ar-SA"/>
        </w:rPr>
        <w:t>[the secretary should indicate which members have apologised in advance for their absence]</w:t>
      </w:r>
    </w:p>
    <w:p>
      <w:pPr>
        <w:pStyle w:val="9"/>
        <w:tabs>
          <w:tab w:val="clear" w:pos="4153"/>
          <w:tab w:val="clear" w:pos="8306"/>
        </w:tabs>
        <w:spacing w:line="276" w:lineRule="auto"/>
        <w:ind w:left="360"/>
      </w:pPr>
    </w:p>
    <w:p>
      <w:pPr>
        <w:numPr>
          <w:ilvl w:val="0"/>
          <w:numId w:val="8"/>
        </w:numPr>
        <w:spacing w:after="0"/>
      </w:pPr>
      <w:r>
        <w:t xml:space="preserve">Approval of minutes of the previous meeting </w:t>
      </w:r>
      <w:r>
        <w:rPr>
          <w:i/>
        </w:rPr>
        <w:t>[Discussion of the task allocation of Task 3A. List and explain all the stakeholders]</w:t>
      </w:r>
    </w:p>
    <w:p/>
    <w:p>
      <w:pPr>
        <w:numPr>
          <w:ilvl w:val="0"/>
          <w:numId w:val="8"/>
        </w:numPr>
        <w:spacing w:after="0"/>
      </w:pPr>
      <w:r>
        <w:t xml:space="preserve">Review of progress on current tasks </w:t>
      </w:r>
      <w:r>
        <w:rPr>
          <w:i/>
        </w:rPr>
        <w:t>[members who were allocated tasks should report on their progress]</w:t>
      </w:r>
    </w:p>
    <w:p/>
    <w:p>
      <w:pPr>
        <w:pStyle w:val="15"/>
        <w:numPr>
          <w:ilvl w:val="0"/>
          <w:numId w:val="8"/>
        </w:numPr>
        <w:spacing w:after="0"/>
        <w:contextualSpacing w:val="0"/>
        <w:rPr>
          <w:i/>
          <w:iCs/>
        </w:rPr>
      </w:pPr>
      <w:r>
        <w:t>Brainstorm all the stakeholders in this project and divide them into internal stakeholders and external stakeholders</w:t>
      </w:r>
      <w:r>
        <w:rPr>
          <w:i/>
          <w:iCs/>
        </w:rPr>
        <w:t xml:space="preserve"> [Discuss what needs to be done and the responsible team member will be recorded in the minutes]</w:t>
      </w:r>
    </w:p>
    <w:p>
      <w:pPr>
        <w:rPr>
          <w:i/>
          <w:iCs/>
        </w:rPr>
      </w:pPr>
    </w:p>
    <w:p>
      <w:pPr>
        <w:pStyle w:val="15"/>
        <w:numPr>
          <w:ilvl w:val="0"/>
          <w:numId w:val="8"/>
        </w:numPr>
        <w:spacing w:after="0"/>
        <w:contextualSpacing w:val="0"/>
        <w:rPr>
          <w:lang w:eastAsia="zh-CN"/>
        </w:rPr>
      </w:pPr>
      <w:r>
        <w:rPr>
          <w:lang w:eastAsia="zh-CN"/>
        </w:rPr>
        <w:t xml:space="preserve">Explain the relationship of each stakeholder to this project </w:t>
      </w:r>
      <w:r>
        <w:rPr>
          <w:i/>
          <w:iCs/>
        </w:rPr>
        <w:t>[Discuss what needs to be done and the responsible team member will be recorded in the minutes]</w:t>
      </w:r>
    </w:p>
    <w:p>
      <w:pPr>
        <w:pStyle w:val="15"/>
        <w:ind w:firstLine="480"/>
        <w:rPr>
          <w:lang w:eastAsia="zh-CN"/>
        </w:rPr>
      </w:pPr>
    </w:p>
    <w:p>
      <w:pPr>
        <w:pStyle w:val="15"/>
        <w:numPr>
          <w:ilvl w:val="0"/>
          <w:numId w:val="8"/>
        </w:numPr>
        <w:spacing w:after="0"/>
        <w:contextualSpacing w:val="0"/>
        <w:rPr>
          <w:lang w:eastAsia="zh-CN"/>
        </w:rPr>
      </w:pPr>
      <w:r>
        <w:rPr>
          <w:lang w:eastAsia="zh-CN"/>
        </w:rPr>
        <w:t>Analysis of the possible risks, then choose the most reasonable risks for each stakeholder</w:t>
      </w:r>
      <w:r>
        <w:rPr>
          <w:i/>
          <w:iCs/>
        </w:rPr>
        <w:t xml:space="preserve"> [Discuss what needs to be done and the responsible team member will be recorded in the minutes]</w:t>
      </w:r>
    </w:p>
    <w:p>
      <w:pPr>
        <w:ind w:firstLine="360"/>
      </w:pPr>
    </w:p>
    <w:p>
      <w:pPr>
        <w:numPr>
          <w:ilvl w:val="0"/>
          <w:numId w:val="8"/>
        </w:numPr>
        <w:spacing w:after="0"/>
      </w:pPr>
      <w:r>
        <w:t>Agree on the date, time, and place for the next meeting</w:t>
      </w:r>
    </w:p>
    <w:p/>
    <w:p>
      <w:pPr>
        <w:numPr>
          <w:ilvl w:val="0"/>
          <w:numId w:val="8"/>
        </w:numPr>
        <w:spacing w:after="0"/>
      </w:pPr>
      <w:r>
        <w:t>Any Other Business</w:t>
      </w:r>
    </w:p>
    <w:p>
      <w:pPr>
        <w:jc w:val="both"/>
        <w:rPr>
          <w:rFonts w:ascii="Arial" w:hAnsi="Arial" w:cs="Arial"/>
          <w:b/>
        </w:rPr>
      </w:pPr>
    </w:p>
    <w:p>
      <w:pPr>
        <w:jc w:val="both"/>
        <w:rPr>
          <w:rFonts w:ascii="Arial" w:hAnsi="Arial" w:cs="Arial"/>
          <w:b/>
          <w:lang w:eastAsia="zh-CN"/>
        </w:rPr>
      </w:pPr>
      <w:r>
        <w:rPr>
          <w:rFonts w:hint="eastAsia" w:ascii="Arial" w:hAnsi="Arial" w:cs="Arial"/>
          <w:b/>
          <w:lang w:eastAsia="zh-CN"/>
        </w:rPr>
        <w:t>M</w:t>
      </w:r>
      <w:r>
        <w:rPr>
          <w:rFonts w:ascii="Arial" w:hAnsi="Arial" w:cs="Arial"/>
          <w:b/>
          <w:lang w:eastAsia="zh-CN"/>
        </w:rPr>
        <w:t>eeting 1:</w:t>
      </w:r>
    </w:p>
    <w:p>
      <w:pPr>
        <w:spacing w:line="360" w:lineRule="auto"/>
        <w:jc w:val="center"/>
        <w:rPr>
          <w:rFonts w:ascii="Arial" w:hAnsi="Arial" w:cs="Arial"/>
          <w:i/>
        </w:rPr>
      </w:pPr>
      <w:r>
        <w:rPr>
          <w:rFonts w:ascii="Arial" w:hAnsi="Arial" w:cs="Arial"/>
          <w:i/>
        </w:rPr>
        <w:t>Project Management Module</w:t>
      </w:r>
    </w:p>
    <w:p>
      <w:pPr>
        <w:spacing w:line="360" w:lineRule="auto"/>
        <w:jc w:val="center"/>
        <w:rPr>
          <w:rFonts w:ascii="Arial" w:hAnsi="Arial" w:cs="Arial"/>
          <w:b/>
        </w:rPr>
      </w:pPr>
    </w:p>
    <w:p>
      <w:pPr>
        <w:spacing w:line="360" w:lineRule="auto"/>
        <w:jc w:val="center"/>
        <w:rPr>
          <w:rFonts w:ascii="Arial" w:hAnsi="Arial" w:cs="Arial"/>
        </w:rPr>
      </w:pPr>
      <w:r>
        <w:rPr>
          <w:rFonts w:ascii="Arial" w:hAnsi="Arial" w:cs="Arial"/>
        </w:rPr>
        <w:t>Group 28 Virtual Project Management Committee</w:t>
      </w:r>
    </w:p>
    <w:p>
      <w:pPr>
        <w:spacing w:line="360" w:lineRule="auto"/>
        <w:jc w:val="center"/>
        <w:rPr>
          <w:rFonts w:ascii="Arial" w:hAnsi="Arial" w:cs="Arial"/>
          <w:sz w:val="16"/>
          <w:szCs w:val="16"/>
        </w:rPr>
      </w:pPr>
    </w:p>
    <w:tbl>
      <w:tblPr>
        <w:tblStyle w:val="11"/>
        <w:tblW w:w="0" w:type="auto"/>
        <w:tblInd w:w="18" w:type="dxa"/>
        <w:shd w:val="clear" w:color="auto" w:fill="B2C3DC"/>
        <w:tblLayout w:type="autofit"/>
        <w:tblCellMar>
          <w:top w:w="0" w:type="dxa"/>
          <w:left w:w="108" w:type="dxa"/>
          <w:bottom w:w="0" w:type="dxa"/>
          <w:right w:w="108" w:type="dxa"/>
        </w:tblCellMar>
      </w:tblPr>
      <w:tblGrid>
        <w:gridCol w:w="450"/>
        <w:gridCol w:w="1756"/>
        <w:gridCol w:w="2623"/>
        <w:gridCol w:w="1665"/>
        <w:gridCol w:w="1794"/>
      </w:tblGrid>
      <w:tr>
        <w:tblPrEx>
          <w:shd w:val="clear" w:color="auto" w:fill="B2C3DC"/>
          <w:tblCellMar>
            <w:top w:w="0" w:type="dxa"/>
            <w:left w:w="108" w:type="dxa"/>
            <w:bottom w:w="0" w:type="dxa"/>
            <w:right w:w="108" w:type="dxa"/>
          </w:tblCellMar>
        </w:tblPrEx>
        <w:trPr>
          <w:gridBefore w:val="1"/>
          <w:wBefore w:w="450" w:type="dxa"/>
          <w:trHeight w:val="453" w:hRule="atLeast"/>
        </w:trPr>
        <w:tc>
          <w:tcPr>
            <w:tcW w:w="7838" w:type="dxa"/>
            <w:gridSpan w:val="4"/>
            <w:shd w:val="clear" w:color="auto" w:fill="B2C3DC"/>
            <w:vAlign w:val="center"/>
          </w:tcPr>
          <w:p>
            <w:pPr>
              <w:spacing w:line="360" w:lineRule="auto"/>
              <w:jc w:val="center"/>
              <w:rPr>
                <w:rFonts w:ascii="Arial" w:hAnsi="Arial" w:cs="Arial"/>
                <w:b/>
                <w:sz w:val="8"/>
                <w:szCs w:val="8"/>
              </w:rPr>
            </w:pPr>
          </w:p>
          <w:p>
            <w:pPr>
              <w:spacing w:line="360" w:lineRule="auto"/>
              <w:jc w:val="center"/>
              <w:rPr>
                <w:rFonts w:ascii="Arial" w:hAnsi="Arial" w:cs="Arial"/>
                <w:b/>
              </w:rPr>
            </w:pPr>
            <w:r>
              <w:rPr>
                <w:rFonts w:ascii="Arial" w:hAnsi="Arial" w:cs="Arial"/>
                <w:b/>
              </w:rPr>
              <w:t>Minutes of the meeting on the 19</w:t>
            </w:r>
            <w:r>
              <w:rPr>
                <w:rFonts w:ascii="Arial" w:hAnsi="Arial" w:cs="Arial"/>
                <w:b/>
                <w:vertAlign w:val="superscript"/>
              </w:rPr>
              <w:t>th</w:t>
            </w:r>
            <w:r>
              <w:rPr>
                <w:rFonts w:ascii="Arial" w:hAnsi="Arial" w:cs="Arial"/>
                <w:b/>
              </w:rPr>
              <w:t xml:space="preserve"> of November 2022</w:t>
            </w:r>
          </w:p>
        </w:tc>
      </w:tr>
      <w:tr>
        <w:tblPrEx>
          <w:shd w:val="clear" w:color="auto" w:fill="auto"/>
          <w:tblCellMar>
            <w:top w:w="0" w:type="dxa"/>
            <w:left w:w="108" w:type="dxa"/>
            <w:bottom w:w="0" w:type="dxa"/>
            <w:right w:w="108" w:type="dxa"/>
          </w:tblCellMar>
        </w:tblPrEx>
        <w:trPr>
          <w:trHeight w:val="467" w:hRule="atLeast"/>
        </w:trPr>
        <w:tc>
          <w:tcPr>
            <w:tcW w:w="2206" w:type="dxa"/>
            <w:gridSpan w:val="2"/>
            <w:shd w:val="clear" w:color="auto" w:fill="auto"/>
            <w:vAlign w:val="center"/>
          </w:tcPr>
          <w:p>
            <w:pPr>
              <w:spacing w:before="60"/>
              <w:rPr>
                <w:rFonts w:ascii="Arial" w:hAnsi="Arial" w:cs="Arial"/>
                <w:b/>
                <w:sz w:val="18"/>
              </w:rPr>
            </w:pPr>
            <w:r>
              <w:rPr>
                <w:rFonts w:ascii="Arial" w:hAnsi="Arial" w:cs="Arial"/>
                <w:b/>
                <w:sz w:val="18"/>
              </w:rPr>
              <w:t>Group Name/Number:</w:t>
            </w:r>
          </w:p>
        </w:tc>
        <w:tc>
          <w:tcPr>
            <w:tcW w:w="2623" w:type="dxa"/>
            <w:shd w:val="clear" w:color="auto" w:fill="auto"/>
            <w:vAlign w:val="center"/>
          </w:tcPr>
          <w:p>
            <w:pPr>
              <w:spacing w:before="60"/>
              <w:rPr>
                <w:rFonts w:ascii="Arial" w:hAnsi="Arial" w:cs="Arial"/>
                <w:b/>
                <w:bCs/>
                <w:sz w:val="18"/>
              </w:rPr>
            </w:pPr>
            <w:r>
              <w:rPr>
                <w:rFonts w:ascii="Arial" w:hAnsi="Arial" w:cs="Arial"/>
                <w:b/>
                <w:bCs/>
                <w:sz w:val="18"/>
              </w:rPr>
              <w:t>group 28</w:t>
            </w:r>
          </w:p>
        </w:tc>
        <w:tc>
          <w:tcPr>
            <w:tcW w:w="1665" w:type="dxa"/>
            <w:shd w:val="clear" w:color="auto" w:fill="auto"/>
            <w:vAlign w:val="center"/>
          </w:tcPr>
          <w:p>
            <w:pPr>
              <w:spacing w:before="60"/>
              <w:rPr>
                <w:rFonts w:ascii="Arial" w:hAnsi="Arial" w:cs="Arial"/>
                <w:b/>
                <w:sz w:val="18"/>
              </w:rPr>
            </w:pPr>
            <w:r>
              <w:rPr>
                <w:rFonts w:ascii="Arial" w:hAnsi="Arial" w:cs="Arial"/>
                <w:b/>
                <w:sz w:val="18"/>
              </w:rPr>
              <w:t>Meeting Date and time :</w:t>
            </w:r>
          </w:p>
        </w:tc>
        <w:tc>
          <w:tcPr>
            <w:tcW w:w="1794" w:type="dxa"/>
            <w:shd w:val="clear" w:color="auto" w:fill="auto"/>
            <w:vAlign w:val="center"/>
          </w:tcPr>
          <w:p>
            <w:pPr>
              <w:spacing w:before="60"/>
              <w:rPr>
                <w:rFonts w:ascii="Arial" w:hAnsi="Arial" w:cs="Arial"/>
                <w:b/>
                <w:bCs/>
                <w:sz w:val="18"/>
              </w:rPr>
            </w:pPr>
            <w:r>
              <w:rPr>
                <w:rFonts w:ascii="Arial" w:hAnsi="Arial" w:cs="Arial"/>
                <w:b/>
                <w:sz w:val="18"/>
                <w:lang w:val="en-IE"/>
              </w:rPr>
              <w:t>22/11/19</w:t>
            </w:r>
          </w:p>
        </w:tc>
      </w:tr>
      <w:tr>
        <w:tblPrEx>
          <w:shd w:val="clear" w:color="auto" w:fill="auto"/>
          <w:tblCellMar>
            <w:top w:w="0" w:type="dxa"/>
            <w:left w:w="108" w:type="dxa"/>
            <w:bottom w:w="0" w:type="dxa"/>
            <w:right w:w="108" w:type="dxa"/>
          </w:tblCellMar>
        </w:tblPrEx>
        <w:trPr>
          <w:trHeight w:val="365" w:hRule="atLeast"/>
        </w:trPr>
        <w:tc>
          <w:tcPr>
            <w:tcW w:w="2206" w:type="dxa"/>
            <w:gridSpan w:val="2"/>
            <w:shd w:val="clear" w:color="auto" w:fill="auto"/>
            <w:vAlign w:val="center"/>
          </w:tcPr>
          <w:p>
            <w:pPr>
              <w:spacing w:before="60"/>
              <w:rPr>
                <w:rFonts w:ascii="Arial" w:hAnsi="Arial" w:cs="Arial"/>
                <w:b/>
                <w:sz w:val="18"/>
              </w:rPr>
            </w:pPr>
            <w:r>
              <w:rPr>
                <w:rFonts w:ascii="Arial" w:hAnsi="Arial" w:cs="Arial"/>
                <w:b/>
                <w:sz w:val="18"/>
              </w:rPr>
              <w:t>Meeting Topic:</w:t>
            </w:r>
          </w:p>
        </w:tc>
        <w:tc>
          <w:tcPr>
            <w:tcW w:w="2623" w:type="dxa"/>
            <w:shd w:val="clear" w:color="auto" w:fill="auto"/>
            <w:vAlign w:val="center"/>
          </w:tcPr>
          <w:p>
            <w:pPr>
              <w:spacing w:before="60"/>
              <w:rPr>
                <w:rFonts w:ascii="Arial" w:hAnsi="Arial" w:cs="Arial"/>
                <w:b/>
                <w:bCs/>
                <w:sz w:val="18"/>
              </w:rPr>
            </w:pPr>
            <w:r>
              <w:rPr>
                <w:rFonts w:ascii="Arial" w:hAnsi="Arial" w:cs="Arial"/>
                <w:b/>
                <w:bCs/>
                <w:sz w:val="18"/>
              </w:rPr>
              <w:t>Weekly Review Meeting</w:t>
            </w:r>
          </w:p>
        </w:tc>
        <w:tc>
          <w:tcPr>
            <w:tcW w:w="1665" w:type="dxa"/>
            <w:shd w:val="clear" w:color="auto" w:fill="auto"/>
            <w:vAlign w:val="center"/>
          </w:tcPr>
          <w:p>
            <w:pPr>
              <w:spacing w:before="60"/>
              <w:rPr>
                <w:rFonts w:ascii="Arial" w:hAnsi="Arial" w:cs="Arial"/>
                <w:b/>
                <w:sz w:val="18"/>
              </w:rPr>
            </w:pPr>
            <w:r>
              <w:rPr>
                <w:rFonts w:ascii="Arial" w:hAnsi="Arial" w:cs="Arial"/>
                <w:b/>
                <w:sz w:val="18"/>
              </w:rPr>
              <w:t>Location:</w:t>
            </w:r>
          </w:p>
        </w:tc>
        <w:tc>
          <w:tcPr>
            <w:tcW w:w="1794" w:type="dxa"/>
            <w:shd w:val="clear" w:color="auto" w:fill="auto"/>
            <w:vAlign w:val="center"/>
          </w:tcPr>
          <w:p>
            <w:pPr>
              <w:spacing w:before="60"/>
              <w:rPr>
                <w:rFonts w:ascii="Arial" w:hAnsi="Arial" w:cs="Arial"/>
                <w:b/>
                <w:bCs/>
                <w:sz w:val="18"/>
              </w:rPr>
            </w:pPr>
            <w:r>
              <w:rPr>
                <w:rFonts w:ascii="Arial" w:hAnsi="Arial" w:cs="Arial"/>
                <w:b/>
                <w:bCs/>
                <w:sz w:val="18"/>
              </w:rPr>
              <w:t>Harold Cohen Library</w:t>
            </w:r>
          </w:p>
        </w:tc>
      </w:tr>
    </w:tbl>
    <w:p>
      <w:pPr>
        <w:pBdr>
          <w:bottom w:val="single" w:color="auto" w:sz="12" w:space="1"/>
        </w:pBdr>
        <w:rPr>
          <w:rFonts w:ascii="Arial" w:hAnsi="Arial" w:cs="Arial"/>
          <w:b/>
          <w:sz w:val="18"/>
        </w:rPr>
      </w:pPr>
    </w:p>
    <w:p>
      <w:pPr>
        <w:rPr>
          <w:rFonts w:ascii="Arial" w:hAnsi="Arial" w:cs="Arial"/>
          <w:sz w:val="18"/>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6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bCs/>
                <w:sz w:val="21"/>
                <w:szCs w:val="21"/>
              </w:rPr>
            </w:pPr>
            <w:r>
              <w:rPr>
                <w:rFonts w:ascii="Arial" w:hAnsi="Arial" w:cs="Arial"/>
                <w:b/>
                <w:bCs/>
                <w:sz w:val="21"/>
                <w:szCs w:val="21"/>
              </w:rPr>
              <w:t>Attendees:</w:t>
            </w:r>
          </w:p>
        </w:tc>
        <w:tc>
          <w:tcPr>
            <w:tcW w:w="6784" w:type="dxa"/>
            <w:shd w:val="clear" w:color="auto" w:fill="auto"/>
          </w:tcPr>
          <w:p>
            <w:pPr>
              <w:rPr>
                <w:rFonts w:ascii="Arial" w:hAnsi="Arial" w:cs="Arial"/>
                <w:sz w:val="21"/>
                <w:szCs w:val="21"/>
              </w:rPr>
            </w:pPr>
            <w:r>
              <w:rPr>
                <w:rFonts w:ascii="Arial" w:hAnsi="Arial" w:cs="Arial"/>
                <w:sz w:val="21"/>
                <w:szCs w:val="21"/>
              </w:rPr>
              <w:t>(Project Manager) Shiyan Wang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bCs/>
                <w:sz w:val="21"/>
                <w:szCs w:val="21"/>
              </w:rPr>
            </w:pPr>
          </w:p>
        </w:tc>
        <w:tc>
          <w:tcPr>
            <w:tcW w:w="6784" w:type="dxa"/>
            <w:shd w:val="clear" w:color="auto" w:fill="auto"/>
          </w:tcPr>
          <w:p>
            <w:pPr>
              <w:rPr>
                <w:rFonts w:ascii="Arial" w:hAnsi="Arial" w:cs="Arial"/>
                <w:sz w:val="21"/>
                <w:szCs w:val="21"/>
              </w:rPr>
            </w:pPr>
            <w:r>
              <w:rPr>
                <w:rFonts w:ascii="Arial" w:hAnsi="Arial" w:cs="Arial"/>
                <w:sz w:val="21"/>
                <w:szCs w:val="21"/>
              </w:rPr>
              <w:t>(Secretary) Zekun 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bCs/>
                <w:sz w:val="21"/>
                <w:szCs w:val="21"/>
              </w:rPr>
            </w:pPr>
          </w:p>
        </w:tc>
        <w:tc>
          <w:tcPr>
            <w:tcW w:w="6784" w:type="dxa"/>
            <w:shd w:val="clear" w:color="auto" w:fill="auto"/>
          </w:tcPr>
          <w:p>
            <w:pPr>
              <w:rPr>
                <w:rFonts w:ascii="Arial" w:hAnsi="Arial" w:cs="Arial"/>
                <w:sz w:val="21"/>
                <w:szCs w:val="21"/>
              </w:rPr>
            </w:pPr>
            <w:r>
              <w:rPr>
                <w:rFonts w:ascii="Arial" w:hAnsi="Arial" w:cs="Arial"/>
                <w:sz w:val="21"/>
                <w:szCs w:val="21"/>
              </w:rPr>
              <w:t>Zhiyu Zhu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bCs/>
                <w:sz w:val="21"/>
                <w:szCs w:val="21"/>
              </w:rPr>
            </w:pPr>
          </w:p>
        </w:tc>
        <w:tc>
          <w:tcPr>
            <w:tcW w:w="6784" w:type="dxa"/>
            <w:shd w:val="clear" w:color="auto" w:fill="auto"/>
          </w:tcPr>
          <w:p>
            <w:pPr>
              <w:rPr>
                <w:rFonts w:ascii="Arial" w:hAnsi="Arial" w:cs="Arial"/>
                <w:sz w:val="21"/>
                <w:szCs w:val="21"/>
                <w:lang w:eastAsia="zh-CN"/>
              </w:rPr>
            </w:pPr>
            <w:r>
              <w:rPr>
                <w:rFonts w:hint="eastAsia" w:ascii="Arial" w:hAnsi="Arial" w:cs="Arial"/>
                <w:sz w:val="21"/>
                <w:szCs w:val="21"/>
                <w:lang w:eastAsia="zh-CN"/>
              </w:rPr>
              <w:t>T</w:t>
            </w:r>
            <w:r>
              <w:rPr>
                <w:rFonts w:ascii="Arial" w:hAnsi="Arial" w:cs="Arial"/>
                <w:sz w:val="21"/>
                <w:szCs w:val="21"/>
                <w:lang w:eastAsia="zh-CN"/>
              </w:rPr>
              <w:t>iankuo Jiao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bCs/>
                <w:sz w:val="21"/>
                <w:szCs w:val="21"/>
              </w:rPr>
            </w:pPr>
          </w:p>
        </w:tc>
        <w:tc>
          <w:tcPr>
            <w:tcW w:w="6784" w:type="dxa"/>
            <w:shd w:val="clear" w:color="auto" w:fill="auto"/>
          </w:tcPr>
          <w:p>
            <w:pPr>
              <w:rPr>
                <w:rFonts w:ascii="Arial" w:hAnsi="Arial" w:cs="Arial"/>
                <w:sz w:val="21"/>
                <w:szCs w:val="21"/>
                <w:lang w:eastAsia="zh-CN"/>
              </w:rPr>
            </w:pPr>
            <w:r>
              <w:rPr>
                <w:rFonts w:hint="eastAsia" w:ascii="Arial" w:hAnsi="Arial" w:cs="Arial"/>
                <w:sz w:val="21"/>
                <w:szCs w:val="21"/>
                <w:lang w:eastAsia="zh-CN"/>
              </w:rPr>
              <w:t>Y</w:t>
            </w:r>
            <w:r>
              <w:rPr>
                <w:rFonts w:ascii="Arial" w:hAnsi="Arial" w:cs="Arial"/>
                <w:sz w:val="21"/>
                <w:szCs w:val="21"/>
                <w:lang w:eastAsia="zh-CN"/>
              </w:rPr>
              <w:t>uhao Zhu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bCs/>
                <w:sz w:val="21"/>
                <w:szCs w:val="21"/>
              </w:rPr>
            </w:pPr>
            <w:r>
              <w:rPr>
                <w:rFonts w:ascii="Arial" w:hAnsi="Arial" w:cs="Arial"/>
                <w:b/>
                <w:bCs/>
                <w:sz w:val="21"/>
                <w:szCs w:val="21"/>
              </w:rPr>
              <w:t>Apologies:</w:t>
            </w:r>
          </w:p>
        </w:tc>
        <w:tc>
          <w:tcPr>
            <w:tcW w:w="6784" w:type="dxa"/>
            <w:shd w:val="clear" w:color="auto" w:fill="auto"/>
          </w:tcPr>
          <w:p>
            <w:pPr>
              <w:rPr>
                <w:rFonts w:ascii="Arial" w:hAnsi="Arial" w:cs="Arial"/>
                <w:sz w:val="21"/>
                <w:szCs w:val="21"/>
              </w:rPr>
            </w:pPr>
            <w:r>
              <w:rPr>
                <w:rFonts w:ascii="Arial" w:hAnsi="Arial" w:cs="Arial"/>
                <w:sz w:val="21"/>
                <w:szCs w:val="21"/>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bCs/>
                <w:sz w:val="21"/>
                <w:szCs w:val="21"/>
              </w:rPr>
            </w:pPr>
            <w:r>
              <w:rPr>
                <w:rFonts w:ascii="Arial" w:hAnsi="Arial" w:cs="Arial"/>
                <w:b/>
                <w:bCs/>
                <w:sz w:val="21"/>
                <w:szCs w:val="21"/>
              </w:rPr>
              <w:t>Absences:</w:t>
            </w:r>
          </w:p>
        </w:tc>
        <w:tc>
          <w:tcPr>
            <w:tcW w:w="6784" w:type="dxa"/>
            <w:shd w:val="clear" w:color="auto" w:fill="auto"/>
          </w:tcPr>
          <w:p>
            <w:pPr>
              <w:rPr>
                <w:rFonts w:ascii="Arial" w:hAnsi="Arial" w:cs="Arial"/>
                <w:sz w:val="21"/>
                <w:szCs w:val="21"/>
              </w:rPr>
            </w:pPr>
            <w:r>
              <w:rPr>
                <w:rFonts w:ascii="Arial" w:hAnsi="Arial" w:cs="Arial"/>
                <w:sz w:val="21"/>
                <w:szCs w:val="21"/>
              </w:rPr>
              <w:t>N/A</w:t>
            </w:r>
          </w:p>
        </w:tc>
      </w:tr>
    </w:tbl>
    <w:p>
      <w:pPr>
        <w:spacing w:before="60" w:after="60"/>
        <w:rPr>
          <w:rFonts w:ascii="Arial" w:hAnsi="Arial" w:cs="Arial"/>
          <w:bCs/>
        </w:rPr>
      </w:pPr>
    </w:p>
    <w:p>
      <w:pPr>
        <w:pStyle w:val="15"/>
        <w:numPr>
          <w:ilvl w:val="0"/>
          <w:numId w:val="9"/>
        </w:numPr>
        <w:spacing w:before="60" w:after="60" w:line="240" w:lineRule="auto"/>
      </w:pPr>
      <w:r>
        <w:t xml:space="preserve">No Apologies  </w:t>
      </w:r>
    </w:p>
    <w:p>
      <w:pPr>
        <w:spacing w:before="60" w:after="60"/>
        <w:ind w:firstLine="360"/>
        <w:contextualSpacing/>
      </w:pPr>
      <w:r>
        <w:t xml:space="preserve">Everyone attended. </w:t>
      </w:r>
    </w:p>
    <w:p>
      <w:pPr>
        <w:pStyle w:val="15"/>
        <w:spacing w:before="60" w:after="60"/>
        <w:ind w:left="420" w:firstLine="480"/>
      </w:pPr>
      <w:r>
        <w:t xml:space="preserve"> </w:t>
      </w:r>
    </w:p>
    <w:p>
      <w:pPr>
        <w:pStyle w:val="15"/>
        <w:numPr>
          <w:ilvl w:val="0"/>
          <w:numId w:val="9"/>
        </w:numPr>
        <w:spacing w:before="60" w:after="60" w:line="240" w:lineRule="auto"/>
      </w:pPr>
      <w:r>
        <w:t xml:space="preserve">Approval of minutes of the previous meeting  </w:t>
      </w:r>
    </w:p>
    <w:p>
      <w:pPr>
        <w:spacing w:before="60" w:after="60"/>
        <w:ind w:firstLine="360"/>
        <w:contextualSpacing/>
        <w:rPr>
          <w:lang w:eastAsia="zh-CN"/>
        </w:rPr>
      </w:pPr>
      <w:r>
        <w:t>Everyone has approved the previous minutes.</w:t>
      </w:r>
    </w:p>
    <w:p>
      <w:pPr>
        <w:spacing w:before="60" w:after="60"/>
        <w:ind w:firstLine="512" w:firstLineChars="233"/>
      </w:pPr>
    </w:p>
    <w:p>
      <w:pPr>
        <w:pStyle w:val="15"/>
        <w:numPr>
          <w:ilvl w:val="0"/>
          <w:numId w:val="9"/>
        </w:numPr>
        <w:spacing w:before="60" w:after="60" w:line="240" w:lineRule="auto"/>
        <w:contextualSpacing w:val="0"/>
        <w:rPr>
          <w:lang w:eastAsia="zh-CN"/>
        </w:rPr>
      </w:pPr>
      <w:r>
        <w:rPr>
          <w:lang w:eastAsia="zh-CN"/>
        </w:rPr>
        <w:t xml:space="preserve">Review of progress on current tasks  </w:t>
      </w:r>
    </w:p>
    <w:p>
      <w:pPr>
        <w:pStyle w:val="15"/>
        <w:spacing w:before="60" w:after="60"/>
        <w:ind w:left="360"/>
        <w:rPr>
          <w:lang w:eastAsia="zh-CN"/>
        </w:rPr>
      </w:pPr>
      <w:r>
        <w:rPr>
          <w:lang w:eastAsia="zh-CN"/>
        </w:rPr>
        <w:t>Currently, our group has finished planning the project schedule and has completed the Gantt chart and network diagram. Also modified the project planning after the Work Change Order.</w:t>
      </w:r>
    </w:p>
    <w:p>
      <w:pPr>
        <w:pStyle w:val="15"/>
        <w:spacing w:before="60" w:after="60"/>
        <w:ind w:left="360"/>
        <w:rPr>
          <w:lang w:eastAsia="zh-CN"/>
        </w:rPr>
      </w:pPr>
    </w:p>
    <w:p>
      <w:pPr>
        <w:pStyle w:val="15"/>
        <w:numPr>
          <w:ilvl w:val="0"/>
          <w:numId w:val="9"/>
        </w:numPr>
        <w:spacing w:before="60" w:after="60" w:line="240" w:lineRule="auto"/>
        <w:contextualSpacing w:val="0"/>
        <w:rPr>
          <w:lang w:eastAsia="zh-CN"/>
        </w:rPr>
      </w:pPr>
      <w:r>
        <w:rPr>
          <w:lang w:eastAsia="zh-CN"/>
        </w:rPr>
        <w:t>Brainstorm all the stakeholders in this project and divide them into internal stakeholders and external stakeholders</w:t>
      </w:r>
    </w:p>
    <w:p>
      <w:pPr>
        <w:ind w:left="360"/>
        <w:rPr>
          <w:lang w:eastAsia="zh-CN"/>
        </w:rPr>
      </w:pPr>
      <w:r>
        <w:rPr>
          <w:lang w:eastAsia="zh-CN"/>
        </w:rPr>
        <w:t xml:space="preserve">In this meeting, Zhiyu Zhu suggested that the most relevant stakeholders for this project should be </w:t>
      </w:r>
      <w:r>
        <w:rPr>
          <w:b/>
          <w:bCs/>
          <w:lang w:eastAsia="zh-CN"/>
        </w:rPr>
        <w:t>the members working on this project</w:t>
      </w:r>
      <w:r>
        <w:rPr>
          <w:lang w:eastAsia="zh-CN"/>
        </w:rPr>
        <w:t>. Shiyan Wang believes that the project will have financial implications, so the</w:t>
      </w:r>
      <w:r>
        <w:rPr>
          <w:b/>
          <w:bCs/>
          <w:lang w:eastAsia="zh-CN"/>
        </w:rPr>
        <w:t xml:space="preserve"> university's finance office </w:t>
      </w:r>
      <w:r>
        <w:rPr>
          <w:lang w:eastAsia="zh-CN"/>
        </w:rPr>
        <w:t xml:space="preserve">and </w:t>
      </w:r>
      <w:r>
        <w:rPr>
          <w:b/>
          <w:bCs/>
          <w:lang w:eastAsia="zh-CN"/>
        </w:rPr>
        <w:t>component purchasers</w:t>
      </w:r>
      <w:r>
        <w:rPr>
          <w:lang w:eastAsia="zh-CN"/>
        </w:rPr>
        <w:t xml:space="preserve"> are also stakeholders. Tiankuo Jiao also suggests that in addition to financial support, there are certain safety risks associated with this project, so the </w:t>
      </w:r>
      <w:r>
        <w:rPr>
          <w:b/>
          <w:bCs/>
          <w:lang w:eastAsia="zh-CN"/>
        </w:rPr>
        <w:t>university's security department</w:t>
      </w:r>
      <w:r>
        <w:rPr>
          <w:lang w:eastAsia="zh-CN"/>
        </w:rPr>
        <w:t>,</w:t>
      </w:r>
      <w:r>
        <w:rPr>
          <w:b/>
          <w:bCs/>
          <w:lang w:eastAsia="zh-CN"/>
        </w:rPr>
        <w:t xml:space="preserve"> laboratory managers</w:t>
      </w:r>
      <w:r>
        <w:rPr>
          <w:lang w:eastAsia="zh-CN"/>
        </w:rPr>
        <w:t xml:space="preserve"> and </w:t>
      </w:r>
      <w:r>
        <w:rPr>
          <w:b/>
          <w:bCs/>
          <w:lang w:eastAsia="zh-CN"/>
        </w:rPr>
        <w:t xml:space="preserve">rocket launch staff </w:t>
      </w:r>
      <w:r>
        <w:rPr>
          <w:lang w:eastAsia="zh-CN"/>
        </w:rPr>
        <w:t xml:space="preserve">are also important stakeholders. Yuhao Zhu added that the </w:t>
      </w:r>
      <w:r>
        <w:rPr>
          <w:b/>
          <w:bCs/>
          <w:lang w:eastAsia="zh-CN"/>
        </w:rPr>
        <w:t xml:space="preserve">student's family and friends </w:t>
      </w:r>
      <w:r>
        <w:rPr>
          <w:lang w:eastAsia="zh-CN"/>
        </w:rPr>
        <w:t xml:space="preserve">may also be among the stakeholders. Zekun Li noted that Dr Kai's project was to study muscle atrophy in space, so </w:t>
      </w:r>
      <w:r>
        <w:rPr>
          <w:b/>
          <w:bCs/>
          <w:lang w:eastAsia="zh-CN"/>
        </w:rPr>
        <w:t>Dr Kai</w:t>
      </w:r>
      <w:r>
        <w:rPr>
          <w:lang w:eastAsia="zh-CN"/>
        </w:rPr>
        <w:t xml:space="preserve"> and </w:t>
      </w:r>
      <w:r>
        <w:rPr>
          <w:b/>
          <w:bCs/>
          <w:lang w:eastAsia="zh-CN"/>
        </w:rPr>
        <w:t xml:space="preserve">patients with muscle atrophy in space </w:t>
      </w:r>
      <w:r>
        <w:rPr>
          <w:lang w:eastAsia="zh-CN"/>
        </w:rPr>
        <w:t>could also be stakeholders. All the proposals were agreed upon by the other members.</w:t>
      </w:r>
    </w:p>
    <w:p>
      <w:pPr>
        <w:spacing w:before="60" w:after="60"/>
        <w:ind w:firstLine="419" w:firstLineChars="233"/>
        <w:rPr>
          <w:sz w:val="18"/>
        </w:rPr>
      </w:pPr>
    </w:p>
    <w:p>
      <w:pPr>
        <w:pStyle w:val="15"/>
        <w:numPr>
          <w:ilvl w:val="0"/>
          <w:numId w:val="9"/>
        </w:numPr>
        <w:spacing w:before="60" w:after="60" w:line="240" w:lineRule="auto"/>
        <w:contextualSpacing w:val="0"/>
        <w:rPr>
          <w:lang w:eastAsia="zh-CN"/>
        </w:rPr>
      </w:pPr>
      <w:r>
        <w:rPr>
          <w:lang w:eastAsia="zh-CN"/>
        </w:rPr>
        <w:t>Explain the relationship of each stakeholder to this project</w:t>
      </w:r>
    </w:p>
    <w:p>
      <w:pPr>
        <w:pStyle w:val="15"/>
        <w:spacing w:before="60" w:after="60"/>
        <w:ind w:left="360"/>
        <w:rPr>
          <w:lang w:eastAsia="zh-CN"/>
        </w:rPr>
      </w:pPr>
      <w:r>
        <w:rPr>
          <w:lang w:eastAsia="zh-CN"/>
        </w:rPr>
        <w:t>Zekun Li recorded the relationship of each stakeholder to the project, which is included in the above discussion. Then, Yuhao Zhu and Tiankuo Jiao will add more detailed information based on the record. Finally, they will also rank the stakeholders according to their importance.</w:t>
      </w:r>
    </w:p>
    <w:p>
      <w:pPr>
        <w:pStyle w:val="15"/>
        <w:spacing w:before="60" w:after="60"/>
        <w:ind w:left="360"/>
        <w:rPr>
          <w:lang w:eastAsia="zh-CN"/>
        </w:rPr>
      </w:pPr>
    </w:p>
    <w:p>
      <w:pPr>
        <w:pStyle w:val="15"/>
        <w:numPr>
          <w:ilvl w:val="0"/>
          <w:numId w:val="9"/>
        </w:numPr>
        <w:spacing w:before="60" w:after="60" w:line="240" w:lineRule="auto"/>
        <w:contextualSpacing w:val="0"/>
        <w:rPr>
          <w:lang w:eastAsia="zh-CN"/>
        </w:rPr>
      </w:pPr>
      <w:r>
        <w:rPr>
          <w:lang w:eastAsia="zh-CN"/>
        </w:rPr>
        <w:t>Analysis of the possible risks, then choose the most reasonable risks for each stakeholder</w:t>
      </w:r>
    </w:p>
    <w:p>
      <w:pPr>
        <w:ind w:left="360"/>
        <w:rPr>
          <w:lang w:eastAsia="zh-CN"/>
        </w:rPr>
      </w:pPr>
      <w:r>
        <w:rPr>
          <w:lang w:eastAsia="zh-CN"/>
        </w:rPr>
        <w:t xml:space="preserve">Based on the stakeholders discussed at the meeting, each member listed the relevant risks according to their own understanding. After a discussion, the most reasonable 15 risks were selected. Shiyan Wang will summarize all the risks in the Risk Register, which will be used to estimate the probability and the impact in the next meeting. </w:t>
      </w:r>
    </w:p>
    <w:p>
      <w:pPr>
        <w:ind w:left="360"/>
        <w:rPr>
          <w:lang w:eastAsia="zh-CN"/>
        </w:rPr>
      </w:pPr>
    </w:p>
    <w:p>
      <w:pPr>
        <w:numPr>
          <w:ilvl w:val="0"/>
          <w:numId w:val="9"/>
        </w:numPr>
        <w:spacing w:after="0"/>
      </w:pPr>
      <w:r>
        <w:t>Agree the date, time, and place for the next meeting</w:t>
      </w:r>
    </w:p>
    <w:p>
      <w:pPr>
        <w:ind w:firstLine="360"/>
        <w:rPr>
          <w:lang w:eastAsia="zh-CN"/>
        </w:rPr>
      </w:pPr>
      <w:r>
        <w:rPr>
          <w:lang w:eastAsia="zh-CN"/>
        </w:rPr>
        <w:t>The next meeting is to be held on the 24</w:t>
      </w:r>
      <w:r>
        <w:rPr>
          <w:vertAlign w:val="superscript"/>
          <w:lang w:eastAsia="zh-CN"/>
        </w:rPr>
        <w:t>th</w:t>
      </w:r>
      <w:r>
        <w:rPr>
          <w:lang w:eastAsia="zh-CN"/>
        </w:rPr>
        <w:t xml:space="preserve"> of November at 10 a.m. in the ETC</w:t>
      </w:r>
    </w:p>
    <w:p/>
    <w:p>
      <w:pPr>
        <w:numPr>
          <w:ilvl w:val="0"/>
          <w:numId w:val="9"/>
        </w:numPr>
        <w:spacing w:after="0"/>
      </w:pPr>
      <w:r>
        <w:t>Any Other Business</w:t>
      </w:r>
    </w:p>
    <w:p>
      <w:pPr>
        <w:pStyle w:val="15"/>
        <w:spacing w:before="60" w:after="60"/>
        <w:ind w:left="360"/>
        <w:rPr>
          <w:lang w:eastAsia="zh-CN"/>
        </w:rPr>
      </w:pPr>
    </w:p>
    <w:tbl>
      <w:tblPr>
        <w:tblStyle w:val="11"/>
        <w:tblW w:w="9540"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fixed"/>
        <w:tblCellMar>
          <w:top w:w="0" w:type="dxa"/>
          <w:left w:w="108" w:type="dxa"/>
          <w:bottom w:w="0" w:type="dxa"/>
          <w:right w:w="108" w:type="dxa"/>
        </w:tblCellMar>
      </w:tblPr>
      <w:tblGrid>
        <w:gridCol w:w="7740"/>
        <w:gridCol w:w="90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CellMar>
            <w:top w:w="0" w:type="dxa"/>
            <w:left w:w="108" w:type="dxa"/>
            <w:bottom w:w="0" w:type="dxa"/>
            <w:right w:w="108" w:type="dxa"/>
          </w:tblCellMar>
        </w:tblPrEx>
        <w:tc>
          <w:tcPr>
            <w:tcW w:w="9540" w:type="dxa"/>
            <w:gridSpan w:val="3"/>
            <w:tcBorders>
              <w:bottom w:val="single" w:color="auto" w:sz="4" w:space="0"/>
            </w:tcBorders>
            <w:shd w:val="clear" w:color="auto" w:fill="E6E6E6"/>
          </w:tcPr>
          <w:p>
            <w:pPr>
              <w:pStyle w:val="2"/>
              <w:spacing w:before="40" w:after="40"/>
              <w:rPr>
                <w:sz w:val="20"/>
                <w:szCs w:val="20"/>
                <w:lang w:val="en-IE"/>
              </w:rPr>
            </w:pPr>
            <w:r>
              <w:rPr>
                <w:sz w:val="20"/>
                <w:szCs w:val="20"/>
              </w:rPr>
              <w:br w:type="page"/>
            </w:r>
            <w:r>
              <w:rPr>
                <w:sz w:val="20"/>
                <w:szCs w:val="20"/>
              </w:rPr>
              <w:br w:type="page"/>
            </w:r>
            <w:r>
              <w:rPr>
                <w:sz w:val="20"/>
                <w:szCs w:val="20"/>
                <w:lang w:val="en-IE"/>
              </w:rPr>
              <w:t>ACTIONS SUMMARY – For review at next meeting</w:t>
            </w:r>
          </w:p>
          <w:p>
            <w:pPr>
              <w:rPr>
                <w:rFonts w:ascii="Arial" w:hAnsi="Arial" w:cs="Arial"/>
                <w:lang w:val="en-I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trPr>
        <w:tc>
          <w:tcPr>
            <w:tcW w:w="7740" w:type="dxa"/>
            <w:shd w:val="clear" w:color="auto" w:fill="C0C0C0"/>
          </w:tcPr>
          <w:p>
            <w:pPr>
              <w:pStyle w:val="4"/>
              <w:tabs>
                <w:tab w:val="left" w:pos="252"/>
              </w:tabs>
              <w:spacing w:before="60"/>
            </w:pPr>
            <w:r>
              <w:t>Future agreed Actions</w:t>
            </w:r>
          </w:p>
        </w:tc>
        <w:tc>
          <w:tcPr>
            <w:tcW w:w="900" w:type="dxa"/>
            <w:shd w:val="clear" w:color="auto" w:fill="C0C0C0"/>
          </w:tcPr>
          <w:p>
            <w:pPr>
              <w:pStyle w:val="5"/>
              <w:spacing w:before="20" w:after="20"/>
              <w:jc w:val="center"/>
              <w:rPr>
                <w:b/>
                <w:bCs/>
                <w:sz w:val="18"/>
              </w:rPr>
            </w:pPr>
            <w:r>
              <w:rPr>
                <w:b/>
                <w:bCs/>
                <w:sz w:val="18"/>
              </w:rPr>
              <w:t>Initials</w:t>
            </w:r>
          </w:p>
        </w:tc>
        <w:tc>
          <w:tcPr>
            <w:tcW w:w="900" w:type="dxa"/>
            <w:shd w:val="clear" w:color="auto" w:fill="C0C0C0"/>
          </w:tcPr>
          <w:p>
            <w:pPr>
              <w:pStyle w:val="5"/>
              <w:spacing w:before="20" w:after="20"/>
              <w:jc w:val="center"/>
              <w:rPr>
                <w:b/>
                <w:bCs/>
                <w:sz w:val="18"/>
              </w:rPr>
            </w:pPr>
            <w:r>
              <w:rPr>
                <w:b/>
                <w:bCs/>
                <w:sz w:val="18"/>
              </w:rPr>
              <w:t>Due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trPr>
        <w:tc>
          <w:tcPr>
            <w:tcW w:w="7740" w:type="dxa"/>
            <w:shd w:val="clear" w:color="auto" w:fill="auto"/>
          </w:tcPr>
          <w:p>
            <w:pPr>
              <w:pStyle w:val="5"/>
              <w:numPr>
                <w:ilvl w:val="0"/>
                <w:numId w:val="10"/>
              </w:numPr>
              <w:tabs>
                <w:tab w:val="left" w:pos="252"/>
              </w:tabs>
              <w:rPr>
                <w:sz w:val="18"/>
                <w:szCs w:val="18"/>
              </w:rPr>
            </w:pPr>
            <w:r>
              <w:rPr>
                <w:rFonts w:hint="eastAsia"/>
                <w:sz w:val="18"/>
                <w:szCs w:val="18"/>
                <w:lang w:eastAsia="zh-CN"/>
              </w:rPr>
              <w:t>Z</w:t>
            </w:r>
            <w:r>
              <w:rPr>
                <w:sz w:val="18"/>
                <w:szCs w:val="18"/>
                <w:lang w:eastAsia="zh-CN"/>
              </w:rPr>
              <w:t>. Li to write up the minutes</w:t>
            </w:r>
          </w:p>
        </w:tc>
        <w:tc>
          <w:tcPr>
            <w:tcW w:w="900" w:type="dxa"/>
            <w:shd w:val="clear" w:color="auto" w:fill="auto"/>
          </w:tcPr>
          <w:p>
            <w:pPr>
              <w:pStyle w:val="5"/>
              <w:spacing w:before="20" w:after="20"/>
              <w:jc w:val="center"/>
              <w:rPr>
                <w:sz w:val="18"/>
                <w:szCs w:val="18"/>
                <w:lang w:eastAsia="zh-CN"/>
              </w:rPr>
            </w:pPr>
            <w:r>
              <w:rPr>
                <w:sz w:val="18"/>
                <w:szCs w:val="18"/>
                <w:lang w:eastAsia="zh-CN"/>
              </w:rPr>
              <w:t>ZL</w:t>
            </w:r>
          </w:p>
        </w:tc>
        <w:tc>
          <w:tcPr>
            <w:tcW w:w="900" w:type="dxa"/>
            <w:shd w:val="clear" w:color="auto" w:fill="auto"/>
          </w:tcPr>
          <w:p>
            <w:pPr>
              <w:pStyle w:val="5"/>
              <w:spacing w:before="20" w:after="20"/>
              <w:jc w:val="center"/>
              <w:rPr>
                <w:sz w:val="18"/>
                <w:szCs w:val="18"/>
                <w:lang w:eastAsia="zh-CN"/>
              </w:rPr>
            </w:pPr>
            <w:r>
              <w:rPr>
                <w:sz w:val="18"/>
                <w:szCs w:val="18"/>
                <w:lang w:eastAsia="zh-CN"/>
              </w:rPr>
              <w:t>24.</w:t>
            </w:r>
            <w:r>
              <w:rPr>
                <w:rFonts w:hint="eastAsia"/>
                <w:sz w:val="18"/>
                <w:szCs w:val="18"/>
                <w:lang w:eastAsia="zh-CN"/>
              </w:rPr>
              <w:t>1</w:t>
            </w:r>
            <w:r>
              <w:rPr>
                <w:sz w:val="18"/>
                <w:szCs w:val="18"/>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trPr>
        <w:tc>
          <w:tcPr>
            <w:tcW w:w="7740" w:type="dxa"/>
            <w:shd w:val="clear" w:color="auto" w:fill="auto"/>
          </w:tcPr>
          <w:p>
            <w:pPr>
              <w:pStyle w:val="5"/>
              <w:numPr>
                <w:ilvl w:val="0"/>
                <w:numId w:val="10"/>
              </w:numPr>
              <w:tabs>
                <w:tab w:val="left" w:pos="252"/>
              </w:tabs>
              <w:rPr>
                <w:sz w:val="18"/>
              </w:rPr>
            </w:pPr>
            <w:r>
              <w:rPr>
                <w:sz w:val="18"/>
                <w:lang w:eastAsia="zh-CN"/>
              </w:rPr>
              <w:t>Z. Zhu to summarize and write down the stakeholders and divide them into two categories</w:t>
            </w:r>
          </w:p>
        </w:tc>
        <w:tc>
          <w:tcPr>
            <w:tcW w:w="900" w:type="dxa"/>
            <w:shd w:val="clear" w:color="auto" w:fill="auto"/>
          </w:tcPr>
          <w:p>
            <w:pPr>
              <w:pStyle w:val="5"/>
              <w:spacing w:before="20" w:after="20"/>
              <w:jc w:val="center"/>
              <w:rPr>
                <w:sz w:val="18"/>
                <w:lang w:eastAsia="zh-CN"/>
              </w:rPr>
            </w:pPr>
            <w:r>
              <w:rPr>
                <w:rFonts w:hint="eastAsia"/>
                <w:sz w:val="18"/>
                <w:lang w:eastAsia="zh-CN"/>
              </w:rPr>
              <w:t>Z</w:t>
            </w:r>
            <w:r>
              <w:rPr>
                <w:sz w:val="18"/>
                <w:lang w:eastAsia="zh-CN"/>
              </w:rPr>
              <w:t>Z</w:t>
            </w:r>
          </w:p>
        </w:tc>
        <w:tc>
          <w:tcPr>
            <w:tcW w:w="900" w:type="dxa"/>
            <w:shd w:val="clear" w:color="auto" w:fill="auto"/>
          </w:tcPr>
          <w:p>
            <w:pPr>
              <w:pStyle w:val="5"/>
              <w:spacing w:before="20" w:after="20"/>
              <w:jc w:val="center"/>
              <w:rPr>
                <w:sz w:val="18"/>
                <w:lang w:eastAsia="zh-CN"/>
              </w:rPr>
            </w:pPr>
            <w:r>
              <w:rPr>
                <w:rFonts w:hint="eastAsia"/>
                <w:sz w:val="18"/>
                <w:lang w:eastAsia="zh-CN"/>
              </w:rPr>
              <w:t>2</w:t>
            </w:r>
            <w:r>
              <w:rPr>
                <w:sz w:val="18"/>
                <w:lang w:eastAsia="zh-CN"/>
              </w:rPr>
              <w:t>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trPr>
        <w:tc>
          <w:tcPr>
            <w:tcW w:w="7740" w:type="dxa"/>
            <w:shd w:val="clear" w:color="auto" w:fill="auto"/>
          </w:tcPr>
          <w:p>
            <w:pPr>
              <w:pStyle w:val="5"/>
              <w:numPr>
                <w:ilvl w:val="0"/>
                <w:numId w:val="10"/>
              </w:numPr>
              <w:tabs>
                <w:tab w:val="left" w:pos="252"/>
              </w:tabs>
              <w:rPr>
                <w:sz w:val="18"/>
              </w:rPr>
            </w:pPr>
            <w:r>
              <w:rPr>
                <w:rFonts w:hint="eastAsia"/>
                <w:sz w:val="18"/>
                <w:lang w:eastAsia="zh-CN"/>
              </w:rPr>
              <w:t>T</w:t>
            </w:r>
            <w:r>
              <w:rPr>
                <w:sz w:val="18"/>
                <w:lang w:eastAsia="zh-CN"/>
              </w:rPr>
              <w:t>. Jiao and Y. Zhu to rank each stakeholder’s level and explain them</w:t>
            </w:r>
          </w:p>
        </w:tc>
        <w:tc>
          <w:tcPr>
            <w:tcW w:w="900" w:type="dxa"/>
            <w:shd w:val="clear" w:color="auto" w:fill="auto"/>
          </w:tcPr>
          <w:p>
            <w:pPr>
              <w:pStyle w:val="5"/>
              <w:spacing w:before="20" w:after="20"/>
              <w:jc w:val="center"/>
              <w:rPr>
                <w:sz w:val="18"/>
                <w:lang w:eastAsia="zh-CN"/>
              </w:rPr>
            </w:pPr>
            <w:r>
              <w:rPr>
                <w:rFonts w:hint="eastAsia"/>
                <w:sz w:val="18"/>
                <w:lang w:eastAsia="zh-CN"/>
              </w:rPr>
              <w:t>T</w:t>
            </w:r>
            <w:r>
              <w:rPr>
                <w:sz w:val="18"/>
                <w:lang w:eastAsia="zh-CN"/>
              </w:rPr>
              <w:t>J YZ</w:t>
            </w:r>
          </w:p>
        </w:tc>
        <w:tc>
          <w:tcPr>
            <w:tcW w:w="900" w:type="dxa"/>
            <w:shd w:val="clear" w:color="auto" w:fill="auto"/>
          </w:tcPr>
          <w:p>
            <w:pPr>
              <w:pStyle w:val="5"/>
              <w:spacing w:before="20" w:after="20"/>
              <w:jc w:val="center"/>
              <w:rPr>
                <w:sz w:val="18"/>
                <w:lang w:eastAsia="zh-CN"/>
              </w:rPr>
            </w:pPr>
            <w:r>
              <w:rPr>
                <w:rFonts w:hint="eastAsia"/>
                <w:sz w:val="18"/>
                <w:lang w:eastAsia="zh-CN"/>
              </w:rPr>
              <w:t>2</w:t>
            </w:r>
            <w:r>
              <w:rPr>
                <w:sz w:val="18"/>
                <w:lang w:eastAsia="zh-CN"/>
              </w:rPr>
              <w:t>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trPr>
        <w:tc>
          <w:tcPr>
            <w:tcW w:w="7740" w:type="dxa"/>
            <w:shd w:val="clear" w:color="auto" w:fill="auto"/>
          </w:tcPr>
          <w:p>
            <w:pPr>
              <w:pStyle w:val="5"/>
              <w:numPr>
                <w:ilvl w:val="0"/>
                <w:numId w:val="10"/>
              </w:numPr>
              <w:tabs>
                <w:tab w:val="left" w:pos="252"/>
              </w:tabs>
              <w:rPr>
                <w:sz w:val="18"/>
              </w:rPr>
            </w:pPr>
            <w:r>
              <w:rPr>
                <w:rFonts w:hint="eastAsia"/>
                <w:sz w:val="18"/>
                <w:lang w:eastAsia="zh-CN"/>
              </w:rPr>
              <w:t>S</w:t>
            </w:r>
            <w:r>
              <w:rPr>
                <w:sz w:val="18"/>
                <w:lang w:eastAsia="zh-CN"/>
              </w:rPr>
              <w:t xml:space="preserve">. </w:t>
            </w:r>
            <w:r>
              <w:rPr>
                <w:rFonts w:hint="eastAsia"/>
                <w:sz w:val="18"/>
                <w:lang w:eastAsia="zh-CN"/>
              </w:rPr>
              <w:t>W</w:t>
            </w:r>
            <w:r>
              <w:rPr>
                <w:sz w:val="18"/>
                <w:lang w:eastAsia="zh-CN"/>
              </w:rPr>
              <w:t>an</w:t>
            </w:r>
            <w:r>
              <w:rPr>
                <w:rFonts w:hint="eastAsia"/>
                <w:sz w:val="18"/>
                <w:lang w:eastAsia="zh-CN"/>
              </w:rPr>
              <w:t>g</w:t>
            </w:r>
            <w:r>
              <w:rPr>
                <w:sz w:val="18"/>
                <w:lang w:eastAsia="zh-CN"/>
              </w:rPr>
              <w:t xml:space="preserve"> to complete the risks lists, which are discussed in the meeting</w:t>
            </w:r>
          </w:p>
        </w:tc>
        <w:tc>
          <w:tcPr>
            <w:tcW w:w="900" w:type="dxa"/>
            <w:shd w:val="clear" w:color="auto" w:fill="auto"/>
          </w:tcPr>
          <w:p>
            <w:pPr>
              <w:pStyle w:val="5"/>
              <w:spacing w:before="20" w:after="20"/>
              <w:jc w:val="center"/>
              <w:rPr>
                <w:sz w:val="18"/>
                <w:lang w:eastAsia="zh-CN"/>
              </w:rPr>
            </w:pPr>
            <w:r>
              <w:rPr>
                <w:rFonts w:hint="eastAsia"/>
                <w:sz w:val="18"/>
                <w:lang w:eastAsia="zh-CN"/>
              </w:rPr>
              <w:t>S</w:t>
            </w:r>
            <w:r>
              <w:rPr>
                <w:sz w:val="18"/>
                <w:lang w:eastAsia="zh-CN"/>
              </w:rPr>
              <w:t>W</w:t>
            </w:r>
          </w:p>
        </w:tc>
        <w:tc>
          <w:tcPr>
            <w:tcW w:w="900" w:type="dxa"/>
            <w:shd w:val="clear" w:color="auto" w:fill="auto"/>
          </w:tcPr>
          <w:p>
            <w:pPr>
              <w:pStyle w:val="5"/>
              <w:spacing w:before="20" w:after="20"/>
              <w:jc w:val="center"/>
              <w:rPr>
                <w:sz w:val="18"/>
                <w:lang w:eastAsia="zh-CN"/>
              </w:rPr>
            </w:pPr>
            <w:r>
              <w:rPr>
                <w:rFonts w:hint="eastAsia"/>
                <w:sz w:val="18"/>
                <w:lang w:eastAsia="zh-CN"/>
              </w:rPr>
              <w:t>2</w:t>
            </w:r>
            <w:r>
              <w:rPr>
                <w:sz w:val="18"/>
                <w:lang w:eastAsia="zh-CN"/>
              </w:rPr>
              <w:t>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trPr>
        <w:tc>
          <w:tcPr>
            <w:tcW w:w="7740" w:type="dxa"/>
            <w:shd w:val="clear" w:color="auto" w:fill="auto"/>
          </w:tcPr>
          <w:p>
            <w:pPr>
              <w:pStyle w:val="5"/>
              <w:numPr>
                <w:ilvl w:val="0"/>
                <w:numId w:val="10"/>
              </w:numPr>
              <w:tabs>
                <w:tab w:val="left" w:pos="252"/>
              </w:tabs>
              <w:rPr>
                <w:sz w:val="18"/>
              </w:rPr>
            </w:pPr>
            <w:r>
              <w:rPr>
                <w:sz w:val="18"/>
                <w:lang w:eastAsia="zh-CN"/>
              </w:rPr>
              <w:t xml:space="preserve">Z. Li to explain each risk </w:t>
            </w:r>
          </w:p>
        </w:tc>
        <w:tc>
          <w:tcPr>
            <w:tcW w:w="900" w:type="dxa"/>
            <w:shd w:val="clear" w:color="auto" w:fill="auto"/>
          </w:tcPr>
          <w:p>
            <w:pPr>
              <w:pStyle w:val="5"/>
              <w:spacing w:before="20" w:after="20"/>
              <w:jc w:val="center"/>
              <w:rPr>
                <w:sz w:val="18"/>
                <w:lang w:eastAsia="zh-CN"/>
              </w:rPr>
            </w:pPr>
            <w:r>
              <w:rPr>
                <w:rFonts w:hint="eastAsia"/>
                <w:sz w:val="18"/>
                <w:lang w:eastAsia="zh-CN"/>
              </w:rPr>
              <w:t>Z</w:t>
            </w:r>
            <w:r>
              <w:rPr>
                <w:sz w:val="18"/>
                <w:lang w:eastAsia="zh-CN"/>
              </w:rPr>
              <w:t>L</w:t>
            </w:r>
          </w:p>
        </w:tc>
        <w:tc>
          <w:tcPr>
            <w:tcW w:w="900" w:type="dxa"/>
            <w:shd w:val="clear" w:color="auto" w:fill="auto"/>
          </w:tcPr>
          <w:p>
            <w:pPr>
              <w:pStyle w:val="5"/>
              <w:spacing w:before="20" w:after="20"/>
              <w:jc w:val="center"/>
              <w:rPr>
                <w:sz w:val="18"/>
                <w:lang w:eastAsia="zh-CN"/>
              </w:rPr>
            </w:pPr>
            <w:r>
              <w:rPr>
                <w:rFonts w:hint="eastAsia"/>
                <w:sz w:val="18"/>
                <w:lang w:eastAsia="zh-CN"/>
              </w:rPr>
              <w:t>2</w:t>
            </w:r>
            <w:r>
              <w:rPr>
                <w:sz w:val="18"/>
                <w:lang w:eastAsia="zh-CN"/>
              </w:rPr>
              <w:t>4.11</w:t>
            </w:r>
          </w:p>
        </w:tc>
      </w:tr>
    </w:tbl>
    <w:p>
      <w:pPr>
        <w:spacing w:before="60" w:after="60"/>
        <w:rPr>
          <w:rFonts w:ascii="Arial" w:hAnsi="Arial" w:cs="Arial"/>
        </w:rPr>
      </w:pPr>
    </w:p>
    <w:p>
      <w:pPr>
        <w:spacing w:before="60" w:after="60"/>
      </w:pPr>
    </w:p>
    <w:p>
      <w:r>
        <w:br w:type="page"/>
      </w:r>
    </w:p>
    <w:p>
      <w:pPr>
        <w:spacing w:line="480" w:lineRule="auto"/>
        <w:rPr>
          <w:b/>
          <w:bCs/>
          <w:iCs/>
          <w:sz w:val="28"/>
          <w:szCs w:val="28"/>
          <w:lang w:eastAsia="zh-CN"/>
        </w:rPr>
      </w:pPr>
      <w:r>
        <w:rPr>
          <w:rFonts w:hint="eastAsia"/>
          <w:b/>
          <w:bCs/>
          <w:iCs/>
          <w:sz w:val="28"/>
          <w:szCs w:val="28"/>
          <w:lang w:eastAsia="zh-CN"/>
        </w:rPr>
        <w:t>A</w:t>
      </w:r>
      <w:r>
        <w:rPr>
          <w:b/>
          <w:bCs/>
          <w:iCs/>
          <w:sz w:val="28"/>
          <w:szCs w:val="28"/>
          <w:lang w:eastAsia="zh-CN"/>
        </w:rPr>
        <w:t xml:space="preserve">genda 2: </w:t>
      </w:r>
    </w:p>
    <w:p>
      <w:pPr>
        <w:spacing w:line="480" w:lineRule="auto"/>
        <w:jc w:val="center"/>
        <w:rPr>
          <w:i/>
          <w:sz w:val="28"/>
          <w:szCs w:val="28"/>
        </w:rPr>
      </w:pPr>
      <w:r>
        <w:rPr>
          <w:i/>
          <w:sz w:val="28"/>
          <w:szCs w:val="28"/>
        </w:rPr>
        <w:t>Project Management Module</w:t>
      </w:r>
    </w:p>
    <w:p>
      <w:pPr>
        <w:spacing w:line="480" w:lineRule="auto"/>
        <w:jc w:val="center"/>
        <w:rPr>
          <w:sz w:val="28"/>
          <w:szCs w:val="28"/>
        </w:rPr>
      </w:pPr>
      <w:r>
        <w:rPr>
          <w:sz w:val="28"/>
          <w:szCs w:val="28"/>
        </w:rPr>
        <w:t>Group 28 Virtual Project Management Committee</w:t>
      </w:r>
    </w:p>
    <w:p>
      <w:pPr>
        <w:spacing w:line="480" w:lineRule="auto"/>
        <w:jc w:val="center"/>
      </w:pPr>
    </w:p>
    <w:p>
      <w:pPr>
        <w:spacing w:line="480" w:lineRule="auto"/>
      </w:pPr>
      <w:r>
        <w:t xml:space="preserve">There will be a meeting of the above committee at 10 a.m. on 24/11/22. </w:t>
      </w:r>
    </w:p>
    <w:p>
      <w:pPr>
        <w:pStyle w:val="3"/>
        <w:rPr>
          <w:sz w:val="28"/>
          <w:szCs w:val="28"/>
        </w:rPr>
      </w:pPr>
      <w:r>
        <w:rPr>
          <w:sz w:val="28"/>
          <w:szCs w:val="28"/>
        </w:rPr>
        <w:t>Agenda</w:t>
      </w:r>
    </w:p>
    <w:p>
      <w:pPr>
        <w:pStyle w:val="9"/>
        <w:numPr>
          <w:ilvl w:val="0"/>
          <w:numId w:val="11"/>
        </w:numPr>
        <w:tabs>
          <w:tab w:val="clear" w:pos="4153"/>
          <w:tab w:val="clear" w:pos="8306"/>
        </w:tabs>
        <w:spacing w:line="276" w:lineRule="auto"/>
      </w:pPr>
      <w:r>
        <w:rPr>
          <w:rFonts w:asciiTheme="minorHAnsi" w:hAnsiTheme="minorHAnsi" w:eastAsiaTheme="minorEastAsia" w:cstheme="minorBidi"/>
          <w:sz w:val="22"/>
          <w:szCs w:val="22"/>
          <w:lang w:val="en-GB" w:eastAsia="en-US" w:bidi="ar-SA"/>
        </w:rPr>
        <w:t>Ap</w:t>
      </w:r>
      <w:r>
        <w:rPr>
          <w:rFonts w:asciiTheme="minorHAnsi" w:hAnsiTheme="minorHAnsi" w:eastAsiaTheme="minorEastAsia" w:cstheme="minorBidi"/>
          <w:sz w:val="22"/>
          <w:szCs w:val="22"/>
          <w:lang w:val="en-GB" w:eastAsia="en-US" w:bidi="ar-SA"/>
        </w:rPr>
        <w:t xml:space="preserve">ologies </w:t>
      </w:r>
      <w:r>
        <w:rPr>
          <w:rFonts w:asciiTheme="minorHAnsi" w:hAnsiTheme="minorHAnsi" w:eastAsiaTheme="minorEastAsia" w:cstheme="minorBidi"/>
          <w:i/>
          <w:sz w:val="22"/>
          <w:szCs w:val="22"/>
          <w:lang w:val="en-GB" w:eastAsia="en-US" w:bidi="ar-SA"/>
        </w:rPr>
        <w:t>[the secretary should indicate which members have apologised in advance for their absence]</w:t>
      </w:r>
    </w:p>
    <w:p>
      <w:pPr>
        <w:pStyle w:val="9"/>
        <w:tabs>
          <w:tab w:val="clear" w:pos="4153"/>
          <w:tab w:val="clear" w:pos="8306"/>
        </w:tabs>
        <w:spacing w:line="276" w:lineRule="auto"/>
        <w:ind w:left="360" w:firstLine="480"/>
      </w:pPr>
    </w:p>
    <w:p>
      <w:pPr>
        <w:numPr>
          <w:ilvl w:val="0"/>
          <w:numId w:val="11"/>
        </w:numPr>
        <w:spacing w:after="0"/>
      </w:pPr>
      <w:r>
        <w:t xml:space="preserve">Approval of minutes of the previous meeting </w:t>
      </w:r>
      <w:r>
        <w:rPr>
          <w:i/>
        </w:rPr>
        <w:t>[Complete task 3A.]</w:t>
      </w:r>
    </w:p>
    <w:p/>
    <w:p>
      <w:pPr>
        <w:numPr>
          <w:ilvl w:val="0"/>
          <w:numId w:val="11"/>
        </w:numPr>
        <w:spacing w:after="0"/>
        <w:ind w:left="357" w:hanging="357"/>
      </w:pPr>
      <w:r>
        <w:t xml:space="preserve">Review of progress on current tasks </w:t>
      </w:r>
      <w:r>
        <w:rPr>
          <w:i/>
        </w:rPr>
        <w:t>[members who were allocated tasks should report on their progress]</w:t>
      </w:r>
    </w:p>
    <w:p/>
    <w:p>
      <w:pPr>
        <w:pStyle w:val="15"/>
        <w:numPr>
          <w:ilvl w:val="0"/>
          <w:numId w:val="11"/>
        </w:numPr>
        <w:spacing w:after="0"/>
        <w:contextualSpacing w:val="0"/>
        <w:rPr>
          <w:lang w:eastAsia="zh-CN"/>
        </w:rPr>
      </w:pPr>
      <w:r>
        <w:rPr>
          <w:iCs/>
        </w:rPr>
        <w:t xml:space="preserve">Quantify and evaluate the risks, which are listed in the last meeting. In the meantime, discuss the scale used in this part </w:t>
      </w:r>
      <w:r>
        <w:rPr>
          <w:i/>
          <w:iCs/>
        </w:rPr>
        <w:t>[Discuss what needs to be done and the responsible team member will be recorded in the minutes]</w:t>
      </w:r>
    </w:p>
    <w:p>
      <w:pPr>
        <w:pStyle w:val="15"/>
        <w:ind w:left="360"/>
        <w:rPr>
          <w:iCs/>
        </w:rPr>
      </w:pPr>
    </w:p>
    <w:p>
      <w:pPr>
        <w:pStyle w:val="15"/>
        <w:numPr>
          <w:ilvl w:val="0"/>
          <w:numId w:val="11"/>
        </w:numPr>
        <w:spacing w:after="0"/>
        <w:contextualSpacing w:val="0"/>
        <w:rPr>
          <w:lang w:eastAsia="zh-CN"/>
        </w:rPr>
      </w:pPr>
      <w:r>
        <w:rPr>
          <w:lang w:eastAsia="zh-CN"/>
        </w:rPr>
        <w:t xml:space="preserve">Rank the risks based on their severity and describe the relevant issues considering the stakeholders, time and money </w:t>
      </w:r>
      <w:r>
        <w:rPr>
          <w:i/>
          <w:iCs/>
        </w:rPr>
        <w:t>[Discuss what needs to be done and the responsible team member will be recorded in the minutes]</w:t>
      </w:r>
    </w:p>
    <w:p>
      <w:pPr>
        <w:ind w:firstLine="360"/>
      </w:pPr>
      <w:bookmarkStart w:id="0" w:name="_GoBack"/>
      <w:bookmarkEnd w:id="0"/>
    </w:p>
    <w:p>
      <w:pPr>
        <w:numPr>
          <w:ilvl w:val="0"/>
          <w:numId w:val="11"/>
        </w:numPr>
        <w:spacing w:after="0"/>
      </w:pPr>
      <w:r>
        <w:t>Agree the date, time, and place for the next meeting</w:t>
      </w:r>
    </w:p>
    <w:p/>
    <w:p>
      <w:pPr>
        <w:numPr>
          <w:ilvl w:val="0"/>
          <w:numId w:val="11"/>
        </w:numPr>
        <w:spacing w:after="0"/>
      </w:pPr>
      <w:r>
        <w:t>Any Other Business</w:t>
      </w:r>
    </w:p>
    <w:p>
      <w:pPr>
        <w:jc w:val="both"/>
        <w:rPr>
          <w:rFonts w:ascii="Arial" w:hAnsi="Arial" w:cs="Arial"/>
          <w:b/>
        </w:rPr>
      </w:pPr>
    </w:p>
    <w:p>
      <w:pPr>
        <w:rPr>
          <w:rFonts w:ascii="Arial" w:hAnsi="Arial" w:cs="Arial"/>
          <w:bCs/>
        </w:rPr>
      </w:pPr>
      <w:r>
        <w:rPr>
          <w:rFonts w:ascii="Arial" w:hAnsi="Arial" w:cs="Arial"/>
          <w:b/>
        </w:rPr>
        <w:br w:type="page"/>
      </w:r>
    </w:p>
    <w:p>
      <w:pPr>
        <w:jc w:val="both"/>
        <w:rPr>
          <w:rFonts w:ascii="Arial" w:hAnsi="Arial" w:cs="Arial"/>
          <w:b/>
          <w:lang w:eastAsia="zh-CN"/>
        </w:rPr>
      </w:pPr>
      <w:r>
        <w:rPr>
          <w:rFonts w:hint="eastAsia" w:ascii="Arial" w:hAnsi="Arial" w:cs="Arial"/>
          <w:b/>
          <w:lang w:eastAsia="zh-CN"/>
        </w:rPr>
        <w:t>M</w:t>
      </w:r>
      <w:r>
        <w:rPr>
          <w:rFonts w:ascii="Arial" w:hAnsi="Arial" w:cs="Arial"/>
          <w:b/>
          <w:lang w:eastAsia="zh-CN"/>
        </w:rPr>
        <w:t>eeting 2:</w:t>
      </w:r>
    </w:p>
    <w:p>
      <w:pPr>
        <w:spacing w:line="360" w:lineRule="auto"/>
        <w:jc w:val="center"/>
        <w:rPr>
          <w:rFonts w:ascii="Arial" w:hAnsi="Arial" w:cs="Arial"/>
          <w:i/>
        </w:rPr>
      </w:pPr>
      <w:r>
        <w:rPr>
          <w:rFonts w:ascii="Arial" w:hAnsi="Arial" w:cs="Arial"/>
          <w:i/>
        </w:rPr>
        <w:t>Project Management Module</w:t>
      </w:r>
    </w:p>
    <w:p>
      <w:pPr>
        <w:spacing w:line="360" w:lineRule="auto"/>
        <w:jc w:val="center"/>
        <w:rPr>
          <w:rFonts w:ascii="Arial" w:hAnsi="Arial" w:cs="Arial"/>
          <w:b/>
        </w:rPr>
      </w:pPr>
    </w:p>
    <w:p>
      <w:pPr>
        <w:spacing w:line="360" w:lineRule="auto"/>
        <w:jc w:val="center"/>
        <w:rPr>
          <w:rFonts w:ascii="Arial" w:hAnsi="Arial" w:cs="Arial"/>
        </w:rPr>
      </w:pPr>
      <w:r>
        <w:rPr>
          <w:rFonts w:ascii="Arial" w:hAnsi="Arial" w:cs="Arial"/>
        </w:rPr>
        <w:t>Group 28 Virtual Project Management Committee</w:t>
      </w:r>
    </w:p>
    <w:p>
      <w:pPr>
        <w:spacing w:line="360" w:lineRule="auto"/>
        <w:jc w:val="center"/>
        <w:rPr>
          <w:rFonts w:ascii="Arial" w:hAnsi="Arial" w:cs="Arial"/>
          <w:sz w:val="16"/>
          <w:szCs w:val="16"/>
        </w:rPr>
      </w:pPr>
    </w:p>
    <w:tbl>
      <w:tblPr>
        <w:tblStyle w:val="11"/>
        <w:tblW w:w="0" w:type="auto"/>
        <w:tblInd w:w="18" w:type="dxa"/>
        <w:shd w:val="clear" w:color="auto" w:fill="B2C3DC"/>
        <w:tblLayout w:type="autofit"/>
        <w:tblCellMar>
          <w:top w:w="0" w:type="dxa"/>
          <w:left w:w="108" w:type="dxa"/>
          <w:bottom w:w="0" w:type="dxa"/>
          <w:right w:w="108" w:type="dxa"/>
        </w:tblCellMar>
      </w:tblPr>
      <w:tblGrid>
        <w:gridCol w:w="450"/>
        <w:gridCol w:w="1756"/>
        <w:gridCol w:w="2623"/>
        <w:gridCol w:w="1665"/>
        <w:gridCol w:w="1794"/>
      </w:tblGrid>
      <w:tr>
        <w:tblPrEx>
          <w:shd w:val="clear" w:color="auto" w:fill="B2C3DC"/>
          <w:tblCellMar>
            <w:top w:w="0" w:type="dxa"/>
            <w:left w:w="108" w:type="dxa"/>
            <w:bottom w:w="0" w:type="dxa"/>
            <w:right w:w="108" w:type="dxa"/>
          </w:tblCellMar>
        </w:tblPrEx>
        <w:trPr>
          <w:gridBefore w:val="1"/>
          <w:wBefore w:w="450" w:type="dxa"/>
          <w:trHeight w:val="453" w:hRule="atLeast"/>
        </w:trPr>
        <w:tc>
          <w:tcPr>
            <w:tcW w:w="7838" w:type="dxa"/>
            <w:gridSpan w:val="4"/>
            <w:shd w:val="clear" w:color="auto" w:fill="B2C3DC"/>
            <w:vAlign w:val="center"/>
          </w:tcPr>
          <w:p>
            <w:pPr>
              <w:spacing w:line="360" w:lineRule="auto"/>
              <w:jc w:val="center"/>
              <w:rPr>
                <w:rFonts w:ascii="Arial" w:hAnsi="Arial" w:cs="Arial"/>
                <w:b/>
                <w:sz w:val="8"/>
                <w:szCs w:val="8"/>
              </w:rPr>
            </w:pPr>
          </w:p>
          <w:p>
            <w:pPr>
              <w:spacing w:line="360" w:lineRule="auto"/>
              <w:jc w:val="center"/>
              <w:rPr>
                <w:rFonts w:ascii="Arial" w:hAnsi="Arial" w:cs="Arial"/>
                <w:b/>
              </w:rPr>
            </w:pPr>
            <w:r>
              <w:rPr>
                <w:rFonts w:ascii="Arial" w:hAnsi="Arial" w:cs="Arial"/>
                <w:b/>
              </w:rPr>
              <w:t>Minutes of the meeting on the 19</w:t>
            </w:r>
            <w:r>
              <w:rPr>
                <w:rFonts w:ascii="Arial" w:hAnsi="Arial" w:cs="Arial"/>
                <w:b/>
                <w:vertAlign w:val="superscript"/>
              </w:rPr>
              <w:t>th</w:t>
            </w:r>
            <w:r>
              <w:rPr>
                <w:rFonts w:ascii="Arial" w:hAnsi="Arial" w:cs="Arial"/>
                <w:b/>
              </w:rPr>
              <w:t xml:space="preserve"> of November 2022</w:t>
            </w:r>
          </w:p>
        </w:tc>
      </w:tr>
      <w:tr>
        <w:tblPrEx>
          <w:shd w:val="clear" w:color="auto" w:fill="auto"/>
          <w:tblCellMar>
            <w:top w:w="0" w:type="dxa"/>
            <w:left w:w="108" w:type="dxa"/>
            <w:bottom w:w="0" w:type="dxa"/>
            <w:right w:w="108" w:type="dxa"/>
          </w:tblCellMar>
        </w:tblPrEx>
        <w:trPr>
          <w:trHeight w:val="467" w:hRule="atLeast"/>
        </w:trPr>
        <w:tc>
          <w:tcPr>
            <w:tcW w:w="2206" w:type="dxa"/>
            <w:gridSpan w:val="2"/>
            <w:shd w:val="clear" w:color="auto" w:fill="auto"/>
            <w:vAlign w:val="center"/>
          </w:tcPr>
          <w:p>
            <w:pPr>
              <w:spacing w:before="60"/>
              <w:rPr>
                <w:rFonts w:ascii="Arial" w:hAnsi="Arial" w:cs="Arial"/>
                <w:b/>
                <w:sz w:val="18"/>
              </w:rPr>
            </w:pPr>
            <w:r>
              <w:rPr>
                <w:rFonts w:ascii="Arial" w:hAnsi="Arial" w:cs="Arial"/>
                <w:b/>
                <w:sz w:val="18"/>
              </w:rPr>
              <w:t>Group Name/Number:</w:t>
            </w:r>
          </w:p>
        </w:tc>
        <w:tc>
          <w:tcPr>
            <w:tcW w:w="2623" w:type="dxa"/>
            <w:shd w:val="clear" w:color="auto" w:fill="auto"/>
            <w:vAlign w:val="center"/>
          </w:tcPr>
          <w:p>
            <w:pPr>
              <w:spacing w:before="60"/>
              <w:rPr>
                <w:rFonts w:ascii="Arial" w:hAnsi="Arial" w:cs="Arial"/>
                <w:b/>
                <w:bCs/>
                <w:sz w:val="18"/>
              </w:rPr>
            </w:pPr>
            <w:r>
              <w:rPr>
                <w:rFonts w:ascii="Arial" w:hAnsi="Arial" w:cs="Arial"/>
                <w:b/>
                <w:bCs/>
                <w:sz w:val="18"/>
              </w:rPr>
              <w:t>group 28</w:t>
            </w:r>
          </w:p>
        </w:tc>
        <w:tc>
          <w:tcPr>
            <w:tcW w:w="1665" w:type="dxa"/>
            <w:shd w:val="clear" w:color="auto" w:fill="auto"/>
            <w:vAlign w:val="center"/>
          </w:tcPr>
          <w:p>
            <w:pPr>
              <w:spacing w:before="60"/>
              <w:rPr>
                <w:rFonts w:ascii="Arial" w:hAnsi="Arial" w:cs="Arial"/>
                <w:b/>
                <w:sz w:val="18"/>
              </w:rPr>
            </w:pPr>
            <w:r>
              <w:rPr>
                <w:rFonts w:ascii="Arial" w:hAnsi="Arial" w:cs="Arial"/>
                <w:b/>
                <w:sz w:val="18"/>
              </w:rPr>
              <w:t>Meeting Date and time :</w:t>
            </w:r>
          </w:p>
        </w:tc>
        <w:tc>
          <w:tcPr>
            <w:tcW w:w="1794" w:type="dxa"/>
            <w:shd w:val="clear" w:color="auto" w:fill="auto"/>
            <w:vAlign w:val="center"/>
          </w:tcPr>
          <w:p>
            <w:pPr>
              <w:spacing w:before="60"/>
              <w:rPr>
                <w:rFonts w:ascii="Arial" w:hAnsi="Arial" w:cs="Arial"/>
                <w:b/>
                <w:bCs/>
                <w:sz w:val="18"/>
              </w:rPr>
            </w:pPr>
            <w:r>
              <w:rPr>
                <w:rFonts w:ascii="Arial" w:hAnsi="Arial" w:cs="Arial"/>
                <w:b/>
                <w:sz w:val="18"/>
                <w:lang w:val="en-IE"/>
              </w:rPr>
              <w:t>22/11/19</w:t>
            </w:r>
          </w:p>
        </w:tc>
      </w:tr>
      <w:tr>
        <w:tblPrEx>
          <w:shd w:val="clear" w:color="auto" w:fill="auto"/>
          <w:tblCellMar>
            <w:top w:w="0" w:type="dxa"/>
            <w:left w:w="108" w:type="dxa"/>
            <w:bottom w:w="0" w:type="dxa"/>
            <w:right w:w="108" w:type="dxa"/>
          </w:tblCellMar>
        </w:tblPrEx>
        <w:trPr>
          <w:trHeight w:val="365" w:hRule="atLeast"/>
        </w:trPr>
        <w:tc>
          <w:tcPr>
            <w:tcW w:w="2206" w:type="dxa"/>
            <w:gridSpan w:val="2"/>
            <w:shd w:val="clear" w:color="auto" w:fill="auto"/>
            <w:vAlign w:val="center"/>
          </w:tcPr>
          <w:p>
            <w:pPr>
              <w:spacing w:before="60"/>
              <w:rPr>
                <w:rFonts w:ascii="Arial" w:hAnsi="Arial" w:cs="Arial"/>
                <w:b/>
                <w:sz w:val="18"/>
              </w:rPr>
            </w:pPr>
            <w:r>
              <w:rPr>
                <w:rFonts w:ascii="Arial" w:hAnsi="Arial" w:cs="Arial"/>
                <w:b/>
                <w:sz w:val="18"/>
              </w:rPr>
              <w:t>Meeting Topic:</w:t>
            </w:r>
          </w:p>
        </w:tc>
        <w:tc>
          <w:tcPr>
            <w:tcW w:w="2623" w:type="dxa"/>
            <w:shd w:val="clear" w:color="auto" w:fill="auto"/>
            <w:vAlign w:val="center"/>
          </w:tcPr>
          <w:p>
            <w:pPr>
              <w:spacing w:before="60"/>
              <w:rPr>
                <w:rFonts w:ascii="Arial" w:hAnsi="Arial" w:cs="Arial"/>
                <w:b/>
                <w:bCs/>
                <w:sz w:val="18"/>
              </w:rPr>
            </w:pPr>
            <w:r>
              <w:rPr>
                <w:rFonts w:ascii="Arial" w:hAnsi="Arial" w:cs="Arial"/>
                <w:b/>
                <w:bCs/>
                <w:sz w:val="18"/>
              </w:rPr>
              <w:t>Weekly Review Meeting</w:t>
            </w:r>
          </w:p>
        </w:tc>
        <w:tc>
          <w:tcPr>
            <w:tcW w:w="1665" w:type="dxa"/>
            <w:shd w:val="clear" w:color="auto" w:fill="auto"/>
            <w:vAlign w:val="center"/>
          </w:tcPr>
          <w:p>
            <w:pPr>
              <w:spacing w:before="60"/>
              <w:rPr>
                <w:rFonts w:ascii="Arial" w:hAnsi="Arial" w:cs="Arial"/>
                <w:b/>
                <w:sz w:val="18"/>
              </w:rPr>
            </w:pPr>
            <w:r>
              <w:rPr>
                <w:rFonts w:ascii="Arial" w:hAnsi="Arial" w:cs="Arial"/>
                <w:b/>
                <w:sz w:val="18"/>
              </w:rPr>
              <w:t>Location:</w:t>
            </w:r>
          </w:p>
        </w:tc>
        <w:tc>
          <w:tcPr>
            <w:tcW w:w="1794" w:type="dxa"/>
            <w:shd w:val="clear" w:color="auto" w:fill="auto"/>
            <w:vAlign w:val="center"/>
          </w:tcPr>
          <w:p>
            <w:pPr>
              <w:spacing w:before="60"/>
              <w:rPr>
                <w:rFonts w:ascii="Arial" w:hAnsi="Arial" w:cs="Arial"/>
                <w:b/>
                <w:bCs/>
                <w:sz w:val="18"/>
              </w:rPr>
            </w:pPr>
            <w:r>
              <w:rPr>
                <w:rFonts w:ascii="Arial" w:hAnsi="Arial" w:cs="Arial"/>
                <w:b/>
                <w:bCs/>
                <w:sz w:val="18"/>
              </w:rPr>
              <w:t>Harold Cohen Library</w:t>
            </w:r>
          </w:p>
        </w:tc>
      </w:tr>
    </w:tbl>
    <w:p>
      <w:pPr>
        <w:pBdr>
          <w:bottom w:val="single" w:color="auto" w:sz="12" w:space="1"/>
        </w:pBdr>
        <w:rPr>
          <w:rFonts w:ascii="Arial" w:hAnsi="Arial" w:cs="Arial"/>
          <w:b/>
          <w:sz w:val="18"/>
        </w:rPr>
      </w:pPr>
    </w:p>
    <w:p>
      <w:pPr>
        <w:rPr>
          <w:rFonts w:ascii="Arial" w:hAnsi="Arial" w:cs="Arial"/>
          <w:sz w:val="18"/>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6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bCs/>
                <w:sz w:val="21"/>
                <w:szCs w:val="21"/>
              </w:rPr>
            </w:pPr>
            <w:r>
              <w:rPr>
                <w:rFonts w:ascii="Arial" w:hAnsi="Arial" w:cs="Arial"/>
                <w:b/>
                <w:bCs/>
                <w:sz w:val="21"/>
                <w:szCs w:val="21"/>
              </w:rPr>
              <w:t>Attendees:</w:t>
            </w:r>
          </w:p>
        </w:tc>
        <w:tc>
          <w:tcPr>
            <w:tcW w:w="6784" w:type="dxa"/>
            <w:shd w:val="clear" w:color="auto" w:fill="auto"/>
          </w:tcPr>
          <w:p>
            <w:pPr>
              <w:rPr>
                <w:rFonts w:ascii="Arial" w:hAnsi="Arial" w:cs="Arial"/>
                <w:sz w:val="21"/>
                <w:szCs w:val="21"/>
              </w:rPr>
            </w:pPr>
            <w:r>
              <w:rPr>
                <w:rFonts w:ascii="Arial" w:hAnsi="Arial" w:cs="Arial"/>
                <w:sz w:val="21"/>
                <w:szCs w:val="21"/>
              </w:rPr>
              <w:t>(Project Manager) Shiyan Wang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bCs/>
                <w:sz w:val="21"/>
                <w:szCs w:val="21"/>
              </w:rPr>
            </w:pPr>
          </w:p>
        </w:tc>
        <w:tc>
          <w:tcPr>
            <w:tcW w:w="6784" w:type="dxa"/>
            <w:shd w:val="clear" w:color="auto" w:fill="auto"/>
          </w:tcPr>
          <w:p>
            <w:pPr>
              <w:rPr>
                <w:rFonts w:ascii="Arial" w:hAnsi="Arial" w:cs="Arial"/>
                <w:sz w:val="21"/>
                <w:szCs w:val="21"/>
              </w:rPr>
            </w:pPr>
            <w:r>
              <w:rPr>
                <w:rFonts w:ascii="Arial" w:hAnsi="Arial" w:cs="Arial"/>
                <w:sz w:val="21"/>
                <w:szCs w:val="21"/>
              </w:rPr>
              <w:t>(Secretary) Zekun 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bCs/>
                <w:sz w:val="21"/>
                <w:szCs w:val="21"/>
              </w:rPr>
            </w:pPr>
          </w:p>
        </w:tc>
        <w:tc>
          <w:tcPr>
            <w:tcW w:w="6784" w:type="dxa"/>
            <w:shd w:val="clear" w:color="auto" w:fill="auto"/>
          </w:tcPr>
          <w:p>
            <w:pPr>
              <w:rPr>
                <w:rFonts w:ascii="Arial" w:hAnsi="Arial" w:cs="Arial"/>
                <w:sz w:val="21"/>
                <w:szCs w:val="21"/>
              </w:rPr>
            </w:pPr>
            <w:r>
              <w:rPr>
                <w:rFonts w:ascii="Arial" w:hAnsi="Arial" w:cs="Arial"/>
                <w:sz w:val="21"/>
                <w:szCs w:val="21"/>
              </w:rPr>
              <w:t>Zhiyu Zhu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bCs/>
                <w:sz w:val="21"/>
                <w:szCs w:val="21"/>
              </w:rPr>
            </w:pPr>
          </w:p>
        </w:tc>
        <w:tc>
          <w:tcPr>
            <w:tcW w:w="6784" w:type="dxa"/>
            <w:shd w:val="clear" w:color="auto" w:fill="auto"/>
          </w:tcPr>
          <w:p>
            <w:pPr>
              <w:rPr>
                <w:rFonts w:ascii="Arial" w:hAnsi="Arial" w:cs="Arial"/>
                <w:sz w:val="21"/>
                <w:szCs w:val="21"/>
                <w:lang w:eastAsia="zh-CN"/>
              </w:rPr>
            </w:pPr>
            <w:r>
              <w:rPr>
                <w:rFonts w:hint="eastAsia" w:ascii="Arial" w:hAnsi="Arial" w:cs="Arial"/>
                <w:sz w:val="21"/>
                <w:szCs w:val="21"/>
                <w:lang w:eastAsia="zh-CN"/>
              </w:rPr>
              <w:t>T</w:t>
            </w:r>
            <w:r>
              <w:rPr>
                <w:rFonts w:ascii="Arial" w:hAnsi="Arial" w:cs="Arial"/>
                <w:sz w:val="21"/>
                <w:szCs w:val="21"/>
                <w:lang w:eastAsia="zh-CN"/>
              </w:rPr>
              <w:t>iankuo Jiao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bCs/>
                <w:sz w:val="21"/>
                <w:szCs w:val="21"/>
              </w:rPr>
            </w:pPr>
          </w:p>
        </w:tc>
        <w:tc>
          <w:tcPr>
            <w:tcW w:w="6784" w:type="dxa"/>
            <w:shd w:val="clear" w:color="auto" w:fill="auto"/>
          </w:tcPr>
          <w:p>
            <w:pPr>
              <w:rPr>
                <w:rFonts w:ascii="Arial" w:hAnsi="Arial" w:cs="Arial"/>
                <w:sz w:val="21"/>
                <w:szCs w:val="21"/>
                <w:lang w:eastAsia="zh-CN"/>
              </w:rPr>
            </w:pPr>
            <w:r>
              <w:rPr>
                <w:rFonts w:hint="eastAsia" w:ascii="Arial" w:hAnsi="Arial" w:cs="Arial"/>
                <w:sz w:val="21"/>
                <w:szCs w:val="21"/>
                <w:lang w:eastAsia="zh-CN"/>
              </w:rPr>
              <w:t>Y</w:t>
            </w:r>
            <w:r>
              <w:rPr>
                <w:rFonts w:ascii="Arial" w:hAnsi="Arial" w:cs="Arial"/>
                <w:sz w:val="21"/>
                <w:szCs w:val="21"/>
                <w:lang w:eastAsia="zh-CN"/>
              </w:rPr>
              <w:t>uhao Zhu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bCs/>
                <w:sz w:val="21"/>
                <w:szCs w:val="21"/>
              </w:rPr>
            </w:pPr>
            <w:r>
              <w:rPr>
                <w:rFonts w:ascii="Arial" w:hAnsi="Arial" w:cs="Arial"/>
                <w:b/>
                <w:bCs/>
                <w:sz w:val="21"/>
                <w:szCs w:val="21"/>
              </w:rPr>
              <w:t>Apologies:</w:t>
            </w:r>
          </w:p>
        </w:tc>
        <w:tc>
          <w:tcPr>
            <w:tcW w:w="6784" w:type="dxa"/>
            <w:shd w:val="clear" w:color="auto" w:fill="auto"/>
          </w:tcPr>
          <w:p>
            <w:pPr>
              <w:rPr>
                <w:rFonts w:ascii="Arial" w:hAnsi="Arial" w:cs="Arial"/>
                <w:sz w:val="21"/>
                <w:szCs w:val="21"/>
              </w:rPr>
            </w:pPr>
            <w:r>
              <w:rPr>
                <w:rFonts w:ascii="Arial" w:hAnsi="Arial" w:cs="Arial"/>
                <w:sz w:val="21"/>
                <w:szCs w:val="21"/>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shd w:val="clear" w:color="auto" w:fill="auto"/>
          </w:tcPr>
          <w:p>
            <w:pPr>
              <w:rPr>
                <w:rFonts w:ascii="Arial" w:hAnsi="Arial" w:cs="Arial"/>
                <w:b/>
                <w:bCs/>
                <w:sz w:val="21"/>
                <w:szCs w:val="21"/>
              </w:rPr>
            </w:pPr>
            <w:r>
              <w:rPr>
                <w:rFonts w:ascii="Arial" w:hAnsi="Arial" w:cs="Arial"/>
                <w:b/>
                <w:bCs/>
                <w:sz w:val="21"/>
                <w:szCs w:val="21"/>
              </w:rPr>
              <w:t>Absences:</w:t>
            </w:r>
          </w:p>
        </w:tc>
        <w:tc>
          <w:tcPr>
            <w:tcW w:w="6784" w:type="dxa"/>
            <w:shd w:val="clear" w:color="auto" w:fill="auto"/>
          </w:tcPr>
          <w:p>
            <w:pPr>
              <w:rPr>
                <w:rFonts w:ascii="Arial" w:hAnsi="Arial" w:cs="Arial"/>
                <w:sz w:val="21"/>
                <w:szCs w:val="21"/>
              </w:rPr>
            </w:pPr>
            <w:r>
              <w:rPr>
                <w:rFonts w:ascii="Arial" w:hAnsi="Arial" w:cs="Arial"/>
                <w:sz w:val="21"/>
                <w:szCs w:val="21"/>
              </w:rPr>
              <w:t>N/A</w:t>
            </w:r>
          </w:p>
        </w:tc>
      </w:tr>
    </w:tbl>
    <w:p>
      <w:pPr>
        <w:spacing w:before="60" w:after="60"/>
        <w:rPr>
          <w:rFonts w:ascii="Arial" w:hAnsi="Arial" w:cs="Arial"/>
          <w:bCs/>
        </w:rPr>
      </w:pPr>
    </w:p>
    <w:p>
      <w:pPr>
        <w:pStyle w:val="15"/>
        <w:numPr>
          <w:ilvl w:val="0"/>
          <w:numId w:val="12"/>
        </w:numPr>
        <w:spacing w:before="60" w:after="60" w:line="240" w:lineRule="auto"/>
      </w:pPr>
      <w:r>
        <w:t xml:space="preserve">No Apologies  </w:t>
      </w:r>
    </w:p>
    <w:p>
      <w:pPr>
        <w:spacing w:before="60" w:after="60"/>
        <w:ind w:firstLine="360"/>
        <w:contextualSpacing/>
      </w:pPr>
      <w:r>
        <w:t xml:space="preserve">Everyone attended. </w:t>
      </w:r>
    </w:p>
    <w:p>
      <w:pPr>
        <w:pStyle w:val="15"/>
        <w:spacing w:before="60" w:after="60"/>
        <w:ind w:left="420" w:firstLine="480"/>
      </w:pPr>
      <w:r>
        <w:t xml:space="preserve"> </w:t>
      </w:r>
    </w:p>
    <w:p>
      <w:pPr>
        <w:pStyle w:val="15"/>
        <w:numPr>
          <w:ilvl w:val="0"/>
          <w:numId w:val="12"/>
        </w:numPr>
        <w:spacing w:before="60" w:after="60" w:line="240" w:lineRule="auto"/>
      </w:pPr>
      <w:r>
        <w:t xml:space="preserve">Approval of minutes of the previous meeting  </w:t>
      </w:r>
    </w:p>
    <w:p>
      <w:pPr>
        <w:spacing w:before="60" w:after="60"/>
        <w:ind w:firstLine="360"/>
        <w:contextualSpacing/>
        <w:rPr>
          <w:lang w:eastAsia="zh-CN"/>
        </w:rPr>
      </w:pPr>
      <w:r>
        <w:t>Everyone has approved the previous minutes.</w:t>
      </w:r>
    </w:p>
    <w:p>
      <w:pPr>
        <w:spacing w:before="60" w:after="60"/>
        <w:ind w:firstLine="512" w:firstLineChars="233"/>
      </w:pPr>
    </w:p>
    <w:p>
      <w:pPr>
        <w:pStyle w:val="15"/>
        <w:numPr>
          <w:ilvl w:val="0"/>
          <w:numId w:val="12"/>
        </w:numPr>
        <w:spacing w:before="60" w:after="60" w:line="240" w:lineRule="auto"/>
        <w:contextualSpacing w:val="0"/>
        <w:rPr>
          <w:lang w:eastAsia="zh-CN"/>
        </w:rPr>
      </w:pPr>
      <w:r>
        <w:rPr>
          <w:lang w:eastAsia="zh-CN"/>
        </w:rPr>
        <w:t xml:space="preserve">Review of progress on current tasks  </w:t>
      </w:r>
    </w:p>
    <w:p>
      <w:pPr>
        <w:pStyle w:val="15"/>
        <w:spacing w:before="60" w:after="60"/>
        <w:ind w:left="360"/>
        <w:rPr>
          <w:lang w:eastAsia="zh-CN"/>
        </w:rPr>
      </w:pPr>
      <w:r>
        <w:rPr>
          <w:lang w:eastAsia="zh-CN"/>
        </w:rPr>
        <w:t xml:space="preserve">Currently, our group has finished planning the project schedule and has completed the Gantt chart and network diagram. Also modified the project planning after the Work Change Order. In the last meeting, our group identified all the stakeholders and relevant risks. </w:t>
      </w:r>
    </w:p>
    <w:p>
      <w:pPr>
        <w:pStyle w:val="15"/>
        <w:spacing w:before="60" w:after="60"/>
        <w:ind w:left="360"/>
        <w:rPr>
          <w:lang w:eastAsia="zh-CN"/>
        </w:rPr>
      </w:pPr>
    </w:p>
    <w:p>
      <w:pPr>
        <w:pStyle w:val="15"/>
        <w:numPr>
          <w:ilvl w:val="0"/>
          <w:numId w:val="12"/>
        </w:numPr>
        <w:spacing w:before="60" w:after="60" w:line="240" w:lineRule="auto"/>
        <w:contextualSpacing w:val="0"/>
        <w:rPr>
          <w:sz w:val="18"/>
        </w:rPr>
      </w:pPr>
      <w:r>
        <w:rPr>
          <w:iCs/>
        </w:rPr>
        <w:t>Quantify and evaluate the risks, which are listed in the last meeting. In the meantime, discuss the scale used in this part</w:t>
      </w:r>
    </w:p>
    <w:p>
      <w:pPr>
        <w:pStyle w:val="15"/>
        <w:spacing w:before="60" w:after="60"/>
        <w:ind w:left="360"/>
        <w:rPr>
          <w:iCs/>
        </w:rPr>
      </w:pPr>
      <w:r>
        <w:rPr>
          <w:iCs/>
        </w:rPr>
        <w:t xml:space="preserve">Shiyan Wang suggested that the scale should </w:t>
      </w:r>
      <w:r>
        <w:rPr>
          <w:b/>
          <w:iCs/>
        </w:rPr>
        <w:t>use numbers to represent the probability and magnitude of impact</w:t>
      </w:r>
      <w:r>
        <w:rPr>
          <w:iCs/>
        </w:rPr>
        <w:t xml:space="preserve">. All the members agreed. Zhiyu Zhu suggested that we can scale the magnitude of impact from 1 to 5. Tiankuo Jiao added that we also can scale the probability from 1 to 5. Thus, </w:t>
      </w:r>
      <w:r>
        <w:rPr>
          <w:b/>
          <w:iCs/>
        </w:rPr>
        <w:t>ranking 1 represented the level of LOW and RARE, and ranking 5 represented the level of HIGH and FREQUENT.</w:t>
      </w:r>
      <w:r>
        <w:rPr>
          <w:iCs/>
        </w:rPr>
        <w:t xml:space="preserve"> The detailed information is shown in the following table.</w:t>
      </w:r>
    </w:p>
    <w:p>
      <w:pPr>
        <w:pStyle w:val="15"/>
        <w:spacing w:before="60" w:after="60"/>
        <w:ind w:left="360"/>
        <w:jc w:val="center"/>
        <w:rPr>
          <w:iCs/>
        </w:rPr>
      </w:pPr>
      <w:r>
        <w:rPr>
          <w:iCs/>
        </w:rPr>
        <w:t>Table 1. the ranking and represented levels</w:t>
      </w:r>
    </w:p>
    <w:tbl>
      <w:tblPr>
        <w:tblStyle w:val="12"/>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3"/>
        <w:gridCol w:w="2183"/>
        <w:gridCol w:w="3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03" w:type="dxa"/>
          </w:tcPr>
          <w:p>
            <w:pPr>
              <w:pStyle w:val="15"/>
              <w:spacing w:before="60" w:after="60" w:line="240" w:lineRule="auto"/>
              <w:jc w:val="center"/>
              <w:rPr>
                <w:iCs/>
              </w:rPr>
            </w:pPr>
            <w:r>
              <w:rPr>
                <w:iCs/>
              </w:rPr>
              <w:t>Ranking number</w:t>
            </w:r>
          </w:p>
        </w:tc>
        <w:tc>
          <w:tcPr>
            <w:tcW w:w="2127" w:type="dxa"/>
          </w:tcPr>
          <w:p>
            <w:pPr>
              <w:pStyle w:val="15"/>
              <w:spacing w:before="60" w:after="60" w:line="240" w:lineRule="auto"/>
              <w:jc w:val="center"/>
              <w:rPr>
                <w:iCs/>
              </w:rPr>
            </w:pPr>
            <w:r>
              <w:rPr>
                <w:iCs/>
              </w:rPr>
              <w:t xml:space="preserve">Level </w:t>
            </w:r>
          </w:p>
        </w:tc>
        <w:tc>
          <w:tcPr>
            <w:tcW w:w="3906" w:type="dxa"/>
          </w:tcPr>
          <w:p>
            <w:pPr>
              <w:pStyle w:val="15"/>
              <w:spacing w:before="60" w:after="60" w:line="240" w:lineRule="auto"/>
              <w:jc w:val="center"/>
              <w:rPr>
                <w:iCs/>
              </w:rPr>
            </w:pPr>
            <w:r>
              <w:rPr>
                <w:iCs/>
              </w:rPr>
              <w:t xml:space="preserve">Meaning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pPr>
              <w:pStyle w:val="15"/>
              <w:spacing w:before="60" w:after="60" w:line="240" w:lineRule="auto"/>
              <w:jc w:val="center"/>
              <w:rPr>
                <w:iCs/>
              </w:rPr>
            </w:pPr>
            <w:r>
              <w:rPr>
                <w:iCs/>
              </w:rPr>
              <w:t>1</w:t>
            </w:r>
          </w:p>
        </w:tc>
        <w:tc>
          <w:tcPr>
            <w:tcW w:w="2127" w:type="dxa"/>
          </w:tcPr>
          <w:p>
            <w:pPr>
              <w:pStyle w:val="15"/>
              <w:spacing w:before="60" w:after="60" w:line="240" w:lineRule="auto"/>
              <w:jc w:val="center"/>
              <w:rPr>
                <w:iCs/>
              </w:rPr>
            </w:pPr>
            <w:r>
              <w:rPr>
                <w:iCs/>
              </w:rPr>
              <w:t>Low (Rare)</w:t>
            </w:r>
          </w:p>
        </w:tc>
        <w:tc>
          <w:tcPr>
            <w:tcW w:w="3906" w:type="dxa"/>
          </w:tcPr>
          <w:p>
            <w:pPr>
              <w:pStyle w:val="15"/>
              <w:spacing w:before="60" w:after="60" w:line="240" w:lineRule="auto"/>
              <w:jc w:val="center"/>
              <w:rPr>
                <w:iCs/>
              </w:rPr>
            </w:pPr>
            <w:r>
              <w:rPr>
                <w:iCs/>
              </w:rPr>
              <w:t>No serious consequences / Low probability of occurrence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pPr>
              <w:pStyle w:val="15"/>
              <w:spacing w:before="60" w:after="60" w:line="240" w:lineRule="auto"/>
              <w:jc w:val="center"/>
              <w:rPr>
                <w:iCs/>
              </w:rPr>
            </w:pPr>
            <w:r>
              <w:rPr>
                <w:iCs/>
              </w:rPr>
              <w:t>2</w:t>
            </w:r>
          </w:p>
        </w:tc>
        <w:tc>
          <w:tcPr>
            <w:tcW w:w="2127" w:type="dxa"/>
          </w:tcPr>
          <w:p>
            <w:pPr>
              <w:pStyle w:val="15"/>
              <w:spacing w:before="60" w:after="60" w:line="240" w:lineRule="auto"/>
              <w:jc w:val="center"/>
              <w:rPr>
                <w:iCs/>
              </w:rPr>
            </w:pPr>
            <w:r>
              <w:rPr>
                <w:iCs/>
              </w:rPr>
              <w:t>Low/ Medium (Unlikely)</w:t>
            </w:r>
          </w:p>
        </w:tc>
        <w:tc>
          <w:tcPr>
            <w:tcW w:w="3906" w:type="dxa"/>
          </w:tcPr>
          <w:p>
            <w:pPr>
              <w:pStyle w:val="15"/>
              <w:spacing w:before="60" w:after="60" w:line="240" w:lineRule="auto"/>
              <w:jc w:val="center"/>
              <w:rPr>
                <w:iCs/>
              </w:rPr>
            </w:pPr>
            <w:r>
              <w:rPr>
                <w:iCs/>
              </w:rPr>
              <w:t>The consequences will affect the progress of the project but are not serious/ Unlikely to occur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pPr>
              <w:pStyle w:val="15"/>
              <w:spacing w:before="60" w:after="60" w:line="240" w:lineRule="auto"/>
              <w:jc w:val="center"/>
              <w:rPr>
                <w:iCs/>
              </w:rPr>
            </w:pPr>
            <w:r>
              <w:rPr>
                <w:iCs/>
              </w:rPr>
              <w:t>3</w:t>
            </w:r>
          </w:p>
        </w:tc>
        <w:tc>
          <w:tcPr>
            <w:tcW w:w="2127" w:type="dxa"/>
          </w:tcPr>
          <w:p>
            <w:pPr>
              <w:pStyle w:val="15"/>
              <w:spacing w:before="60" w:after="60" w:line="240" w:lineRule="auto"/>
              <w:jc w:val="center"/>
              <w:rPr>
                <w:iCs/>
              </w:rPr>
            </w:pPr>
            <w:r>
              <w:rPr>
                <w:iCs/>
              </w:rPr>
              <w:t>Medium (possible)</w:t>
            </w:r>
          </w:p>
        </w:tc>
        <w:tc>
          <w:tcPr>
            <w:tcW w:w="3906" w:type="dxa"/>
          </w:tcPr>
          <w:p>
            <w:pPr>
              <w:pStyle w:val="15"/>
              <w:spacing w:before="60" w:after="60" w:line="240" w:lineRule="auto"/>
              <w:jc w:val="center"/>
              <w:rPr>
                <w:iCs/>
                <w:lang w:eastAsia="zh-CN"/>
              </w:rPr>
            </w:pPr>
            <w:r>
              <w:rPr>
                <w:iCs/>
              </w:rPr>
              <w:t>The consequences will affect the progress of the project and the project may be failed by this risk / possible to occur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pPr>
              <w:pStyle w:val="15"/>
              <w:spacing w:before="60" w:after="60" w:line="240" w:lineRule="auto"/>
              <w:jc w:val="center"/>
              <w:rPr>
                <w:iCs/>
              </w:rPr>
            </w:pPr>
            <w:r>
              <w:rPr>
                <w:iCs/>
              </w:rPr>
              <w:t>4</w:t>
            </w:r>
          </w:p>
        </w:tc>
        <w:tc>
          <w:tcPr>
            <w:tcW w:w="2127" w:type="dxa"/>
          </w:tcPr>
          <w:p>
            <w:pPr>
              <w:pStyle w:val="15"/>
              <w:spacing w:before="60" w:after="60" w:line="240" w:lineRule="auto"/>
              <w:jc w:val="center"/>
              <w:rPr>
                <w:iCs/>
              </w:rPr>
            </w:pPr>
            <w:r>
              <w:rPr>
                <w:iCs/>
              </w:rPr>
              <w:t>Medium/High (Likely)</w:t>
            </w:r>
          </w:p>
        </w:tc>
        <w:tc>
          <w:tcPr>
            <w:tcW w:w="3906" w:type="dxa"/>
          </w:tcPr>
          <w:p>
            <w:pPr>
              <w:pStyle w:val="15"/>
              <w:spacing w:before="60" w:after="60" w:line="240" w:lineRule="auto"/>
              <w:jc w:val="center"/>
              <w:rPr>
                <w:iCs/>
              </w:rPr>
            </w:pPr>
            <w:r>
              <w:rPr>
                <w:iCs/>
              </w:rPr>
              <w:t>There is a high chance of being interfered with by this risk and causing failure / Likely to occur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pPr>
              <w:pStyle w:val="15"/>
              <w:spacing w:before="60" w:after="60" w:line="240" w:lineRule="auto"/>
              <w:jc w:val="center"/>
              <w:rPr>
                <w:iCs/>
              </w:rPr>
            </w:pPr>
            <w:r>
              <w:rPr>
                <w:iCs/>
              </w:rPr>
              <w:t>5</w:t>
            </w:r>
          </w:p>
        </w:tc>
        <w:tc>
          <w:tcPr>
            <w:tcW w:w="2127" w:type="dxa"/>
          </w:tcPr>
          <w:p>
            <w:pPr>
              <w:pStyle w:val="15"/>
              <w:spacing w:before="60" w:after="60" w:line="240" w:lineRule="auto"/>
              <w:jc w:val="center"/>
              <w:rPr>
                <w:iCs/>
              </w:rPr>
            </w:pPr>
            <w:r>
              <w:rPr>
                <w:iCs/>
              </w:rPr>
              <w:t>High (Frequent)</w:t>
            </w:r>
          </w:p>
        </w:tc>
        <w:tc>
          <w:tcPr>
            <w:tcW w:w="3906" w:type="dxa"/>
          </w:tcPr>
          <w:p>
            <w:pPr>
              <w:pStyle w:val="15"/>
              <w:spacing w:before="60" w:after="60" w:line="240" w:lineRule="auto"/>
              <w:jc w:val="center"/>
              <w:rPr>
                <w:iCs/>
              </w:rPr>
            </w:pPr>
            <w:r>
              <w:rPr>
                <w:iCs/>
              </w:rPr>
              <w:t xml:space="preserve">Once the project occurs, it will be declared a failure / greater than 90% probability of occurrence </w:t>
            </w:r>
          </w:p>
        </w:tc>
      </w:tr>
    </w:tbl>
    <w:p>
      <w:pPr>
        <w:pStyle w:val="15"/>
        <w:spacing w:before="60" w:after="60"/>
        <w:ind w:left="360"/>
        <w:rPr>
          <w:iCs/>
        </w:rPr>
      </w:pPr>
      <w:r>
        <w:rPr>
          <w:iCs/>
        </w:rPr>
        <w:t>More specific information will show in the answer sheet.</w:t>
      </w:r>
    </w:p>
    <w:p>
      <w:pPr>
        <w:pStyle w:val="15"/>
        <w:spacing w:before="60" w:after="60"/>
        <w:ind w:left="360"/>
        <w:rPr>
          <w:sz w:val="18"/>
        </w:rPr>
      </w:pPr>
    </w:p>
    <w:p>
      <w:pPr>
        <w:pStyle w:val="15"/>
        <w:numPr>
          <w:ilvl w:val="0"/>
          <w:numId w:val="12"/>
        </w:numPr>
        <w:spacing w:before="60" w:after="60" w:line="240" w:lineRule="auto"/>
        <w:contextualSpacing w:val="0"/>
        <w:rPr>
          <w:lang w:eastAsia="zh-CN"/>
        </w:rPr>
      </w:pPr>
      <w:r>
        <w:rPr>
          <w:lang w:eastAsia="zh-CN"/>
        </w:rPr>
        <w:t>Rank the risks based on their severity and describe the relevant issues considering the stakeholders, time and money</w:t>
      </w:r>
    </w:p>
    <w:p>
      <w:pPr>
        <w:pStyle w:val="15"/>
        <w:spacing w:before="60" w:after="60"/>
        <w:ind w:left="360"/>
        <w:rPr>
          <w:lang w:eastAsia="zh-CN"/>
        </w:rPr>
      </w:pPr>
      <w:r>
        <w:rPr>
          <w:lang w:eastAsia="zh-CN"/>
        </w:rPr>
        <w:t xml:space="preserve">Zekun Li suggested that we should consider the level of risks by the levels of stakeholders. Yuhao Zhu believed that the magnitude of the impact of the consequences should consider realistic factors, so it should be evaluated by some real examples. Then, all the members evaluate the risks by probability (P) and magnitude of impact (M). After the discussion, Zekun Li complete the risk register, which is shown in the answer sheet. In addition, in this part, our group will choose </w:t>
      </w:r>
      <w:r>
        <w:rPr>
          <w:b/>
          <w:lang w:eastAsia="zh-CN"/>
        </w:rPr>
        <w:t>P*M</w:t>
      </w:r>
      <w:r>
        <w:rPr>
          <w:lang w:eastAsia="zh-CN"/>
        </w:rPr>
        <w:t xml:space="preserve"> to calculate the severity of the risks, and the reason will also be explained in the answer sheet. </w:t>
      </w:r>
    </w:p>
    <w:p>
      <w:pPr>
        <w:ind w:left="360"/>
        <w:rPr>
          <w:lang w:eastAsia="zh-CN"/>
        </w:rPr>
      </w:pPr>
    </w:p>
    <w:p>
      <w:pPr>
        <w:numPr>
          <w:ilvl w:val="0"/>
          <w:numId w:val="12"/>
        </w:numPr>
        <w:spacing w:after="0"/>
      </w:pPr>
      <w:r>
        <w:t>Agree the date, time, and place for the next meeting</w:t>
      </w:r>
    </w:p>
    <w:p>
      <w:pPr>
        <w:ind w:firstLine="360"/>
        <w:rPr>
          <w:lang w:eastAsia="zh-CN"/>
        </w:rPr>
      </w:pPr>
      <w:r>
        <w:rPr>
          <w:lang w:eastAsia="zh-CN"/>
        </w:rPr>
        <w:t>The next meeting is to be held on the 1</w:t>
      </w:r>
      <w:r>
        <w:rPr>
          <w:vertAlign w:val="superscript"/>
          <w:lang w:eastAsia="zh-CN"/>
        </w:rPr>
        <w:t>st</w:t>
      </w:r>
      <w:r>
        <w:rPr>
          <w:lang w:eastAsia="zh-CN"/>
        </w:rPr>
        <w:t xml:space="preserve"> of December at 10 a.m. in the ETC</w:t>
      </w:r>
    </w:p>
    <w:p/>
    <w:p>
      <w:pPr>
        <w:numPr>
          <w:ilvl w:val="0"/>
          <w:numId w:val="12"/>
        </w:numPr>
        <w:spacing w:after="0"/>
      </w:pPr>
      <w:r>
        <w:t>Any Other Business</w:t>
      </w:r>
    </w:p>
    <w:p>
      <w:pPr>
        <w:pStyle w:val="15"/>
        <w:spacing w:before="60" w:after="60"/>
        <w:ind w:left="360"/>
        <w:rPr>
          <w:lang w:eastAsia="zh-CN"/>
        </w:rPr>
      </w:pPr>
    </w:p>
    <w:tbl>
      <w:tblPr>
        <w:tblStyle w:val="11"/>
        <w:tblW w:w="9540"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fixed"/>
        <w:tblCellMar>
          <w:top w:w="0" w:type="dxa"/>
          <w:left w:w="108" w:type="dxa"/>
          <w:bottom w:w="0" w:type="dxa"/>
          <w:right w:w="108" w:type="dxa"/>
        </w:tblCellMar>
      </w:tblPr>
      <w:tblGrid>
        <w:gridCol w:w="7740"/>
        <w:gridCol w:w="90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CellMar>
            <w:top w:w="0" w:type="dxa"/>
            <w:left w:w="108" w:type="dxa"/>
            <w:bottom w:w="0" w:type="dxa"/>
            <w:right w:w="108" w:type="dxa"/>
          </w:tblCellMar>
        </w:tblPrEx>
        <w:tc>
          <w:tcPr>
            <w:tcW w:w="9540" w:type="dxa"/>
            <w:gridSpan w:val="3"/>
            <w:tcBorders>
              <w:bottom w:val="single" w:color="auto" w:sz="4" w:space="0"/>
            </w:tcBorders>
            <w:shd w:val="clear" w:color="auto" w:fill="E6E6E6"/>
          </w:tcPr>
          <w:p>
            <w:pPr>
              <w:pStyle w:val="2"/>
              <w:spacing w:before="40" w:after="40"/>
              <w:rPr>
                <w:sz w:val="20"/>
                <w:szCs w:val="20"/>
                <w:lang w:val="en-IE"/>
              </w:rPr>
            </w:pPr>
            <w:r>
              <w:rPr>
                <w:sz w:val="20"/>
                <w:szCs w:val="20"/>
              </w:rPr>
              <w:br w:type="page"/>
            </w:r>
            <w:r>
              <w:rPr>
                <w:sz w:val="20"/>
                <w:szCs w:val="20"/>
              </w:rPr>
              <w:br w:type="page"/>
            </w:r>
            <w:r>
              <w:rPr>
                <w:sz w:val="20"/>
                <w:szCs w:val="20"/>
                <w:lang w:val="en-IE"/>
              </w:rPr>
              <w:t>ACTIONS SUMMARY – For review at the next meeting</w:t>
            </w:r>
          </w:p>
          <w:p>
            <w:pPr>
              <w:rPr>
                <w:rFonts w:ascii="Arial" w:hAnsi="Arial" w:cs="Arial"/>
                <w:lang w:val="en-I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trPr>
        <w:tc>
          <w:tcPr>
            <w:tcW w:w="7740" w:type="dxa"/>
            <w:shd w:val="clear" w:color="auto" w:fill="C0C0C0"/>
          </w:tcPr>
          <w:p>
            <w:pPr>
              <w:pStyle w:val="4"/>
              <w:tabs>
                <w:tab w:val="left" w:pos="252"/>
              </w:tabs>
              <w:spacing w:before="60"/>
            </w:pPr>
            <w:r>
              <w:t>Future agreed Actions</w:t>
            </w:r>
          </w:p>
        </w:tc>
        <w:tc>
          <w:tcPr>
            <w:tcW w:w="900" w:type="dxa"/>
            <w:shd w:val="clear" w:color="auto" w:fill="C0C0C0"/>
          </w:tcPr>
          <w:p>
            <w:pPr>
              <w:pStyle w:val="5"/>
              <w:spacing w:before="20" w:after="20"/>
              <w:jc w:val="center"/>
              <w:rPr>
                <w:b/>
                <w:bCs/>
                <w:sz w:val="18"/>
              </w:rPr>
            </w:pPr>
            <w:r>
              <w:rPr>
                <w:b/>
                <w:bCs/>
                <w:sz w:val="18"/>
              </w:rPr>
              <w:t>Initials</w:t>
            </w:r>
          </w:p>
        </w:tc>
        <w:tc>
          <w:tcPr>
            <w:tcW w:w="900" w:type="dxa"/>
            <w:shd w:val="clear" w:color="auto" w:fill="C0C0C0"/>
          </w:tcPr>
          <w:p>
            <w:pPr>
              <w:pStyle w:val="5"/>
              <w:spacing w:before="20" w:after="20"/>
              <w:jc w:val="center"/>
              <w:rPr>
                <w:b/>
                <w:bCs/>
                <w:sz w:val="18"/>
              </w:rPr>
            </w:pPr>
            <w:r>
              <w:rPr>
                <w:b/>
                <w:bCs/>
                <w:sz w:val="18"/>
              </w:rPr>
              <w:t>Due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trPr>
        <w:tc>
          <w:tcPr>
            <w:tcW w:w="7740" w:type="dxa"/>
            <w:shd w:val="clear" w:color="auto" w:fill="auto"/>
          </w:tcPr>
          <w:p>
            <w:pPr>
              <w:pStyle w:val="5"/>
              <w:numPr>
                <w:ilvl w:val="0"/>
                <w:numId w:val="13"/>
              </w:numPr>
              <w:tabs>
                <w:tab w:val="left" w:pos="252"/>
              </w:tabs>
              <w:rPr>
                <w:sz w:val="18"/>
                <w:szCs w:val="18"/>
              </w:rPr>
            </w:pPr>
            <w:r>
              <w:rPr>
                <w:rFonts w:hint="eastAsia"/>
                <w:sz w:val="18"/>
                <w:szCs w:val="18"/>
                <w:lang w:eastAsia="zh-CN"/>
              </w:rPr>
              <w:t>Z</w:t>
            </w:r>
            <w:r>
              <w:rPr>
                <w:sz w:val="18"/>
                <w:szCs w:val="18"/>
                <w:lang w:eastAsia="zh-CN"/>
              </w:rPr>
              <w:t>. Li to write up the minutes and complete the risk register</w:t>
            </w:r>
          </w:p>
        </w:tc>
        <w:tc>
          <w:tcPr>
            <w:tcW w:w="900" w:type="dxa"/>
            <w:shd w:val="clear" w:color="auto" w:fill="auto"/>
          </w:tcPr>
          <w:p>
            <w:pPr>
              <w:pStyle w:val="5"/>
              <w:spacing w:before="20" w:after="20"/>
              <w:jc w:val="center"/>
              <w:rPr>
                <w:sz w:val="18"/>
                <w:szCs w:val="18"/>
                <w:lang w:eastAsia="zh-CN"/>
              </w:rPr>
            </w:pPr>
            <w:r>
              <w:rPr>
                <w:sz w:val="18"/>
                <w:szCs w:val="18"/>
                <w:lang w:eastAsia="zh-CN"/>
              </w:rPr>
              <w:t>ZL</w:t>
            </w:r>
          </w:p>
        </w:tc>
        <w:tc>
          <w:tcPr>
            <w:tcW w:w="900" w:type="dxa"/>
            <w:shd w:val="clear" w:color="auto" w:fill="auto"/>
          </w:tcPr>
          <w:p>
            <w:pPr>
              <w:pStyle w:val="5"/>
              <w:spacing w:before="20" w:after="20"/>
              <w:jc w:val="center"/>
              <w:rPr>
                <w:sz w:val="18"/>
                <w:szCs w:val="18"/>
                <w:lang w:eastAsia="zh-CN"/>
              </w:rPr>
            </w:pPr>
            <w:r>
              <w:rPr>
                <w:sz w:val="18"/>
                <w:szCs w:val="18"/>
                <w:lang w:eastAsia="zh-CN"/>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trPr>
        <w:tc>
          <w:tcPr>
            <w:tcW w:w="7740" w:type="dxa"/>
            <w:shd w:val="clear" w:color="auto" w:fill="auto"/>
          </w:tcPr>
          <w:p>
            <w:pPr>
              <w:pStyle w:val="5"/>
              <w:numPr>
                <w:ilvl w:val="0"/>
                <w:numId w:val="13"/>
              </w:numPr>
              <w:tabs>
                <w:tab w:val="left" w:pos="252"/>
              </w:tabs>
              <w:rPr>
                <w:sz w:val="18"/>
              </w:rPr>
            </w:pPr>
            <w:r>
              <w:rPr>
                <w:sz w:val="18"/>
                <w:lang w:eastAsia="zh-CN"/>
              </w:rPr>
              <w:t>Z. Zhu to explain the calculation of severity</w:t>
            </w:r>
          </w:p>
        </w:tc>
        <w:tc>
          <w:tcPr>
            <w:tcW w:w="900" w:type="dxa"/>
            <w:shd w:val="clear" w:color="auto" w:fill="auto"/>
          </w:tcPr>
          <w:p>
            <w:pPr>
              <w:pStyle w:val="5"/>
              <w:spacing w:before="20" w:after="20"/>
              <w:jc w:val="center"/>
              <w:rPr>
                <w:sz w:val="18"/>
                <w:lang w:eastAsia="zh-CN"/>
              </w:rPr>
            </w:pPr>
            <w:r>
              <w:rPr>
                <w:rFonts w:hint="eastAsia"/>
                <w:sz w:val="18"/>
                <w:lang w:eastAsia="zh-CN"/>
              </w:rPr>
              <w:t>Z</w:t>
            </w:r>
            <w:r>
              <w:rPr>
                <w:sz w:val="18"/>
                <w:lang w:eastAsia="zh-CN"/>
              </w:rPr>
              <w:t>Z</w:t>
            </w:r>
          </w:p>
        </w:tc>
        <w:tc>
          <w:tcPr>
            <w:tcW w:w="900" w:type="dxa"/>
            <w:shd w:val="clear" w:color="auto" w:fill="auto"/>
          </w:tcPr>
          <w:p>
            <w:pPr>
              <w:pStyle w:val="5"/>
              <w:spacing w:before="20" w:after="20"/>
              <w:jc w:val="center"/>
              <w:rPr>
                <w:sz w:val="18"/>
                <w:lang w:eastAsia="zh-CN"/>
              </w:rPr>
            </w:pPr>
            <w:r>
              <w:rPr>
                <w:sz w:val="18"/>
                <w:lang w:eastAsia="zh-CN"/>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trPr>
        <w:tc>
          <w:tcPr>
            <w:tcW w:w="7740" w:type="dxa"/>
            <w:shd w:val="clear" w:color="auto" w:fill="auto"/>
          </w:tcPr>
          <w:p>
            <w:pPr>
              <w:pStyle w:val="5"/>
              <w:numPr>
                <w:ilvl w:val="0"/>
                <w:numId w:val="13"/>
              </w:numPr>
              <w:tabs>
                <w:tab w:val="left" w:pos="252"/>
              </w:tabs>
              <w:rPr>
                <w:sz w:val="18"/>
              </w:rPr>
            </w:pPr>
            <w:r>
              <w:rPr>
                <w:rFonts w:hint="eastAsia"/>
                <w:sz w:val="18"/>
                <w:lang w:eastAsia="zh-CN"/>
              </w:rPr>
              <w:t>T</w:t>
            </w:r>
            <w:r>
              <w:rPr>
                <w:sz w:val="18"/>
                <w:lang w:eastAsia="zh-CN"/>
              </w:rPr>
              <w:t>. Jiao to modify the rank of risks by some realistic examples</w:t>
            </w:r>
          </w:p>
        </w:tc>
        <w:tc>
          <w:tcPr>
            <w:tcW w:w="900" w:type="dxa"/>
            <w:shd w:val="clear" w:color="auto" w:fill="auto"/>
          </w:tcPr>
          <w:p>
            <w:pPr>
              <w:pStyle w:val="5"/>
              <w:spacing w:before="20" w:after="20"/>
              <w:jc w:val="center"/>
              <w:rPr>
                <w:sz w:val="18"/>
                <w:lang w:eastAsia="zh-CN"/>
              </w:rPr>
            </w:pPr>
            <w:r>
              <w:rPr>
                <w:rFonts w:hint="eastAsia"/>
                <w:sz w:val="18"/>
                <w:lang w:eastAsia="zh-CN"/>
              </w:rPr>
              <w:t>T</w:t>
            </w:r>
            <w:r>
              <w:rPr>
                <w:sz w:val="18"/>
                <w:lang w:eastAsia="zh-CN"/>
              </w:rPr>
              <w:t>J</w:t>
            </w:r>
          </w:p>
        </w:tc>
        <w:tc>
          <w:tcPr>
            <w:tcW w:w="900" w:type="dxa"/>
            <w:shd w:val="clear" w:color="auto" w:fill="auto"/>
          </w:tcPr>
          <w:p>
            <w:pPr>
              <w:pStyle w:val="5"/>
              <w:spacing w:before="20" w:after="20"/>
              <w:jc w:val="center"/>
              <w:rPr>
                <w:sz w:val="18"/>
                <w:lang w:eastAsia="zh-CN"/>
              </w:rPr>
            </w:pPr>
            <w:r>
              <w:rPr>
                <w:sz w:val="18"/>
                <w:lang w:eastAsia="zh-CN"/>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trPr>
        <w:tc>
          <w:tcPr>
            <w:tcW w:w="7740" w:type="dxa"/>
            <w:shd w:val="clear" w:color="auto" w:fill="auto"/>
          </w:tcPr>
          <w:p>
            <w:pPr>
              <w:pStyle w:val="5"/>
              <w:numPr>
                <w:ilvl w:val="0"/>
                <w:numId w:val="13"/>
              </w:numPr>
              <w:tabs>
                <w:tab w:val="left" w:pos="252"/>
              </w:tabs>
              <w:rPr>
                <w:sz w:val="18"/>
              </w:rPr>
            </w:pPr>
            <w:r>
              <w:rPr>
                <w:sz w:val="18"/>
                <w:lang w:eastAsia="zh-CN"/>
              </w:rPr>
              <w:t xml:space="preserve">S. Wang to rank the risks by severity </w:t>
            </w:r>
          </w:p>
        </w:tc>
        <w:tc>
          <w:tcPr>
            <w:tcW w:w="900" w:type="dxa"/>
            <w:shd w:val="clear" w:color="auto" w:fill="auto"/>
          </w:tcPr>
          <w:p>
            <w:pPr>
              <w:pStyle w:val="5"/>
              <w:spacing w:before="20" w:after="20"/>
              <w:jc w:val="center"/>
              <w:rPr>
                <w:sz w:val="18"/>
                <w:lang w:eastAsia="zh-CN"/>
              </w:rPr>
            </w:pPr>
            <w:r>
              <w:rPr>
                <w:sz w:val="18"/>
                <w:lang w:eastAsia="zh-CN"/>
              </w:rPr>
              <w:t>SW</w:t>
            </w:r>
          </w:p>
        </w:tc>
        <w:tc>
          <w:tcPr>
            <w:tcW w:w="900" w:type="dxa"/>
            <w:shd w:val="clear" w:color="auto" w:fill="auto"/>
          </w:tcPr>
          <w:p>
            <w:pPr>
              <w:pStyle w:val="5"/>
              <w:spacing w:before="20" w:after="20"/>
              <w:jc w:val="center"/>
              <w:rPr>
                <w:sz w:val="18"/>
                <w:lang w:eastAsia="zh-CN"/>
              </w:rPr>
            </w:pPr>
            <w:r>
              <w:rPr>
                <w:sz w:val="18"/>
                <w:lang w:eastAsia="zh-CN"/>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trPr>
        <w:tc>
          <w:tcPr>
            <w:tcW w:w="7740" w:type="dxa"/>
            <w:shd w:val="clear" w:color="auto" w:fill="auto"/>
          </w:tcPr>
          <w:p>
            <w:pPr>
              <w:pStyle w:val="5"/>
              <w:numPr>
                <w:ilvl w:val="0"/>
                <w:numId w:val="13"/>
              </w:numPr>
              <w:tabs>
                <w:tab w:val="left" w:pos="252"/>
              </w:tabs>
              <w:rPr>
                <w:sz w:val="18"/>
              </w:rPr>
            </w:pPr>
            <w:r>
              <w:rPr>
                <w:sz w:val="18"/>
                <w:lang w:eastAsia="zh-CN"/>
              </w:rPr>
              <w:t>Y. Zhu to find the solution to the highest priority risk</w:t>
            </w:r>
          </w:p>
        </w:tc>
        <w:tc>
          <w:tcPr>
            <w:tcW w:w="900" w:type="dxa"/>
            <w:shd w:val="clear" w:color="auto" w:fill="auto"/>
          </w:tcPr>
          <w:p>
            <w:pPr>
              <w:pStyle w:val="5"/>
              <w:spacing w:before="20" w:after="20"/>
              <w:jc w:val="center"/>
              <w:rPr>
                <w:sz w:val="18"/>
                <w:lang w:eastAsia="zh-CN"/>
              </w:rPr>
            </w:pPr>
            <w:r>
              <w:rPr>
                <w:sz w:val="18"/>
                <w:lang w:eastAsia="zh-CN"/>
              </w:rPr>
              <w:t>YZ</w:t>
            </w:r>
          </w:p>
        </w:tc>
        <w:tc>
          <w:tcPr>
            <w:tcW w:w="900" w:type="dxa"/>
            <w:shd w:val="clear" w:color="auto" w:fill="auto"/>
          </w:tcPr>
          <w:p>
            <w:pPr>
              <w:pStyle w:val="5"/>
              <w:spacing w:before="20" w:after="20"/>
              <w:jc w:val="center"/>
              <w:rPr>
                <w:sz w:val="18"/>
                <w:lang w:eastAsia="zh-CN"/>
              </w:rPr>
            </w:pPr>
            <w:r>
              <w:rPr>
                <w:sz w:val="18"/>
                <w:lang w:eastAsia="zh-CN"/>
              </w:rPr>
              <w:t>1.12</w:t>
            </w:r>
          </w:p>
        </w:tc>
      </w:tr>
    </w:tbl>
    <w:p>
      <w:pPr>
        <w:spacing w:before="60" w:after="60"/>
        <w:rPr>
          <w:rFonts w:ascii="Arial" w:hAnsi="Arial" w:cs="Arial"/>
        </w:rPr>
      </w:pPr>
    </w:p>
    <w:p>
      <w:pPr>
        <w:spacing w:before="60" w:after="60"/>
      </w:pPr>
    </w:p>
    <w:p>
      <w:pPr>
        <w:spacing w:before="60" w:after="60"/>
      </w:pPr>
    </w:p>
    <w:p>
      <w:pPr>
        <w:spacing w:after="0" w:line="360" w:lineRule="auto"/>
        <w:contextualSpacing/>
        <w:rPr>
          <w:rFonts w:ascii="Arial" w:hAnsi="Arial" w:cs="Arial"/>
          <w:color w:val="000000"/>
        </w:rPr>
      </w:pP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CG Times">
    <w:altName w:val="Times New Roman"/>
    <w:panose1 w:val="00000000000000000000"/>
    <w:charset w:val="00"/>
    <w:family w:val="roman"/>
    <w:pitch w:val="default"/>
    <w:sig w:usb0="00000000" w:usb1="00000000" w:usb2="00000000" w:usb3="00000000" w:csb0="00000093" w:csb1="0000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9108893"/>
      <w:docPartObj>
        <w:docPartGallery w:val="AutoText"/>
      </w:docPartObj>
    </w:sdtPr>
    <w:sdtContent>
      <w:sdt>
        <w:sdtPr>
          <w:id w:val="1728636285"/>
          <w:docPartObj>
            <w:docPartGallery w:val="AutoText"/>
          </w:docPartObj>
        </w:sdtPr>
        <w:sdtContent>
          <w:p>
            <w:pPr>
              <w:pStyle w:val="8"/>
              <w:jc w:val="center"/>
            </w:pPr>
            <w:r>
              <w:rPr>
                <w:lang w:val="zh-CN" w:eastAsia="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eastAsia="zh-CN"/>
              </w:rPr>
              <w:t>2</w:t>
            </w:r>
            <w:r>
              <w:rPr>
                <w:b/>
                <w:bCs/>
                <w:sz w:val="24"/>
                <w:szCs w:val="24"/>
              </w:rPr>
              <w:fldChar w:fldCharType="end"/>
            </w:r>
            <w:r>
              <w:rPr>
                <w:lang w:val="zh-CN" w:eastAsia="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eastAsia="zh-CN"/>
              </w:rPr>
              <w:t>2</w:t>
            </w:r>
            <w:r>
              <w:rPr>
                <w:b/>
                <w:bCs/>
                <w:sz w:val="24"/>
                <w:szCs w:val="24"/>
              </w:rPr>
              <w:fldChar w:fldCharType="end"/>
            </w:r>
          </w:p>
        </w:sdtContent>
      </w:sdt>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A9143E"/>
    <w:multiLevelType w:val="multilevel"/>
    <w:tmpl w:val="0BA9143E"/>
    <w:lvl w:ilvl="0" w:tentative="0">
      <w:start w:val="1"/>
      <w:numFmt w:val="decimal"/>
      <w:lvlText w:val="%1."/>
      <w:lvlJc w:val="left"/>
      <w:pPr>
        <w:ind w:left="360" w:hanging="360"/>
      </w:pPr>
      <w:rPr>
        <w:rFonts w:hint="default"/>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EF61556"/>
    <w:multiLevelType w:val="multilevel"/>
    <w:tmpl w:val="0EF61556"/>
    <w:lvl w:ilvl="0" w:tentative="0">
      <w:start w:val="1"/>
      <w:numFmt w:val="decimal"/>
      <w:lvlText w:val="%1."/>
      <w:lvlJc w:val="left"/>
      <w:pPr>
        <w:tabs>
          <w:tab w:val="left" w:pos="0"/>
        </w:tabs>
        <w:ind w:left="0" w:hanging="360"/>
      </w:pPr>
      <w:rPr>
        <w:b w:val="0"/>
        <w:bCs/>
      </w:rPr>
    </w:lvl>
    <w:lvl w:ilvl="1" w:tentative="0">
      <w:start w:val="1"/>
      <w:numFmt w:val="lowerLetter"/>
      <w:lvlText w:val="%2."/>
      <w:lvlJc w:val="left"/>
      <w:pPr>
        <w:tabs>
          <w:tab w:val="left" w:pos="720"/>
        </w:tabs>
        <w:ind w:left="720" w:hanging="360"/>
      </w:pPr>
    </w:lvl>
    <w:lvl w:ilvl="2" w:tentative="0">
      <w:start w:val="1"/>
      <w:numFmt w:val="lowerRoman"/>
      <w:lvlText w:val="%3."/>
      <w:lvlJc w:val="right"/>
      <w:pPr>
        <w:tabs>
          <w:tab w:val="left" w:pos="1440"/>
        </w:tabs>
        <w:ind w:left="1440" w:hanging="180"/>
      </w:pPr>
    </w:lvl>
    <w:lvl w:ilvl="3" w:tentative="0">
      <w:start w:val="1"/>
      <w:numFmt w:val="decimal"/>
      <w:lvlText w:val="%4."/>
      <w:lvlJc w:val="left"/>
      <w:pPr>
        <w:tabs>
          <w:tab w:val="left" w:pos="2160"/>
        </w:tabs>
        <w:ind w:left="2160" w:hanging="360"/>
      </w:pPr>
    </w:lvl>
    <w:lvl w:ilvl="4" w:tentative="0">
      <w:start w:val="1"/>
      <w:numFmt w:val="lowerLetter"/>
      <w:lvlText w:val="%5."/>
      <w:lvlJc w:val="left"/>
      <w:pPr>
        <w:tabs>
          <w:tab w:val="left" w:pos="2880"/>
        </w:tabs>
        <w:ind w:left="2880" w:hanging="360"/>
      </w:pPr>
    </w:lvl>
    <w:lvl w:ilvl="5" w:tentative="0">
      <w:start w:val="1"/>
      <w:numFmt w:val="lowerRoman"/>
      <w:lvlText w:val="%6."/>
      <w:lvlJc w:val="right"/>
      <w:pPr>
        <w:tabs>
          <w:tab w:val="left" w:pos="3600"/>
        </w:tabs>
        <w:ind w:left="3600" w:hanging="180"/>
      </w:pPr>
    </w:lvl>
    <w:lvl w:ilvl="6" w:tentative="0">
      <w:start w:val="1"/>
      <w:numFmt w:val="decimal"/>
      <w:lvlText w:val="%7."/>
      <w:lvlJc w:val="left"/>
      <w:pPr>
        <w:tabs>
          <w:tab w:val="left" w:pos="4320"/>
        </w:tabs>
        <w:ind w:left="4320" w:hanging="360"/>
      </w:pPr>
    </w:lvl>
    <w:lvl w:ilvl="7" w:tentative="0">
      <w:start w:val="1"/>
      <w:numFmt w:val="lowerLetter"/>
      <w:lvlText w:val="%8."/>
      <w:lvlJc w:val="left"/>
      <w:pPr>
        <w:tabs>
          <w:tab w:val="left" w:pos="5040"/>
        </w:tabs>
        <w:ind w:left="5040" w:hanging="360"/>
      </w:pPr>
    </w:lvl>
    <w:lvl w:ilvl="8" w:tentative="0">
      <w:start w:val="1"/>
      <w:numFmt w:val="lowerRoman"/>
      <w:lvlText w:val="%9."/>
      <w:lvlJc w:val="right"/>
      <w:pPr>
        <w:tabs>
          <w:tab w:val="left" w:pos="5760"/>
        </w:tabs>
        <w:ind w:left="5760" w:hanging="180"/>
      </w:pPr>
    </w:lvl>
  </w:abstractNum>
  <w:abstractNum w:abstractNumId="2">
    <w:nsid w:val="109975D6"/>
    <w:multiLevelType w:val="multilevel"/>
    <w:tmpl w:val="109975D6"/>
    <w:lvl w:ilvl="0" w:tentative="0">
      <w:start w:val="2"/>
      <w:numFmt w:val="decimal"/>
      <w:lvlText w:val="%1"/>
      <w:lvlJc w:val="left"/>
      <w:pPr>
        <w:ind w:left="360" w:hanging="360"/>
      </w:pPr>
      <w:rPr>
        <w:rFonts w:hint="default"/>
      </w:rPr>
    </w:lvl>
    <w:lvl w:ilvl="1" w:tentative="0">
      <w:start w:val="2"/>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3">
    <w:nsid w:val="141E082C"/>
    <w:multiLevelType w:val="multilevel"/>
    <w:tmpl w:val="141E082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1CB926B8"/>
    <w:multiLevelType w:val="singleLevel"/>
    <w:tmpl w:val="1CB926B8"/>
    <w:lvl w:ilvl="0" w:tentative="0">
      <w:start w:val="1"/>
      <w:numFmt w:val="decimal"/>
      <w:lvlText w:val="%1."/>
      <w:lvlJc w:val="left"/>
      <w:pPr>
        <w:tabs>
          <w:tab w:val="left" w:pos="360"/>
        </w:tabs>
        <w:ind w:left="360" w:hanging="360"/>
      </w:pPr>
      <w:rPr>
        <w:rFonts w:hint="default"/>
        <w:i w:val="0"/>
        <w:iCs w:val="0"/>
      </w:rPr>
    </w:lvl>
  </w:abstractNum>
  <w:abstractNum w:abstractNumId="5">
    <w:nsid w:val="1E1B372F"/>
    <w:multiLevelType w:val="multilevel"/>
    <w:tmpl w:val="1E1B372F"/>
    <w:lvl w:ilvl="0" w:tentative="0">
      <w:start w:val="1"/>
      <w:numFmt w:val="lowerLetter"/>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5DD48D5"/>
    <w:multiLevelType w:val="multilevel"/>
    <w:tmpl w:val="25DD48D5"/>
    <w:lvl w:ilvl="0" w:tentative="0">
      <w:start w:val="1"/>
      <w:numFmt w:val="decimal"/>
      <w:lvlText w:val="%1."/>
      <w:lvlJc w:val="left"/>
      <w:pPr>
        <w:tabs>
          <w:tab w:val="left" w:pos="360"/>
        </w:tabs>
        <w:ind w:left="144" w:hanging="144"/>
      </w:pPr>
      <w:rPr>
        <w:rFonts w:hint="default"/>
        <w:b/>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7">
    <w:nsid w:val="337603DF"/>
    <w:multiLevelType w:val="multilevel"/>
    <w:tmpl w:val="337603DF"/>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7B532BE"/>
    <w:multiLevelType w:val="multilevel"/>
    <w:tmpl w:val="47B532BE"/>
    <w:lvl w:ilvl="0" w:tentative="0">
      <w:start w:val="1"/>
      <w:numFmt w:val="decimal"/>
      <w:lvlText w:val="%1."/>
      <w:lvlJc w:val="left"/>
      <w:pPr>
        <w:tabs>
          <w:tab w:val="left" w:pos="360"/>
        </w:tabs>
        <w:ind w:left="144" w:hanging="144"/>
      </w:pPr>
      <w:rPr>
        <w:rFonts w:hint="default"/>
        <w:b/>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9">
    <w:nsid w:val="54EE6BA6"/>
    <w:multiLevelType w:val="multilevel"/>
    <w:tmpl w:val="54EE6BA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0">
    <w:nsid w:val="5AB50D0E"/>
    <w:multiLevelType w:val="multilevel"/>
    <w:tmpl w:val="5AB50D0E"/>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36616CA"/>
    <w:multiLevelType w:val="multilevel"/>
    <w:tmpl w:val="636616C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86E090A"/>
    <w:multiLevelType w:val="singleLevel"/>
    <w:tmpl w:val="686E090A"/>
    <w:lvl w:ilvl="0" w:tentative="0">
      <w:start w:val="1"/>
      <w:numFmt w:val="decimal"/>
      <w:lvlText w:val="%1."/>
      <w:lvlJc w:val="left"/>
      <w:pPr>
        <w:tabs>
          <w:tab w:val="left" w:pos="360"/>
        </w:tabs>
        <w:ind w:left="360" w:hanging="360"/>
      </w:pPr>
      <w:rPr>
        <w:rFonts w:hint="default"/>
        <w:i w:val="0"/>
        <w:iCs w:val="0"/>
      </w:rPr>
    </w:lvl>
  </w:abstractNum>
  <w:num w:numId="1">
    <w:abstractNumId w:val="1"/>
  </w:num>
  <w:num w:numId="2">
    <w:abstractNumId w:val="9"/>
  </w:num>
  <w:num w:numId="3">
    <w:abstractNumId w:val="7"/>
  </w:num>
  <w:num w:numId="4">
    <w:abstractNumId w:val="3"/>
  </w:num>
  <w:num w:numId="5">
    <w:abstractNumId w:val="10"/>
  </w:num>
  <w:num w:numId="6">
    <w:abstractNumId w:val="5"/>
  </w:num>
  <w:num w:numId="7">
    <w:abstractNumId w:val="2"/>
  </w:num>
  <w:num w:numId="8">
    <w:abstractNumId w:val="12"/>
  </w:num>
  <w:num w:numId="9">
    <w:abstractNumId w:val="11"/>
  </w:num>
  <w:num w:numId="10">
    <w:abstractNumId w:val="6"/>
  </w:num>
  <w:num w:numId="11">
    <w:abstractNumId w:val="4"/>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hhYzY4NDkzOGJlZDY2ZmJlNDFiY2VmNDBjNWIxOGUifQ=="/>
  </w:docVars>
  <w:rsids>
    <w:rsidRoot w:val="005F1BD1"/>
    <w:rsid w:val="00005B9F"/>
    <w:rsid w:val="000101BA"/>
    <w:rsid w:val="00015943"/>
    <w:rsid w:val="000238F5"/>
    <w:rsid w:val="0003787A"/>
    <w:rsid w:val="00040BD6"/>
    <w:rsid w:val="00085A96"/>
    <w:rsid w:val="0008604A"/>
    <w:rsid w:val="00093C55"/>
    <w:rsid w:val="000B6375"/>
    <w:rsid w:val="000E0100"/>
    <w:rsid w:val="000E23CF"/>
    <w:rsid w:val="0012090C"/>
    <w:rsid w:val="0013073D"/>
    <w:rsid w:val="00132581"/>
    <w:rsid w:val="001615B1"/>
    <w:rsid w:val="0017623F"/>
    <w:rsid w:val="001776EB"/>
    <w:rsid w:val="0018507A"/>
    <w:rsid w:val="00190027"/>
    <w:rsid w:val="00195207"/>
    <w:rsid w:val="001D0063"/>
    <w:rsid w:val="001D2E37"/>
    <w:rsid w:val="001E0D72"/>
    <w:rsid w:val="002162EC"/>
    <w:rsid w:val="00221C72"/>
    <w:rsid w:val="00237939"/>
    <w:rsid w:val="00242D6B"/>
    <w:rsid w:val="00266D75"/>
    <w:rsid w:val="00271E48"/>
    <w:rsid w:val="0027240E"/>
    <w:rsid w:val="0027676C"/>
    <w:rsid w:val="002926AC"/>
    <w:rsid w:val="00293B2B"/>
    <w:rsid w:val="002A0E5A"/>
    <w:rsid w:val="002C2139"/>
    <w:rsid w:val="002C4E40"/>
    <w:rsid w:val="002C6A23"/>
    <w:rsid w:val="002F1854"/>
    <w:rsid w:val="00303B07"/>
    <w:rsid w:val="003143A4"/>
    <w:rsid w:val="00320278"/>
    <w:rsid w:val="003436CE"/>
    <w:rsid w:val="00347D16"/>
    <w:rsid w:val="003546B9"/>
    <w:rsid w:val="003579EA"/>
    <w:rsid w:val="0036485D"/>
    <w:rsid w:val="0037387A"/>
    <w:rsid w:val="003870C7"/>
    <w:rsid w:val="00396437"/>
    <w:rsid w:val="003D60C7"/>
    <w:rsid w:val="003F0AA5"/>
    <w:rsid w:val="003F2246"/>
    <w:rsid w:val="0040587A"/>
    <w:rsid w:val="004064A6"/>
    <w:rsid w:val="00407068"/>
    <w:rsid w:val="00407F5A"/>
    <w:rsid w:val="00414494"/>
    <w:rsid w:val="00420197"/>
    <w:rsid w:val="0042210D"/>
    <w:rsid w:val="00427204"/>
    <w:rsid w:val="00443622"/>
    <w:rsid w:val="004504CD"/>
    <w:rsid w:val="00454B27"/>
    <w:rsid w:val="00456654"/>
    <w:rsid w:val="00460E10"/>
    <w:rsid w:val="00461078"/>
    <w:rsid w:val="00466FD6"/>
    <w:rsid w:val="004765C1"/>
    <w:rsid w:val="0048107A"/>
    <w:rsid w:val="004A028B"/>
    <w:rsid w:val="004A0628"/>
    <w:rsid w:val="004A5E03"/>
    <w:rsid w:val="004B19DF"/>
    <w:rsid w:val="004C0764"/>
    <w:rsid w:val="004E424F"/>
    <w:rsid w:val="004E574B"/>
    <w:rsid w:val="004E6F15"/>
    <w:rsid w:val="004E7106"/>
    <w:rsid w:val="00506910"/>
    <w:rsid w:val="005136D1"/>
    <w:rsid w:val="00515E77"/>
    <w:rsid w:val="0051608F"/>
    <w:rsid w:val="00534FCE"/>
    <w:rsid w:val="00541237"/>
    <w:rsid w:val="0055161A"/>
    <w:rsid w:val="00552A8B"/>
    <w:rsid w:val="005644D7"/>
    <w:rsid w:val="005A1F08"/>
    <w:rsid w:val="005A3D01"/>
    <w:rsid w:val="005A4821"/>
    <w:rsid w:val="005A77E0"/>
    <w:rsid w:val="005C10B1"/>
    <w:rsid w:val="005D2749"/>
    <w:rsid w:val="005E5DC9"/>
    <w:rsid w:val="005F1BD1"/>
    <w:rsid w:val="005F675C"/>
    <w:rsid w:val="006059A0"/>
    <w:rsid w:val="0060667F"/>
    <w:rsid w:val="00607BD1"/>
    <w:rsid w:val="006330C0"/>
    <w:rsid w:val="0064532F"/>
    <w:rsid w:val="0065726C"/>
    <w:rsid w:val="006610CC"/>
    <w:rsid w:val="0068005A"/>
    <w:rsid w:val="006977A3"/>
    <w:rsid w:val="006F31BD"/>
    <w:rsid w:val="007012B4"/>
    <w:rsid w:val="00724C80"/>
    <w:rsid w:val="007260A7"/>
    <w:rsid w:val="00731548"/>
    <w:rsid w:val="00745349"/>
    <w:rsid w:val="00747F19"/>
    <w:rsid w:val="00750F70"/>
    <w:rsid w:val="00771E7B"/>
    <w:rsid w:val="00773300"/>
    <w:rsid w:val="00784E6E"/>
    <w:rsid w:val="0079600F"/>
    <w:rsid w:val="007B3F67"/>
    <w:rsid w:val="007B7BA2"/>
    <w:rsid w:val="007C1CDF"/>
    <w:rsid w:val="007C4FA7"/>
    <w:rsid w:val="007D0428"/>
    <w:rsid w:val="007D2614"/>
    <w:rsid w:val="007D3442"/>
    <w:rsid w:val="008037A6"/>
    <w:rsid w:val="00805E78"/>
    <w:rsid w:val="00807B71"/>
    <w:rsid w:val="00812C5B"/>
    <w:rsid w:val="00813775"/>
    <w:rsid w:val="00814E37"/>
    <w:rsid w:val="00827B31"/>
    <w:rsid w:val="0083696F"/>
    <w:rsid w:val="008626B0"/>
    <w:rsid w:val="00862F7A"/>
    <w:rsid w:val="00876358"/>
    <w:rsid w:val="008817A0"/>
    <w:rsid w:val="008A3EC0"/>
    <w:rsid w:val="008B47D2"/>
    <w:rsid w:val="008C0AC1"/>
    <w:rsid w:val="008C439C"/>
    <w:rsid w:val="008D1E98"/>
    <w:rsid w:val="008E020C"/>
    <w:rsid w:val="008E20C1"/>
    <w:rsid w:val="008F6DA5"/>
    <w:rsid w:val="00900B6D"/>
    <w:rsid w:val="00905CCB"/>
    <w:rsid w:val="00907A29"/>
    <w:rsid w:val="00943AD9"/>
    <w:rsid w:val="00965EE5"/>
    <w:rsid w:val="00966D4E"/>
    <w:rsid w:val="009673D8"/>
    <w:rsid w:val="00970B87"/>
    <w:rsid w:val="00972676"/>
    <w:rsid w:val="00975185"/>
    <w:rsid w:val="00982C0B"/>
    <w:rsid w:val="009862D3"/>
    <w:rsid w:val="009908F4"/>
    <w:rsid w:val="009A23F1"/>
    <w:rsid w:val="009A36E5"/>
    <w:rsid w:val="009A397E"/>
    <w:rsid w:val="009A663C"/>
    <w:rsid w:val="009C594F"/>
    <w:rsid w:val="009E3251"/>
    <w:rsid w:val="009F44B0"/>
    <w:rsid w:val="00A020F2"/>
    <w:rsid w:val="00A10ED0"/>
    <w:rsid w:val="00A23EF9"/>
    <w:rsid w:val="00A26634"/>
    <w:rsid w:val="00A347D8"/>
    <w:rsid w:val="00A57427"/>
    <w:rsid w:val="00A73940"/>
    <w:rsid w:val="00A87016"/>
    <w:rsid w:val="00A90C48"/>
    <w:rsid w:val="00AA5EDF"/>
    <w:rsid w:val="00AA7AB7"/>
    <w:rsid w:val="00AC1613"/>
    <w:rsid w:val="00AD0F60"/>
    <w:rsid w:val="00B403C1"/>
    <w:rsid w:val="00B778AE"/>
    <w:rsid w:val="00B826FF"/>
    <w:rsid w:val="00BA3850"/>
    <w:rsid w:val="00BD0CDE"/>
    <w:rsid w:val="00BE03E3"/>
    <w:rsid w:val="00BF2510"/>
    <w:rsid w:val="00C0137E"/>
    <w:rsid w:val="00C546D5"/>
    <w:rsid w:val="00C57A83"/>
    <w:rsid w:val="00C64275"/>
    <w:rsid w:val="00C6444F"/>
    <w:rsid w:val="00C70B81"/>
    <w:rsid w:val="00C8339D"/>
    <w:rsid w:val="00C87596"/>
    <w:rsid w:val="00C87E45"/>
    <w:rsid w:val="00C91DFE"/>
    <w:rsid w:val="00CA5B59"/>
    <w:rsid w:val="00CB0D9B"/>
    <w:rsid w:val="00CB4EB1"/>
    <w:rsid w:val="00CD77B5"/>
    <w:rsid w:val="00CE0FBD"/>
    <w:rsid w:val="00CF6177"/>
    <w:rsid w:val="00D03865"/>
    <w:rsid w:val="00D06C5B"/>
    <w:rsid w:val="00D314EB"/>
    <w:rsid w:val="00D451F4"/>
    <w:rsid w:val="00D65AE5"/>
    <w:rsid w:val="00D82BD2"/>
    <w:rsid w:val="00D847B6"/>
    <w:rsid w:val="00D8610A"/>
    <w:rsid w:val="00DA60B6"/>
    <w:rsid w:val="00DB29F9"/>
    <w:rsid w:val="00DB6E7F"/>
    <w:rsid w:val="00DC044F"/>
    <w:rsid w:val="00DF6EB6"/>
    <w:rsid w:val="00E02046"/>
    <w:rsid w:val="00E024B9"/>
    <w:rsid w:val="00E43A85"/>
    <w:rsid w:val="00E6202D"/>
    <w:rsid w:val="00E629C4"/>
    <w:rsid w:val="00E87CC8"/>
    <w:rsid w:val="00E90840"/>
    <w:rsid w:val="00EA00CE"/>
    <w:rsid w:val="00EA5CBF"/>
    <w:rsid w:val="00EB0569"/>
    <w:rsid w:val="00EC28D3"/>
    <w:rsid w:val="00EE225C"/>
    <w:rsid w:val="00EE263C"/>
    <w:rsid w:val="00EE43BD"/>
    <w:rsid w:val="00EE5790"/>
    <w:rsid w:val="00EE6340"/>
    <w:rsid w:val="00EF72AB"/>
    <w:rsid w:val="00F069C0"/>
    <w:rsid w:val="00F07CFE"/>
    <w:rsid w:val="00F10021"/>
    <w:rsid w:val="00F135C2"/>
    <w:rsid w:val="00F200DA"/>
    <w:rsid w:val="00F228C5"/>
    <w:rsid w:val="00F25799"/>
    <w:rsid w:val="00F4775E"/>
    <w:rsid w:val="00F50D0C"/>
    <w:rsid w:val="00F53251"/>
    <w:rsid w:val="00F554E7"/>
    <w:rsid w:val="00F65EBB"/>
    <w:rsid w:val="00F976D5"/>
    <w:rsid w:val="00FA5D42"/>
    <w:rsid w:val="00FC033D"/>
    <w:rsid w:val="00FC34B0"/>
    <w:rsid w:val="00FF4101"/>
    <w:rsid w:val="00FF6B53"/>
    <w:rsid w:val="00FF7C16"/>
    <w:rsid w:val="0F274759"/>
    <w:rsid w:val="1C96059A"/>
    <w:rsid w:val="42813D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GB" w:eastAsia="en-US" w:bidi="ar-SA"/>
    </w:rPr>
  </w:style>
  <w:style w:type="paragraph" w:styleId="2">
    <w:name w:val="heading 1"/>
    <w:basedOn w:val="1"/>
    <w:next w:val="1"/>
    <w:link w:val="18"/>
    <w:qFormat/>
    <w:uiPriority w:val="0"/>
    <w:pPr>
      <w:keepNext/>
      <w:spacing w:before="240" w:after="60" w:line="240" w:lineRule="auto"/>
      <w:outlineLvl w:val="0"/>
    </w:pPr>
    <w:rPr>
      <w:rFonts w:ascii="Arial" w:hAnsi="Arial" w:cs="Arial"/>
      <w:b/>
      <w:bCs/>
      <w:kern w:val="32"/>
      <w:sz w:val="32"/>
      <w:szCs w:val="32"/>
    </w:rPr>
  </w:style>
  <w:style w:type="paragraph" w:styleId="3">
    <w:name w:val="heading 3"/>
    <w:basedOn w:val="1"/>
    <w:next w:val="1"/>
    <w:link w:val="19"/>
    <w:semiHidden/>
    <w:unhideWhenUsed/>
    <w:qFormat/>
    <w:uiPriority w:val="0"/>
    <w:pPr>
      <w:keepNext/>
      <w:keepLines/>
      <w:spacing w:before="260" w:after="260" w:line="416" w:lineRule="auto"/>
      <w:outlineLvl w:val="2"/>
    </w:pPr>
    <w:rPr>
      <w:rFonts w:ascii="Times New Roman" w:hAnsi="Times New Roman" w:cs="Times New Roman"/>
      <w:b/>
      <w:bCs/>
      <w:sz w:val="32"/>
      <w:szCs w:val="32"/>
    </w:rPr>
  </w:style>
  <w:style w:type="paragraph" w:styleId="4">
    <w:name w:val="heading 9"/>
    <w:basedOn w:val="1"/>
    <w:next w:val="1"/>
    <w:link w:val="20"/>
    <w:qFormat/>
    <w:uiPriority w:val="0"/>
    <w:pPr>
      <w:spacing w:before="240" w:after="60" w:line="240" w:lineRule="auto"/>
      <w:outlineLvl w:val="8"/>
    </w:pPr>
    <w:rPr>
      <w:rFonts w:ascii="Arial" w:hAnsi="Arial" w:cs="Arial"/>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21"/>
    <w:qFormat/>
    <w:uiPriority w:val="0"/>
    <w:pPr>
      <w:spacing w:after="0" w:line="240" w:lineRule="auto"/>
    </w:pPr>
    <w:rPr>
      <w:rFonts w:ascii="Arial" w:hAnsi="Arial" w:cs="Arial"/>
      <w:sz w:val="20"/>
      <w:szCs w:val="24"/>
    </w:rPr>
  </w:style>
  <w:style w:type="paragraph" w:styleId="6">
    <w:name w:val="endnote text"/>
    <w:basedOn w:val="1"/>
    <w:link w:val="23"/>
    <w:semiHidden/>
    <w:qFormat/>
    <w:uiPriority w:val="0"/>
    <w:pPr>
      <w:spacing w:after="0" w:line="240" w:lineRule="auto"/>
    </w:pPr>
    <w:rPr>
      <w:rFonts w:ascii="CG Times" w:hAnsi="CG Times" w:cs="Times New Roman"/>
      <w:sz w:val="24"/>
      <w:szCs w:val="20"/>
      <w:lang w:eastAsia="en-GB"/>
    </w:rPr>
  </w:style>
  <w:style w:type="paragraph" w:styleId="7">
    <w:name w:val="Balloon Text"/>
    <w:basedOn w:val="1"/>
    <w:link w:val="17"/>
    <w:semiHidden/>
    <w:unhideWhenUsed/>
    <w:qFormat/>
    <w:uiPriority w:val="99"/>
    <w:pPr>
      <w:spacing w:after="0" w:line="240" w:lineRule="auto"/>
    </w:pPr>
    <w:rPr>
      <w:rFonts w:ascii="Tahoma" w:hAnsi="Tahoma" w:cs="Tahoma"/>
      <w:sz w:val="16"/>
      <w:szCs w:val="16"/>
    </w:rPr>
  </w:style>
  <w:style w:type="paragraph" w:styleId="8">
    <w:name w:val="footer"/>
    <w:basedOn w:val="1"/>
    <w:link w:val="24"/>
    <w:unhideWhenUsed/>
    <w:qFormat/>
    <w:uiPriority w:val="99"/>
    <w:pPr>
      <w:tabs>
        <w:tab w:val="center" w:pos="4153"/>
        <w:tab w:val="right" w:pos="8306"/>
      </w:tabs>
      <w:snapToGrid w:val="0"/>
      <w:spacing w:line="240" w:lineRule="auto"/>
    </w:pPr>
    <w:rPr>
      <w:sz w:val="18"/>
      <w:szCs w:val="18"/>
    </w:rPr>
  </w:style>
  <w:style w:type="paragraph" w:styleId="9">
    <w:name w:val="header"/>
    <w:basedOn w:val="1"/>
    <w:link w:val="22"/>
    <w:qFormat/>
    <w:uiPriority w:val="0"/>
    <w:pPr>
      <w:tabs>
        <w:tab w:val="center" w:pos="4153"/>
        <w:tab w:val="right" w:pos="8306"/>
      </w:tabs>
      <w:spacing w:after="0" w:line="240" w:lineRule="auto"/>
    </w:pPr>
    <w:rPr>
      <w:rFonts w:ascii="Times New Roman" w:hAnsi="Times New Roman" w:cs="Times New Roman"/>
      <w:sz w:val="24"/>
      <w:szCs w:val="24"/>
    </w:rPr>
  </w:style>
  <w:style w:type="paragraph" w:styleId="10">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GB"/>
    </w:rPr>
  </w:style>
  <w:style w:type="table" w:styleId="12">
    <w:name w:val="Table Grid"/>
    <w:basedOn w:val="11"/>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bCs/>
    </w:rPr>
  </w:style>
  <w:style w:type="paragraph" w:styleId="15">
    <w:name w:val="List Paragraph"/>
    <w:basedOn w:val="1"/>
    <w:qFormat/>
    <w:uiPriority w:val="34"/>
    <w:pPr>
      <w:ind w:left="720"/>
      <w:contextualSpacing/>
    </w:pPr>
  </w:style>
  <w:style w:type="character" w:styleId="16">
    <w:name w:val="Placeholder Text"/>
    <w:basedOn w:val="13"/>
    <w:semiHidden/>
    <w:qFormat/>
    <w:uiPriority w:val="99"/>
    <w:rPr>
      <w:color w:val="808080"/>
    </w:rPr>
  </w:style>
  <w:style w:type="character" w:customStyle="1" w:styleId="17">
    <w:name w:val="批注框文本 字符"/>
    <w:basedOn w:val="13"/>
    <w:link w:val="7"/>
    <w:semiHidden/>
    <w:uiPriority w:val="99"/>
    <w:rPr>
      <w:rFonts w:ascii="Tahoma" w:hAnsi="Tahoma" w:cs="Tahoma"/>
      <w:sz w:val="16"/>
      <w:szCs w:val="16"/>
    </w:rPr>
  </w:style>
  <w:style w:type="character" w:customStyle="1" w:styleId="18">
    <w:name w:val="标题 1 字符"/>
    <w:basedOn w:val="13"/>
    <w:link w:val="2"/>
    <w:qFormat/>
    <w:uiPriority w:val="0"/>
    <w:rPr>
      <w:rFonts w:ascii="Arial" w:hAnsi="Arial" w:cs="Arial"/>
      <w:b/>
      <w:bCs/>
      <w:kern w:val="32"/>
      <w:sz w:val="32"/>
      <w:szCs w:val="32"/>
    </w:rPr>
  </w:style>
  <w:style w:type="character" w:customStyle="1" w:styleId="19">
    <w:name w:val="标题 3 字符"/>
    <w:basedOn w:val="13"/>
    <w:link w:val="3"/>
    <w:semiHidden/>
    <w:qFormat/>
    <w:uiPriority w:val="0"/>
    <w:rPr>
      <w:rFonts w:ascii="Times New Roman" w:hAnsi="Times New Roman" w:cs="Times New Roman"/>
      <w:b/>
      <w:bCs/>
      <w:sz w:val="32"/>
      <w:szCs w:val="32"/>
    </w:rPr>
  </w:style>
  <w:style w:type="character" w:customStyle="1" w:styleId="20">
    <w:name w:val="标题 9 字符"/>
    <w:basedOn w:val="13"/>
    <w:link w:val="4"/>
    <w:qFormat/>
    <w:uiPriority w:val="0"/>
    <w:rPr>
      <w:rFonts w:ascii="Arial" w:hAnsi="Arial" w:cs="Arial"/>
    </w:rPr>
  </w:style>
  <w:style w:type="character" w:customStyle="1" w:styleId="21">
    <w:name w:val="正文文本 字符"/>
    <w:basedOn w:val="13"/>
    <w:link w:val="5"/>
    <w:qFormat/>
    <w:uiPriority w:val="0"/>
    <w:rPr>
      <w:rFonts w:ascii="Arial" w:hAnsi="Arial" w:cs="Arial"/>
      <w:sz w:val="20"/>
      <w:szCs w:val="24"/>
    </w:rPr>
  </w:style>
  <w:style w:type="character" w:customStyle="1" w:styleId="22">
    <w:name w:val="页眉 字符"/>
    <w:basedOn w:val="13"/>
    <w:link w:val="9"/>
    <w:qFormat/>
    <w:uiPriority w:val="0"/>
    <w:rPr>
      <w:rFonts w:ascii="Times New Roman" w:hAnsi="Times New Roman" w:cs="Times New Roman"/>
      <w:sz w:val="24"/>
      <w:szCs w:val="24"/>
    </w:rPr>
  </w:style>
  <w:style w:type="character" w:customStyle="1" w:styleId="23">
    <w:name w:val="尾注文本 字符"/>
    <w:basedOn w:val="13"/>
    <w:link w:val="6"/>
    <w:semiHidden/>
    <w:qFormat/>
    <w:uiPriority w:val="0"/>
    <w:rPr>
      <w:rFonts w:ascii="CG Times" w:hAnsi="CG Times" w:cs="Times New Roman"/>
      <w:sz w:val="24"/>
      <w:szCs w:val="20"/>
      <w:lang w:eastAsia="en-GB"/>
    </w:rPr>
  </w:style>
  <w:style w:type="character" w:customStyle="1" w:styleId="24">
    <w:name w:val="页脚 字符"/>
    <w:basedOn w:val="13"/>
    <w:link w:val="8"/>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The University of Liverpool</Company>
  <Pages>13</Pages>
  <Words>3737</Words>
  <Characters>18646</Characters>
  <Lines>160</Lines>
  <Paragraphs>45</Paragraphs>
  <TotalTime>5</TotalTime>
  <ScaleCrop>false</ScaleCrop>
  <LinksUpToDate>false</LinksUpToDate>
  <CharactersWithSpaces>22108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2022-12-03T22:50:00Z</dcterms:created>
  <dc:creator>Mills, Abby</dc:creator>
  <cp:lastModifiedBy>焦天阔</cp:lastModifiedBy>
  <dcterms:modified xsi:type="dcterms:W3CDTF">2022-12-03T23:26:24Z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b8792cfa2c3c8840c0591d59c05159ad2b067a12bfc92f6ddaaca6c5f9fdae55</vt:lpwstr>
  </property>
  <property fmtid="{D5CDD505-2E9C-101B-9397-08002B2CF9AE}" pid="3" name="KSOProductBuildVer">
    <vt:lpwstr>2052-11.1.0.12763</vt:lpwstr>
  </property>
  <property fmtid="{D5CDD505-2E9C-101B-9397-08002B2CF9AE}" pid="4" name="ICV">
    <vt:lpwstr>D5279A8A81894CA3A033F22EA57570BC</vt:lpwstr>
  </property>
</Properties>
</file>