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Arial" w:hAnsi="Arial" w:eastAsia="Microsoft YaHei"/>
          <w:b/>
          <w:color w:val="C30D23"/>
          <w:sz w:val="30"/>
        </w:rPr>
        <w:t>《交通大数据分析与应用》</w:t>
      </w:r>
    </w:p>
    <w:p>
      <w:pPr>
        <w:widowControl/>
        <w:spacing w:before="280" w:after="280"/>
        <w:jc w:val="center"/>
      </w:pPr>
      <w:r>
        <w:rPr>
          <w:rFonts w:ascii="Arial" w:hAnsi="Arial" w:eastAsia="Microsoft YaHei"/>
          <w:b/>
          <w:color w:val="8F0B1C"/>
          <w:sz w:val="50"/>
        </w:rPr>
        <w:t>PEMS-BAY课程项目任务书</w:t>
      </w:r>
    </w:p>
    <w:p>
      <w:pPr>
        <w:widowControl/>
        <w:jc w:val="center"/>
      </w:pPr>
      <w:r>
        <w:rPr>
          <w:rFonts w:ascii="Arial" w:hAnsi="Arial" w:eastAsia="Microsoft YaHei"/>
          <w:b w:val="0"/>
          <w:color w:val="60656B"/>
          <w:sz w:val="26"/>
        </w:rPr>
        <w:t>学生版｜第12周课程项目汇报</w:t>
      </w:r>
    </w:p>
    <w:p>
      <w:pPr>
        <w:widowControl/>
        <w:spacing w:before="400"/>
        <w:jc w:val="center"/>
      </w:pPr>
      <w:r>
        <w:rPr>
          <w:rFonts w:ascii="Arial" w:hAnsi="Arial" w:eastAsia="Microsoft YaHei"/>
          <w:color w:val="C30D23"/>
          <w:sz w:val="18"/>
        </w:rPr>
        <w:t>━━━━━━━━━━━━━━━━━━</w:t>
      </w:r>
    </w:p>
    <w:p>
      <w:pPr>
        <w:widowControl/>
        <w:spacing w:before="360"/>
        <w:jc w:val="center"/>
      </w:pPr>
      <w:r>
        <w:rPr>
          <w:rFonts w:ascii="Arial" w:hAnsi="Arial" w:eastAsia="Microsoft YaHei"/>
          <w:color w:val="60656B"/>
          <w:sz w:val="21"/>
        </w:rPr>
        <w:t>课程项目考查｜统一数据包｜八个项目场景库</w:t>
      </w:r>
    </w:p>
    <w:p>
      <w:pPr>
        <w:widowControl/>
      </w:pPr>
      <w:r>
        <w:rPr>
          <w:rFonts w:ascii="Arial" w:hAnsi="Arial" w:eastAsia="Microsoft YaHei"/>
          <w:sz w:val="21"/>
        </w:rPr>
        <w:br w:type="page"/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一、项目基本信息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62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4762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考核形式</w:t>
            </w:r>
          </w:p>
        </w:tc>
        <w:tc>
          <w:tcPr>
            <w:tcW w:type="dxa" w:w="4762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课程项目考查</w:t>
            </w:r>
          </w:p>
        </w:tc>
      </w:tr>
      <w:tr>
        <w:tc>
          <w:tcPr>
            <w:tcW w:type="dxa" w:w="4762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分组方式</w:t>
            </w:r>
          </w:p>
        </w:tc>
        <w:tc>
          <w:tcPr>
            <w:tcW w:type="dxa" w:w="4762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全班5组，每组4—5人</w:t>
            </w:r>
          </w:p>
        </w:tc>
      </w:tr>
      <w:tr>
        <w:tc>
          <w:tcPr>
            <w:tcW w:type="dxa" w:w="4762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项目数据</w:t>
            </w:r>
          </w:p>
        </w:tc>
        <w:tc>
          <w:tcPr>
            <w:tcW w:type="dxa" w:w="4762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教师统一提供的PEMS-BAY课程数据包</w:t>
            </w:r>
          </w:p>
        </w:tc>
      </w:tr>
      <w:tr>
        <w:tc>
          <w:tcPr>
            <w:tcW w:type="dxa" w:w="4762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项目分配</w:t>
            </w:r>
          </w:p>
        </w:tc>
        <w:tc>
          <w:tcPr>
            <w:tcW w:type="dxa" w:w="4762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教师从8个项目中为本学期5个小组各分配1项</w:t>
            </w:r>
          </w:p>
        </w:tc>
      </w:tr>
      <w:tr>
        <w:tc>
          <w:tcPr>
            <w:tcW w:type="dxa" w:w="4762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项目汇报</w:t>
            </w:r>
          </w:p>
        </w:tc>
        <w:tc>
          <w:tcPr>
            <w:tcW w:type="dxa" w:w="4762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第12周课堂汇报，每组15分钟：10分钟陈述、5分钟问答</w:t>
            </w:r>
          </w:p>
        </w:tc>
      </w:tr>
      <w:tr>
        <w:tc>
          <w:tcPr>
            <w:tcW w:type="dxa" w:w="4762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平时成绩</w:t>
            </w:r>
          </w:p>
        </w:tc>
        <w:tc>
          <w:tcPr>
            <w:tcW w:type="dxa" w:w="4762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课程总成绩的20%，包括考勤和课堂表现</w:t>
            </w:r>
          </w:p>
        </w:tc>
      </w:tr>
      <w:tr>
        <w:tc>
          <w:tcPr>
            <w:tcW w:type="dxa" w:w="4762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小组汇报</w:t>
            </w:r>
          </w:p>
        </w:tc>
        <w:tc>
          <w:tcPr>
            <w:tcW w:type="dxa" w:w="4762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课程总成绩的30%，组内成员同分</w:t>
            </w:r>
          </w:p>
        </w:tc>
      </w:tr>
      <w:tr>
        <w:tc>
          <w:tcPr>
            <w:tcW w:type="dxa" w:w="4762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个人报告</w:t>
            </w:r>
          </w:p>
        </w:tc>
        <w:tc>
          <w:tcPr>
            <w:tcW w:type="dxa" w:w="4762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课程总成绩的50%，每人独立提交并独立评分</w:t>
            </w:r>
          </w:p>
        </w:tc>
      </w:tr>
    </w:tbl>
    <w:p>
      <w:pPr>
        <w:widowControl/>
        <w:spacing w:after="20"/>
      </w:pP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二、项目目标</w:t>
      </w:r>
    </w:p>
    <w:p>
      <w:pPr>
        <w:widowControl/>
      </w:pPr>
      <w:r>
        <w:rPr>
          <w:rFonts w:ascii="Arial" w:hAnsi="Arial" w:eastAsia="Microsoft YaHei"/>
          <w:sz w:val="21"/>
        </w:rPr>
        <w:t>本项目不以“使用尽可能复杂的算法”为目标。各组需要从交通管理场景出发，把现实需求转化为可以利用数据回答的问题，再用适当的方法建立证据链。</w:t>
      </w:r>
    </w:p>
    <w:p>
      <w:pPr>
        <w:spacing w:before="100" w:after="140"/>
        <w:ind w:left="312" w:right="142"/>
        <w:shd w:fill="FBEAEC"/>
        <w:widowControl/>
        <w:pBdr>
          <w:left w:val="single" w:sz="18" w:space="7" w:color="C30D23"/>
        </w:pBdr>
      </w:pPr>
      <w:r>
        <w:rPr>
          <w:rFonts w:ascii="Arial" w:hAnsi="Arial" w:eastAsia="Microsoft YaHei"/>
          <w:b/>
          <w:color w:val="202124"/>
          <w:sz w:val="21"/>
        </w:rPr>
        <w:t>管理场景 → 决策需求 → 交通问题 → 分析对象 → 指标与方法 → 结果验证 → 结果解释 → 局限 → 建议</w:t>
      </w:r>
    </w:p>
    <w:p>
      <w:pPr>
        <w:widowControl/>
      </w:pPr>
      <w:r>
        <w:rPr>
          <w:rFonts w:ascii="Arial" w:hAnsi="Arial" w:eastAsia="Microsoft YaHei"/>
          <w:sz w:val="21"/>
        </w:rPr>
        <w:t>完成项目后，应能够：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识别场景中的管理主体、决策对象和现实约束；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把宽泛需求转化为一个主问题和2—3个相互衔接的子问题；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正确理解5分钟速度、检测站、空间位置和距离关系；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选择与问题匹配的分析单位、指标、基准和方法；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解释结果在交通运行和管理上的含义，而不是只罗列图表和模型指标；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说明数据不能支持什么，并提出与证据强度一致的建议。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三、数据边界</w:t>
      </w:r>
    </w:p>
    <w:p>
      <w:pPr>
        <w:widowControl/>
      </w:pPr>
      <w:r>
        <w:rPr>
          <w:rFonts w:ascii="Arial" w:hAnsi="Arial" w:eastAsia="Microsoft YaHei"/>
          <w:sz w:val="21"/>
        </w:rPr>
        <w:t>所有小组使用教师统一发布的 学生数据包。学生无需自行注册或下载数据，也不得用其他版本替代课程数据。</w:t>
      </w:r>
    </w:p>
    <w:p>
      <w:pPr>
        <w:widowControl/>
      </w:pPr>
      <w:r>
        <w:rPr>
          <w:rFonts w:ascii="Arial" w:hAnsi="Arial" w:eastAsia="Microsoft YaHei"/>
          <w:sz w:val="21"/>
        </w:rPr>
        <w:t>课程数据包括：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325个高速公路检测站的5分钟平均速度；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检测站编号、列顺序和经纬度；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部分有向站点对的距离关系；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数据字典、已知质量问题和读取示例。</w:t>
      </w:r>
    </w:p>
    <w:p>
      <w:pPr>
        <w:widowControl/>
      </w:pPr>
      <w:r>
        <w:rPr>
          <w:rFonts w:ascii="Arial" w:hAnsi="Arial" w:eastAsia="Microsoft YaHei"/>
          <w:sz w:val="21"/>
        </w:rPr>
        <w:t>数据时间范围为2017年1月1日至6月30日。主数据有52,116个时间点和325个检测站速度列。具体字段、单位和已知问题见《PEMS-BAY课程数据包说明》。</w:t>
      </w:r>
    </w:p>
    <w:p>
      <w:pPr>
        <w:widowControl/>
      </w:pPr>
      <w:r>
        <w:rPr>
          <w:rFonts w:ascii="Arial" w:hAnsi="Arial" w:eastAsia="Microsoft YaHei"/>
          <w:sz w:val="21"/>
        </w:rPr>
        <w:t>本数据没有流量、占有率、事故、天气、施工、车道、道路方向或管理措施字段。因此：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可以分析速度变化、拥堵状态、时间规律、空间关联、预测、预警和数据冗余；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不能仅凭本数据断言低速由哪一种原因造成；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不能估计完整交通流基本图、道路容量或车辆总延误；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不能把相关关系直接写成管理措施的因果效果。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四、所有小组的共同任务</w:t>
      </w:r>
    </w:p>
    <w:p>
      <w:pPr>
        <w:widowControl/>
      </w:pPr>
      <w:r>
        <w:rPr>
          <w:rFonts w:ascii="Arial" w:hAnsi="Arial" w:eastAsia="Microsoft YaHei"/>
          <w:sz w:val="21"/>
        </w:rPr>
        <w:t>每组必须完成以下内容：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明确管理主体需要作出的决定，而不是先选择算法；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提出一个主问题和2—3个子问题；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明确分析对象、观测单位、空间范围、时间范围和核心指标；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说明如何处理0值和2017年3月12日的时间缺口；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建立一个简单、透明的比较基准或判断规则；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选择一种主要分析方法，并解释为什么适合本组问题；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至少完成一项方法比较、阈值敏感性、跨月检验或其他稳健性检查；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用关键图表和计算结果回答问题；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解释结果在哪些站点、日期或条件下成立，以及为何值得关注；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说明至少两项具体局限，并提出至少两项有证据支撑的管理建议。</w:t>
      </w:r>
    </w:p>
    <w:p>
      <w:pPr>
        <w:widowControl/>
      </w:pPr>
      <w:r>
        <w:rPr>
          <w:rFonts w:ascii="Arial" w:hAnsi="Arial" w:eastAsia="Microsoft YaHei"/>
          <w:sz w:val="21"/>
        </w:rPr>
        <w:t>项目问题不能只写成“使用随机森林预测”“采用聚类算法分析”或“绘制热力图”。算法和图表是回答交通问题的工具，不是项目目标本身。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五、八个项目场景</w:t>
      </w:r>
    </w:p>
    <w:p>
      <w:pPr>
        <w:pStyle w:val="Heading2"/>
      </w:pPr>
      <w:r>
        <w:rPr>
          <w:rFonts w:ascii="Arial" w:hAnsi="Arial" w:eastAsia="Microsoft YaHei"/>
          <w:sz w:val="21"/>
        </w:rPr>
        <w:t>项目一：有限预算下的拥堵治理排序</w:t>
      </w:r>
    </w:p>
    <w:p>
      <w:pPr>
        <w:pStyle w:val="Heading3"/>
      </w:pPr>
      <w:r>
        <w:rPr>
          <w:rFonts w:ascii="Arial" w:hAnsi="Arial" w:eastAsia="Microsoft YaHei"/>
          <w:sz w:val="21"/>
        </w:rPr>
        <w:t>场景</w:t>
      </w:r>
    </w:p>
    <w:p>
      <w:pPr>
        <w:widowControl/>
      </w:pPr>
      <w:r>
        <w:rPr>
          <w:rFonts w:ascii="Arial" w:hAnsi="Arial" w:eastAsia="Microsoft YaHei"/>
          <w:sz w:val="21"/>
        </w:rPr>
        <w:t>道路管理部门下一阶段只能优先治理三个检测站附近的拥堵问题。有人建议直接选择平均速度最低的三个站点，也有人认为还应考虑拥堵发生频率、持续时间、严重程度以及排序在不同月份是否稳定。管理部门希望得到一套透明、可解释、能够复核的优先顺序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你们需要解决的核心问题</w:t>
      </w:r>
    </w:p>
    <w:p>
      <w:pPr>
        <w:widowControl/>
      </w:pPr>
      <w:r>
        <w:rPr>
          <w:rFonts w:ascii="Arial" w:hAnsi="Arial" w:eastAsia="Microsoft YaHei"/>
          <w:sz w:val="21"/>
        </w:rPr>
        <w:t>怎样把“优先治理”转化为有依据的排序？最终推荐的三个位置是否会因为拥堵阈值、指标权重或时间范围改变而大幅变化？</w:t>
      </w:r>
    </w:p>
    <w:p>
      <w:pPr>
        <w:pStyle w:val="Heading3"/>
      </w:pPr>
      <w:r>
        <w:rPr>
          <w:rFonts w:ascii="Arial" w:hAnsi="Arial" w:eastAsia="Microsoft YaHei"/>
          <w:sz w:val="21"/>
        </w:rPr>
        <w:t>入手提示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先说明“拥堵”和“一个位置”的定义；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比较只看平均速度与综合考虑频率、持续时间、严重程度的差异；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排名很接近时，不要把细小数值差异写成确定结论；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管理建议应说明优先级适用于何种时间和运行状态。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项目二：早晚高峰是否需要差异化管理</w:t>
      </w:r>
    </w:p>
    <w:p>
      <w:pPr>
        <w:pStyle w:val="Heading3"/>
      </w:pPr>
      <w:r>
        <w:rPr>
          <w:rFonts w:ascii="Arial" w:hAnsi="Arial" w:eastAsia="Microsoft YaHei"/>
          <w:sz w:val="21"/>
        </w:rPr>
        <w:t>场景</w:t>
      </w:r>
    </w:p>
    <w:p>
      <w:pPr>
        <w:widowControl/>
      </w:pPr>
      <w:r>
        <w:rPr>
          <w:rFonts w:ascii="Arial" w:hAnsi="Arial" w:eastAsia="Microsoft YaHei"/>
          <w:sz w:val="21"/>
        </w:rPr>
        <w:t>交通运行中心目前在工作日早高峰和晚高峰采用相同的监测阈值、信息发布方式和人员安排。管理人员怀疑，一些位置主要在早高峰出现问题，另一些位置主要在晚高峰出现问题，还有一些位置的低速并不集中在传统高峰时段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你们需要解决的核心问题</w:t>
      </w:r>
    </w:p>
    <w:p>
      <w:pPr>
        <w:widowControl/>
      </w:pPr>
      <w:r>
        <w:rPr>
          <w:rFonts w:ascii="Arial" w:hAnsi="Arial" w:eastAsia="Microsoft YaHei"/>
          <w:sz w:val="21"/>
        </w:rPr>
        <w:t>早晚高峰的运行问题是否具有相同的空间分布和稳定性？哪些位置适合统一管理，哪些位置需要差异化安排？</w:t>
      </w:r>
    </w:p>
    <w:p>
      <w:pPr>
        <w:pStyle w:val="Heading3"/>
      </w:pPr>
      <w:r>
        <w:rPr>
          <w:rFonts w:ascii="Arial" w:hAnsi="Arial" w:eastAsia="Microsoft YaHei"/>
          <w:sz w:val="21"/>
        </w:rPr>
        <w:t>入手提示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自行说明工作日、早高峰和晚高峰的时间边界；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不只比较均值，还应关注低分位速度、波动或低速发生比例；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检查不同月份是否得到相近结论；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只能说明速度模式差异，不能从现有数据推断通勤方向或拥堵原因。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项目三：特殊日期的运行保障识别</w:t>
      </w:r>
    </w:p>
    <w:p>
      <w:pPr>
        <w:pStyle w:val="Heading3"/>
      </w:pPr>
      <w:r>
        <w:rPr>
          <w:rFonts w:ascii="Arial" w:hAnsi="Arial" w:eastAsia="Microsoft YaHei"/>
          <w:sz w:val="21"/>
        </w:rPr>
        <w:t>场景</w:t>
      </w:r>
    </w:p>
    <w:p>
      <w:pPr>
        <w:widowControl/>
      </w:pPr>
      <w:r>
        <w:rPr>
          <w:rFonts w:ascii="Arial" w:hAnsi="Arial" w:eastAsia="Microsoft YaHei"/>
          <w:sz w:val="21"/>
        </w:rPr>
        <w:t>管理部门希望提前制定特殊日期的值守方案，但没有一份可靠的“异常日期清单”。某一天网络平均速度偏低，可能是全网普遍异常，也可能只是少数位置严重低速；反之，网络平均速度正常，也可能掩盖局部问题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你们需要解决的核心问题</w:t>
      </w:r>
    </w:p>
    <w:p>
      <w:pPr>
        <w:widowControl/>
      </w:pPr>
      <w:r>
        <w:rPr>
          <w:rFonts w:ascii="Arial" w:hAnsi="Arial" w:eastAsia="Microsoft YaHei"/>
          <w:sz w:val="21"/>
        </w:rPr>
        <w:t>怎样识别与通常同类日期明显不同的运行日？这些异常是全网性的、局部性的，还是仅集中在特定时段？</w:t>
      </w:r>
    </w:p>
    <w:p>
      <w:pPr>
        <w:pStyle w:val="Heading3"/>
      </w:pPr>
      <w:r>
        <w:rPr>
          <w:rFonts w:ascii="Arial" w:hAnsi="Arial" w:eastAsia="Microsoft YaHei"/>
          <w:sz w:val="21"/>
        </w:rPr>
        <w:t>入手提示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先建立“通常工作日”“通常周末”等比较基准；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不要只用一个网络平均值判断异常；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对识别出的日期进一步检查日内曲线和空间分布；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没有外部事件数据时，只能称为“异常运行日”，不能自行认定事故、天气或节假日是原因。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项目四：拥堵事件的持续与恢复管理</w:t>
      </w:r>
    </w:p>
    <w:p>
      <w:pPr>
        <w:pStyle w:val="Heading3"/>
      </w:pPr>
      <w:r>
        <w:rPr>
          <w:rFonts w:ascii="Arial" w:hAnsi="Arial" w:eastAsia="Microsoft YaHei"/>
          <w:sz w:val="21"/>
        </w:rPr>
        <w:t>场景</w:t>
      </w:r>
    </w:p>
    <w:p>
      <w:pPr>
        <w:widowControl/>
      </w:pPr>
      <w:r>
        <w:rPr>
          <w:rFonts w:ascii="Arial" w:hAnsi="Arial" w:eastAsia="Microsoft YaHei"/>
          <w:sz w:val="21"/>
        </w:rPr>
        <w:t>运行人员发现，不同低速事件的处置价值并不相同：有些只是短暂波动，有些持续很久；有些速度很快恢复，有些在恢复后又反复下降。管理部门希望把连续的5分钟记录转化为可解释的“拥堵事件”，并识别更值得关注的事件类型和位置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你们需要解决的核心问题</w:t>
      </w:r>
    </w:p>
    <w:p>
      <w:pPr>
        <w:widowControl/>
      </w:pPr>
      <w:r>
        <w:rPr>
          <w:rFonts w:ascii="Arial" w:hAnsi="Arial" w:eastAsia="Microsoft YaHei"/>
          <w:sz w:val="21"/>
        </w:rPr>
        <w:t>什么样的连续低速可以视为一次拥堵事件？不同事件在持续时间、严重程度、恢复过程和重复发生方面有何差异？</w:t>
      </w:r>
    </w:p>
    <w:p>
      <w:pPr>
        <w:pStyle w:val="Heading3"/>
      </w:pPr>
      <w:r>
        <w:rPr>
          <w:rFonts w:ascii="Arial" w:hAnsi="Arial" w:eastAsia="Microsoft YaHei"/>
          <w:sz w:val="21"/>
        </w:rPr>
        <w:t>入手提示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明确事件开始、结束、最短持续时间和短暂间断的处理规则；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区分事件发生频繁、持续很久和程度很深三种概念；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检查0值和时间缺口是否会人为切断或延长事件；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讨论一种统一事件规则是否适合所有站点。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项目五：相邻站点能否提供拥堵传播预警</w:t>
      </w:r>
    </w:p>
    <w:p>
      <w:pPr>
        <w:pStyle w:val="Heading3"/>
      </w:pPr>
      <w:r>
        <w:rPr>
          <w:rFonts w:ascii="Arial" w:hAnsi="Arial" w:eastAsia="Microsoft YaHei"/>
          <w:sz w:val="21"/>
        </w:rPr>
        <w:t>场景</w:t>
      </w:r>
    </w:p>
    <w:p>
      <w:pPr>
        <w:widowControl/>
      </w:pPr>
      <w:r>
        <w:rPr>
          <w:rFonts w:ascii="Arial" w:hAnsi="Arial" w:eastAsia="Microsoft YaHei"/>
          <w:sz w:val="21"/>
        </w:rPr>
        <w:t>某检测站出现明显速度下降时，运行人员希望知道附近站点的变化是否能够提前10—30分钟提供信号。如果相邻站点只是同步变化，预警价值可能有限；如果某些站点稳定领先，则可用于加强监测。但坐标接近、距离关系和速度相关并不等同于真实交通传播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你们需要解决的核心问题</w:t>
      </w:r>
    </w:p>
    <w:p>
      <w:pPr>
        <w:widowControl/>
      </w:pPr>
      <w:r>
        <w:rPr>
          <w:rFonts w:ascii="Arial" w:hAnsi="Arial" w:eastAsia="Microsoft YaHei"/>
          <w:sz w:val="21"/>
        </w:rPr>
        <w:t>对一个具有明显低速变化的中心站点，哪些相连站点与其变化最相关？这种关系是同步、领先还是滞后？是否稳定到足以形成预警建议？</w:t>
      </w:r>
    </w:p>
    <w:p>
      <w:pPr>
        <w:pStyle w:val="Heading3"/>
      </w:pPr>
      <w:r>
        <w:rPr>
          <w:rFonts w:ascii="Arial" w:hAnsi="Arial" w:eastAsia="Microsoft YaHei"/>
          <w:sz w:val="21"/>
        </w:rPr>
        <w:t>入手提示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选择一个有足够低速事件的中心站点和若干相连站点；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比较空间距离、同时相关和滞后关系，不要只展示地图；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在多个事件或月份中检查领先关系是否稳定；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不能把统计领先直接写成道路上下游传播或因果影响。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项目六：未来15分钟交通信息发布</w:t>
      </w:r>
    </w:p>
    <w:p>
      <w:pPr>
        <w:pStyle w:val="Heading3"/>
      </w:pPr>
      <w:r>
        <w:rPr>
          <w:rFonts w:ascii="Arial" w:hAnsi="Arial" w:eastAsia="Microsoft YaHei"/>
          <w:sz w:val="21"/>
        </w:rPr>
        <w:t>场景</w:t>
      </w:r>
    </w:p>
    <w:p>
      <w:pPr>
        <w:widowControl/>
      </w:pPr>
      <w:r>
        <w:rPr>
          <w:rFonts w:ascii="Arial" w:hAnsi="Arial" w:eastAsia="Microsoft YaHei"/>
          <w:sz w:val="21"/>
        </w:rPr>
        <w:t>交通信息平台计划发布未来15分钟的速度信息。目前系统最简单的做法是把当前速度作为15分钟后的预测。管理部门希望判断，引入更多历史信息和时间特征是否带来实际改善，以及预测在哪些站点、时段和交通状态下容易失效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你们需要解决的核心问题</w:t>
      </w:r>
    </w:p>
    <w:p>
      <w:pPr>
        <w:widowControl/>
      </w:pPr>
      <w:r>
        <w:rPr>
          <w:rFonts w:ascii="Arial" w:hAnsi="Arial" w:eastAsia="Microsoft YaHei"/>
          <w:sz w:val="21"/>
        </w:rPr>
        <w:t>主要方法能否稳定优于简单基准？总体误差是否掩盖了拥堵时段或特定站点的较大误差？</w:t>
      </w:r>
    </w:p>
    <w:p>
      <w:pPr>
        <w:pStyle w:val="Heading3"/>
      </w:pPr>
      <w:r>
        <w:rPr>
          <w:rFonts w:ascii="Arial" w:hAnsi="Arial" w:eastAsia="Microsoft YaHei"/>
          <w:sz w:val="21"/>
        </w:rPr>
        <w:t>入手提示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明确输入时刻和预测目标，避免使用未来信息；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按时间顺序划分训练、验证和检验数据；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至少与“当前速度直接延续”比较；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除总体误差外，还应分站点、分时段或分交通状态分析误差。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项目七：每个时段最多核查三个位置的拥堵预警</w:t>
      </w:r>
    </w:p>
    <w:p>
      <w:pPr>
        <w:pStyle w:val="Heading3"/>
      </w:pPr>
      <w:r>
        <w:rPr>
          <w:rFonts w:ascii="Arial" w:hAnsi="Arial" w:eastAsia="Microsoft YaHei"/>
          <w:sz w:val="21"/>
        </w:rPr>
        <w:t>场景</w:t>
      </w:r>
    </w:p>
    <w:p>
      <w:pPr>
        <w:widowControl/>
      </w:pPr>
      <w:r>
        <w:rPr>
          <w:rFonts w:ascii="Arial" w:hAnsi="Arial" w:eastAsia="Microsoft YaHei"/>
          <w:sz w:val="21"/>
        </w:rPr>
        <w:t>交通管理中心每15分钟最多只能重点核查三个位置。漏掉真正的严重低速会延误处置，但误报过多会占用有限资源。管理部门需要的不是无限制地报出所有风险位置，而是一套在资源上限下能够执行的风险排序。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你们需要解决的核心问题</w:t>
      </w:r>
    </w:p>
    <w:p>
      <w:pPr>
        <w:widowControl/>
      </w:pPr>
      <w:r>
        <w:rPr>
          <w:rFonts w:ascii="Arial" w:hAnsi="Arial" w:eastAsia="Microsoft YaHei"/>
          <w:sz w:val="21"/>
        </w:rPr>
        <w:t>如何定义未来15分钟的严重低速风险，并在每个时段最多选择三个位置？这套规则在漏报和误报之间作出了怎样的取舍？</w:t>
      </w:r>
    </w:p>
    <w:p>
      <w:pPr>
        <w:pStyle w:val="Heading3"/>
      </w:pPr>
      <w:r>
        <w:rPr>
          <w:rFonts w:ascii="Arial" w:hAnsi="Arial" w:eastAsia="Microsoft YaHei"/>
          <w:sz w:val="21"/>
        </w:rPr>
        <w:t>入手提示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明确严重低速标签和风险预测时点；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将准确率与“每时段最多三个位置”的决策约束分开考虑；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评价Top-3命中、漏报、误报和无事件时段的表现；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最终阈值或规则只能在训练、验证阶段确定，不能在检验数据上反复调整。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项目八：有限维护资源下的检测站优先级</w:t>
      </w:r>
    </w:p>
    <w:p>
      <w:pPr>
        <w:pStyle w:val="Heading3"/>
      </w:pPr>
      <w:r>
        <w:rPr>
          <w:rFonts w:ascii="Arial" w:hAnsi="Arial" w:eastAsia="Microsoft YaHei"/>
          <w:sz w:val="21"/>
        </w:rPr>
        <w:t>场景</w:t>
      </w:r>
    </w:p>
    <w:p>
      <w:pPr>
        <w:widowControl/>
      </w:pPr>
      <w:r>
        <w:rPr>
          <w:rFonts w:ascii="Arial" w:hAnsi="Arial" w:eastAsia="Microsoft YaHei"/>
          <w:sz w:val="21"/>
        </w:rPr>
        <w:t>数据平台主管部门只能优先维护少量检测站。某些站点与附近站点高度相似，暂时缺测时可能容易估计；另一些站点记录了独特的运行变化，一旦失效就会造成较大信息损失。管理部门希望同时考虑站点的数据独特性、空间覆盖和交通运行重要性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你们需要解决的核心问题</w:t>
      </w:r>
    </w:p>
    <w:p>
      <w:pPr>
        <w:widowControl/>
      </w:pPr>
      <w:r>
        <w:rPr>
          <w:rFonts w:ascii="Arial" w:hAnsi="Arial" w:eastAsia="Microsoft YaHei"/>
          <w:sz w:val="21"/>
        </w:rPr>
        <w:t>怎样判断一个站点是“可由其他站点替代”还是“信息不可替代”？如果只能优先维护五个站点，应如何形成排序并验证其合理性？</w:t>
      </w:r>
    </w:p>
    <w:p>
      <w:pPr>
        <w:pStyle w:val="Heading3"/>
      </w:pPr>
      <w:r>
        <w:rPr>
          <w:rFonts w:ascii="Arial" w:hAnsi="Arial" w:eastAsia="Microsoft YaHei"/>
          <w:sz w:val="21"/>
        </w:rPr>
        <w:t>入手提示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先区分“交通问题严重”与“数据不可替代”两个概念；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可以模拟某站点数据不可用，再用其他站点估计其速度；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比较只用最近站点、只用高相关站点和综合选择的差异；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说明维护排序对候选范围、邻居数量或分析月份是否稳定。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六、小组汇报要求</w:t>
      </w:r>
    </w:p>
    <w:p>
      <w:pPr>
        <w:pStyle w:val="Heading2"/>
      </w:pPr>
      <w:r>
        <w:rPr>
          <w:rFonts w:ascii="Arial" w:hAnsi="Arial" w:eastAsia="Microsoft YaHei"/>
          <w:sz w:val="21"/>
        </w:rPr>
        <w:t>1. 时间与形式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第12周课堂进行；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每组15分钟；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10分钟陈述；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5分钟问答；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10分钟到时停止陈述并进入问答。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2. 建议结构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场景、管理主体与需要作出的决定；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主问题、子问题和证据需求；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分析对象、时间空间范围和数据质量处理；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基准、主要方法和验证设计；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3—5幅关键图表与主要结果；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对结果的交通含义和条件的解释；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局限、管理建议和最终回答。</w:t>
      </w:r>
    </w:p>
    <w:p>
      <w:pPr>
        <w:widowControl/>
      </w:pPr>
      <w:r>
        <w:rPr>
          <w:rFonts w:ascii="Arial" w:hAnsi="Arial" w:eastAsia="Microsoft YaHei"/>
          <w:sz w:val="21"/>
        </w:rPr>
        <w:t>汇报开头应清楚展示：</w:t>
      </w:r>
    </w:p>
    <w:p>
      <w:pPr>
        <w:spacing w:before="100" w:after="140"/>
        <w:ind w:left="312" w:right="142"/>
        <w:shd w:fill="FBEAEC"/>
        <w:widowControl/>
        <w:pBdr>
          <w:left w:val="single" w:sz="18" w:space="7" w:color="C30D23"/>
        </w:pBdr>
      </w:pPr>
      <w:r>
        <w:rPr>
          <w:rFonts w:ascii="Arial" w:hAnsi="Arial" w:eastAsia="Microsoft YaHei"/>
          <w:b/>
          <w:color w:val="202124"/>
          <w:sz w:val="21"/>
        </w:rPr>
        <w:t>场景 → 决策 → 分析对象 → 问题 → 需要什么证据</w:t>
      </w:r>
    </w:p>
    <w:p>
      <w:pPr>
        <w:pStyle w:val="Heading2"/>
      </w:pPr>
      <w:r>
        <w:rPr>
          <w:rFonts w:ascii="Arial" w:hAnsi="Arial" w:eastAsia="Microsoft YaHei"/>
          <w:sz w:val="21"/>
        </w:rPr>
        <w:t>3. 小组提交材料</w:t>
      </w:r>
    </w:p>
    <w:p>
      <w:pPr>
        <w:widowControl/>
      </w:pPr>
      <w:r>
        <w:rPr>
          <w:rFonts w:ascii="Arial" w:hAnsi="Arial" w:eastAsia="Microsoft YaHei"/>
          <w:sz w:val="21"/>
        </w:rPr>
        <w:t>每组提交：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汇报PPT；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可运行的代码或Jupyter Notebook；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运行说明和必要的相对路径说明。</w:t>
      </w:r>
    </w:p>
    <w:p>
      <w:pPr>
        <w:widowControl/>
      </w:pPr>
      <w:r>
        <w:rPr>
          <w:rFonts w:ascii="Arial" w:hAnsi="Arial" w:eastAsia="Microsoft YaHei"/>
          <w:sz w:val="21"/>
        </w:rPr>
        <w:t>代码或Notebook不单独设置成绩比例，但结果无法复核、路径只在某一位同学电脑上可运行，或运行结果与PPT不一致，都会影响方法与结果可信度的评价。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七、个人数据分析报告</w:t>
      </w:r>
    </w:p>
    <w:p>
      <w:pPr>
        <w:pStyle w:val="Heading2"/>
      </w:pPr>
      <w:r>
        <w:rPr>
          <w:rFonts w:ascii="Arial" w:hAnsi="Arial" w:eastAsia="Microsoft YaHei"/>
          <w:sz w:val="21"/>
        </w:rPr>
        <w:t>1. 基本要求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每位学生独立提交一份报告；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正文建议3000—5000字，图表、参考文献和附录不计入正文篇幅；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可以使用本组共同完成的数据处理、代码、计算结果、模型输出和图表；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报告正文及所有分析性文字必须独立撰写；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文件命名、提交格式和截止时间以课程平台通知为准。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2. 参考结构</w:t>
      </w:r>
    </w:p>
    <w:p>
      <w:pPr>
        <w:pStyle w:val="Heading3"/>
      </w:pPr>
      <w:r>
        <w:rPr>
          <w:rFonts w:ascii="Arial" w:hAnsi="Arial" w:eastAsia="Microsoft YaHei"/>
          <w:sz w:val="21"/>
        </w:rPr>
        <w:t>（1）场景理解与问题表述</w:t>
      </w:r>
    </w:p>
    <w:p>
      <w:pPr>
        <w:widowControl/>
      </w:pPr>
      <w:r>
        <w:rPr>
          <w:rFonts w:ascii="Arial" w:hAnsi="Arial" w:eastAsia="Microsoft YaHei"/>
          <w:sz w:val="21"/>
        </w:rPr>
        <w:t>说明管理主体、决策需求、分析对象、时空范围、主问题和子问题。不得以算法名称代替交通问题。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（2）数据和质量处理</w:t>
      </w:r>
    </w:p>
    <w:p>
      <w:pPr>
        <w:widowControl/>
      </w:pPr>
      <w:r>
        <w:rPr>
          <w:rFonts w:ascii="Arial" w:hAnsi="Arial" w:eastAsia="Microsoft YaHei"/>
          <w:sz w:val="21"/>
        </w:rPr>
        <w:t>说明观测单位、使用文件、核心字段、单位、时间范围、站点范围，以及0值、时间缺口和其他异常的处理规则。不需要自行下载数据或展开介绍数据来源。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（3）方法选择与验证设计</w:t>
      </w:r>
    </w:p>
    <w:p>
      <w:pPr>
        <w:widowControl/>
      </w:pPr>
      <w:r>
        <w:rPr>
          <w:rFonts w:ascii="Arial" w:hAnsi="Arial" w:eastAsia="Microsoft YaHei"/>
          <w:sz w:val="21"/>
        </w:rPr>
        <w:t>说明简单基准、主要方法、评价指标、数据划分和稳健性检查，并解释这些选择为什么适合本报告的问题。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（4）图表与主要结果</w:t>
      </w:r>
    </w:p>
    <w:p>
      <w:pPr>
        <w:widowControl/>
      </w:pPr>
      <w:r>
        <w:rPr>
          <w:rFonts w:ascii="Arial" w:hAnsi="Arial" w:eastAsia="Microsoft YaHei"/>
          <w:sz w:val="21"/>
        </w:rPr>
        <w:t>图表应具有独立撰写的标题、坐标名称、单位、图注或表注。正文应说明图表反映了什么，不得只写“结果如图所示”。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（5）结果的深入解释</w:t>
      </w:r>
    </w:p>
    <w:p>
      <w:pPr>
        <w:widowControl/>
      </w:pPr>
      <w:r>
        <w:rPr>
          <w:rFonts w:ascii="Arial" w:hAnsi="Arial" w:eastAsia="Microsoft YaHei"/>
          <w:sz w:val="21"/>
        </w:rPr>
        <w:t>解释关键结果为什么值得关注、不同结果是否相互支持、在哪些站点或条件下成立、是否具有实际管理意义，以及如何回答前文问题。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（6）局限性讨论</w:t>
      </w:r>
    </w:p>
    <w:p>
      <w:pPr>
        <w:widowControl/>
      </w:pPr>
      <w:r>
        <w:rPr>
          <w:rFonts w:ascii="Arial" w:hAnsi="Arial" w:eastAsia="Microsoft YaHei"/>
          <w:sz w:val="21"/>
        </w:rPr>
        <w:t>具体讨论数据字段、指标定义、方法、验证范围和推断边界，并说明这些局限可能使结论偏向什么方向。不得只写“数据有限”“模型还可以改进”。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（7）交通管理建议</w:t>
      </w:r>
    </w:p>
    <w:p>
      <w:pPr>
        <w:widowControl/>
      </w:pPr>
      <w:r>
        <w:rPr>
          <w:rFonts w:ascii="Arial" w:hAnsi="Arial" w:eastAsia="Microsoft YaHei"/>
          <w:sz w:val="21"/>
        </w:rPr>
        <w:t>建议应明确管理对象、适用条件、实施方式和可能风险，并与分析结果直接对应。不得提出数据无法支持的因果性或普遍性结论。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（8）结论</w:t>
      </w:r>
    </w:p>
    <w:p>
      <w:pPr>
        <w:widowControl/>
      </w:pPr>
      <w:r>
        <w:rPr>
          <w:rFonts w:ascii="Arial" w:hAnsi="Arial" w:eastAsia="Microsoft YaHei"/>
          <w:sz w:val="21"/>
        </w:rPr>
        <w:t>直接回答主问题，区分已经得到的证据、仍然不能判断的内容和后续需要补充的数据。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八、组内共用与独立撰写边界</w:t>
      </w:r>
    </w:p>
    <w:p>
      <w:pPr>
        <w:pStyle w:val="Heading2"/>
      </w:pPr>
      <w:r>
        <w:rPr>
          <w:rFonts w:ascii="Arial" w:hAnsi="Arial" w:eastAsia="Microsoft YaHei"/>
          <w:sz w:val="21"/>
        </w:rPr>
        <w:t>1. 可以组内共用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小组共同形成的核心问题和分析框架；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课程数据、数据处理代码和Notebook；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计算结果、模型输出、图和表；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共同使用的参考文献。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2. 必须独立撰写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对场景、决策需求和问题边界的说明；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数据和方法说明；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图表标题、图注、表注及正文中的图表解释；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结果的深入解释；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局限性讨论；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交通管理建议；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结论及其他正文。</w:t>
      </w:r>
    </w:p>
    <w:p>
      <w:pPr>
        <w:widowControl/>
      </w:pPr>
      <w:r>
        <w:rPr>
          <w:rFonts w:ascii="Arial" w:hAnsi="Arial" w:eastAsia="Microsoft YaHei"/>
          <w:sz w:val="21"/>
        </w:rPr>
        <w:t>允许采用相同的参考结构，但不得共同撰写正文后拆分，不得复制组内成员文字，也不得仅替换同义词形成所谓“独立报告”。</w:t>
      </w:r>
    </w:p>
    <w:p>
      <w:pPr>
        <w:widowControl/>
      </w:pPr>
      <w:r>
        <w:rPr>
          <w:rFonts w:ascii="Arial" w:hAnsi="Arial" w:eastAsia="Microsoft YaHei"/>
          <w:sz w:val="21"/>
        </w:rPr>
        <w:t>每份报告应包含以下声明：</w:t>
      </w:r>
    </w:p>
    <w:p>
      <w:pPr>
        <w:spacing w:before="100" w:after="140"/>
        <w:ind w:left="312" w:right="142"/>
        <w:shd w:fill="FBEAEC"/>
        <w:widowControl/>
        <w:pBdr>
          <w:left w:val="single" w:sz="18" w:space="7" w:color="C30D23"/>
        </w:pBdr>
      </w:pPr>
      <w:r>
        <w:rPr>
          <w:rFonts w:ascii="Arial" w:hAnsi="Arial" w:eastAsia="Microsoft YaHei"/>
          <w:b/>
          <w:color w:val="202124"/>
          <w:sz w:val="21"/>
        </w:rPr>
        <w:t>本报告所使用的数据处理代码、计算结果、模型输出及图表由小组共同完成；报告正文、图表标题与注释、结果解释、局限性讨论、交通管理建议及结论由本人独立撰写。</w:t>
      </w: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九、成绩构成与评分标准</w:t>
      </w:r>
    </w:p>
    <w:p>
      <w:pPr>
        <w:pStyle w:val="Heading2"/>
      </w:pPr>
      <w:r>
        <w:rPr>
          <w:rFonts w:ascii="Arial" w:hAnsi="Arial" w:eastAsia="Microsoft YaHei"/>
          <w:sz w:val="21"/>
        </w:rPr>
        <w:t>1. 课程总成绩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考核部分</w:t>
            </w:r>
          </w:p>
        </w:tc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比例</w:t>
            </w:r>
          </w:p>
        </w:tc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平时成绩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20%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考勤和课堂表现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小组汇报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30%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组内成员同分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个人报告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50%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每人独立评分</w:t>
            </w:r>
          </w:p>
        </w:tc>
      </w:tr>
    </w:tbl>
    <w:p>
      <w:pPr>
        <w:widowControl/>
        <w:spacing w:after="20"/>
      </w:pPr>
    </w:p>
    <w:p>
      <w:pPr>
        <w:pStyle w:val="Heading2"/>
      </w:pPr>
      <w:r>
        <w:rPr>
          <w:rFonts w:ascii="Arial" w:hAnsi="Arial" w:eastAsia="Microsoft YaHei"/>
          <w:sz w:val="21"/>
        </w:rPr>
        <w:t>2. 小组汇报评分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评分项目</w:t>
            </w:r>
          </w:p>
        </w:tc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主要评价内容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场景理解与问题转化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8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能否从管理需求形成清楚、可回答的交通问题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数据处理与方法选择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7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观测单位、质量处理、基准、方法、指标和验证是否合理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结果解释与交通意义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8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是否用证据回答问题，并形成有条件、有边界的解释和建议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汇报表达与现场问答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7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结构、图表、时间控制、表达和回答问题的质量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合计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30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组内成员同分</w:t>
            </w:r>
          </w:p>
        </w:tc>
      </w:tr>
    </w:tbl>
    <w:p>
      <w:pPr>
        <w:widowControl/>
        <w:spacing w:after="20"/>
      </w:pPr>
    </w:p>
    <w:p>
      <w:pPr>
        <w:pStyle w:val="Heading2"/>
      </w:pPr>
      <w:r>
        <w:rPr>
          <w:rFonts w:ascii="Arial" w:hAnsi="Arial" w:eastAsia="Microsoft YaHei"/>
          <w:sz w:val="21"/>
        </w:rPr>
        <w:t>3. 个人报告评分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评分项目</w:t>
            </w:r>
          </w:p>
        </w:tc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3175"/>
            <w:vAlign w:val="center"/>
            <w:shd w:fill="C30D23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主要评价内容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场景理解与问题表述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5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管理需求、对象、范围、主问题和子问题是否清楚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数据理解与质量处理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5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字段、观测单位、0值和时间缺口处理是否正确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方法选择与验证设计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6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基准、方法、指标、数据划分和稳健性是否适合问题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图表呈现与结果说明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6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图表规范、结果正确、基本说明清楚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结果的深入解释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12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能否解释关键发现、条件、差异、稳定性及交通含义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局限性讨论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7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能否具体说明数据、方法、验证和推断边界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交通管理建议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6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是否与结果对应、条件明确并具有可执行性</w:t>
            </w:r>
          </w:p>
        </w:tc>
      </w:tr>
      <w:tr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结论、结构与写作规范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3</w:t>
            </w:r>
          </w:p>
        </w:tc>
        <w:tc>
          <w:tcPr>
            <w:tcW w:type="dxa" w:w="3175"/>
            <w:vAlign w:val="center"/>
            <w:shd w:fill="F3F4F5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结论是否回答问题，结构和写作是否规范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合计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50</w:t>
            </w:r>
          </w:p>
        </w:tc>
        <w:tc>
          <w:tcPr>
            <w:tcW w:type="dxa" w:w="3175"/>
            <w:vAlign w:val="center"/>
            <w:tcBorders>
              <w:top w:val="single" w:sz="5" w:color="D9DDE1"/>
              <w:left w:val="single" w:sz="5" w:color="D9DDE1"/>
              <w:bottom w:val="single" w:sz="5" w:color="D9DDE1"/>
              <w:right w:val="single" w:sz="5" w:color="D9DDE1"/>
            </w:tcBorders>
          </w:tcPr>
          <w:p>
            <w:pPr>
              <w:spacing w:after="30" w:before="30"/>
            </w:pPr>
            <w:r>
              <w:rPr>
                <w:rFonts w:ascii="Arial" w:hAnsi="Arial" w:eastAsia="Microsoft YaHei"/>
                <w:b w:val="0"/>
                <w:color w:val="202124"/>
                <w:sz w:val="19"/>
              </w:rPr>
              <w:t>每人独立评分</w:t>
            </w:r>
          </w:p>
        </w:tc>
      </w:tr>
    </w:tbl>
    <w:p>
      <w:pPr>
        <w:widowControl/>
        <w:spacing w:after="20"/>
      </w:pPr>
    </w:p>
    <w:p>
      <w:pPr>
        <w:pStyle w:val="Heading1"/>
        <w:pBdr>
          <w:bottom w:val="single" w:sz="10" w:space="4" w:color="C30D23"/>
        </w:pBdr>
      </w:pPr>
      <w:r>
        <w:rPr>
          <w:rFonts w:ascii="Arial" w:hAnsi="Arial" w:eastAsia="Microsoft YaHei"/>
          <w:sz w:val="21"/>
        </w:rPr>
        <w:t>十、提交前检查</w:t>
      </w:r>
    </w:p>
    <w:p>
      <w:pPr>
        <w:pStyle w:val="Heading2"/>
      </w:pPr>
      <w:r>
        <w:rPr>
          <w:rFonts w:ascii="Arial" w:hAnsi="Arial" w:eastAsia="Microsoft YaHei"/>
          <w:sz w:val="21"/>
        </w:rPr>
        <w:t>小组检查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开头明确了管理主体和需要作出的决定；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主问题可以用现有数据回答，没有用算法名称代替问题；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0值和时间缺口处理已经说明；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有简单基准和至少一项稳健性检查；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图表直接回答问题，坐标、单位和图注完整；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没有把相关性写成因果性；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PPT可在10分钟内完成；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代码使用相对路径并能从头运行。</w:t>
      </w:r>
    </w:p>
    <w:p>
      <w:pPr>
        <w:pStyle w:val="Heading2"/>
      </w:pPr>
      <w:r>
        <w:rPr>
          <w:rFonts w:ascii="Arial" w:hAnsi="Arial" w:eastAsia="Microsoft YaHei"/>
          <w:sz w:val="21"/>
        </w:rPr>
        <w:t>个人报告检查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正文为本人独立撰写；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图表标题、图注、结果解释、局限和建议均为本人独立撰写；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结果解释不只是重复数值；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每条管理建议都能对应到报告中的证据；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结论区分了“已发现”“不能判断”和“仍需补充”；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☐ 已加入独立撰写声明。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065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0656B"/>
        <w:sz w:val="17"/>
      </w:rPr>
      <w:t>《交通大数据分析与应用》课程项目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" w:hAnsi="Arial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8F0B1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C30D2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021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8F0B1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8F0B1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81"/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81"/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PEMS-BAY课程项目任务书</dc:title>
  <dc:subject>《交通大数据分析与应用》课程项目考核</dc:subject>
  <dc:creator>课程教学组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