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Arial" w:hAnsi="Arial" w:eastAsia="Microsoft YaHei"/>
          <w:b/>
          <w:color w:val="C30D23"/>
          <w:sz w:val="30"/>
        </w:rPr>
        <w:t>《交通大数据分析与应用》</w:t>
      </w:r>
    </w:p>
    <w:p>
      <w:pPr>
        <w:widowControl/>
        <w:spacing w:before="280" w:after="280"/>
        <w:jc w:val="center"/>
      </w:pPr>
      <w:r>
        <w:rPr>
          <w:rFonts w:ascii="Arial" w:hAnsi="Arial" w:eastAsia="Microsoft YaHei"/>
          <w:b/>
          <w:color w:val="8F0B1C"/>
          <w:sz w:val="50"/>
        </w:rPr>
        <w:t>PEMS-BAY课程数据包说明</w:t>
      </w:r>
    </w:p>
    <w:p>
      <w:pPr>
        <w:widowControl/>
        <w:jc w:val="center"/>
      </w:pPr>
      <w:r>
        <w:rPr>
          <w:rFonts w:ascii="Arial" w:hAnsi="Arial" w:eastAsia="Microsoft YaHei"/>
          <w:b w:val="0"/>
          <w:color w:val="60656B"/>
          <w:sz w:val="26"/>
        </w:rPr>
        <w:t>学生版｜请先阅读再开始分析</w:t>
      </w:r>
    </w:p>
    <w:p>
      <w:pPr>
        <w:widowControl/>
        <w:spacing w:before="400"/>
        <w:jc w:val="center"/>
      </w:pPr>
      <w:r>
        <w:rPr>
          <w:rFonts w:ascii="Arial" w:hAnsi="Arial" w:eastAsia="Microsoft YaHei"/>
          <w:color w:val="C30D23"/>
          <w:sz w:val="18"/>
        </w:rPr>
        <w:t>━━━━━━━━━━━━━━━━━━</w:t>
      </w:r>
    </w:p>
    <w:p>
      <w:pPr>
        <w:widowControl/>
        <w:spacing w:before="360"/>
        <w:jc w:val="center"/>
      </w:pPr>
      <w:r>
        <w:rPr>
          <w:rFonts w:ascii="Arial" w:hAnsi="Arial" w:eastAsia="Microsoft YaHei"/>
          <w:color w:val="60656B"/>
          <w:sz w:val="21"/>
        </w:rPr>
        <w:t>325个检测站｜5分钟速度｜2017年1—6月</w:t>
      </w:r>
    </w:p>
    <w:p>
      <w:pPr>
        <w:widowControl/>
      </w:pPr>
      <w:r>
        <w:rPr>
          <w:rFonts w:ascii="Arial" w:hAnsi="Arial" w:eastAsia="Microsoft YaHei"/>
          <w:sz w:val="21"/>
        </w:rPr>
        <w:br w:type="page"/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1. 先看这一页</w:t>
      </w:r>
    </w:p>
    <w:p>
      <w:pPr>
        <w:widowControl/>
      </w:pPr>
      <w:r>
        <w:rPr>
          <w:rFonts w:ascii="Arial" w:hAnsi="Arial" w:eastAsia="Microsoft YaHei"/>
          <w:sz w:val="21"/>
        </w:rPr>
        <w:t>本数据包用于《交通大数据分析与应用》课程项目。学生无需另行注册、下载或替换数据。课程项目中应使用本数据包的固定版本，以保证不同小组的结果可以比较。</w:t>
      </w:r>
    </w:p>
    <w:p>
      <w:pPr>
        <w:widowControl/>
      </w:pPr>
      <w:r>
        <w:rPr>
          <w:rFonts w:ascii="Arial" w:hAnsi="Arial" w:eastAsia="Microsoft YaHei"/>
          <w:sz w:val="21"/>
        </w:rPr>
        <w:t>数据记录的是325个高速公路检测站的5分钟平均速度。时间范围为2017年1月1日00:00至2017年6月30日23:55，共52,116个时间点。数据采用“宽表”结构：每一行是一个时间点，每一个检测站编号是一列。</w:t>
      </w:r>
    </w:p>
    <w:p>
      <w:pPr>
        <w:spacing w:before="100" w:after="140"/>
        <w:ind w:left="312" w:right="142"/>
        <w:shd w:fill="FBEAEC"/>
        <w:widowControl/>
        <w:pBdr>
          <w:left w:val="single" w:sz="18" w:space="7" w:color="C30D23"/>
        </w:pBdr>
      </w:pPr>
      <w:r>
        <w:rPr>
          <w:rFonts w:ascii="Arial" w:hAnsi="Arial" w:eastAsia="Microsoft YaHei"/>
          <w:b/>
          <w:color w:val="202124"/>
          <w:sz w:val="21"/>
        </w:rPr>
        <w:t>重要边界：本数据包只有速度、检测站坐标和站点间距离关系，没有流量、占有率、车道数、事故、天气、道路施工或控制措施数据。因此可以分析运行状态、时空关联、预测和预警，但不能仅凭本数据证明拥堵原因或某项措施的因果效果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2. 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是否用于正式分析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pems_bay_speed.csv.gz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325个检测站的完整5分钟速度矩阵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是，主数据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stations.csv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检测站编号、列顺序、纬度和经度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是，站点表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sensor_distances.csv.gz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有向站点对及其距离值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空间任务使用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sensor_ids_bay.txt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与速度矩阵完全一致的325个检测站编号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程序核对使用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known_data_issues.csv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已知时间缺口和0值记录清单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数据质量核查使用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字段字典.csv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各文件字段、单位、粒度和注意事项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preview_2days_12sensors.csv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2天、12个站点的读取测试样例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仅测试，不可代替正式数据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load_data_example.py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读取与结构检查示例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建议先运行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manifest_sha256.csv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文件大小与SHA-256校验值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文件核验使用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 w:eastAsia="Microsoft YaHei"/>
          <w:sz w:val="21"/>
        </w:rPr>
        <w:t>压缩CSV可直接由Pandas读取，不需要先手工解压。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3. 主数据怎样理解</w:t>
      </w:r>
    </w:p>
    <w:p>
      <w:pPr>
        <w:pStyle w:val="Heading2"/>
      </w:pPr>
      <w:r>
        <w:rPr>
          <w:rFonts w:ascii="Arial" w:hAnsi="Arial" w:eastAsia="Microsoft YaHei"/>
          <w:sz w:val="21"/>
        </w:rPr>
        <w:t>3.1 pems_bay_speed.csv.gz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观测单位：一个检测站在一个5分钟时间点的平均速度；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行：52,116个时间点；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检测站列：325列；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timestamp：数据中记录的当地日期时间，文件本身未写入时区偏移；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其余列名：检测站编号；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数值单位：英里/小时（mph）。</w:t>
      </w:r>
    </w:p>
    <w:p>
      <w:pPr>
        <w:widowControl/>
      </w:pPr>
      <w:r>
        <w:rPr>
          <w:rFonts w:ascii="Arial" w:hAnsi="Arial" w:eastAsia="Microsoft YaHei"/>
          <w:sz w:val="21"/>
        </w:rPr>
        <w:t>例如，400001列在某一行的数值是检测站400001在该时间点的速度，不是流量，也不是车辆数。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3.2 stations.csv</w:t>
      </w:r>
    </w:p>
    <w:p>
      <w:pPr>
        <w:widowControl/>
      </w:pPr>
      <w:r>
        <w:rPr>
          <w:rFonts w:ascii="Arial" w:hAnsi="Arial" w:eastAsia="Microsoft YaHei"/>
          <w:sz w:val="21"/>
        </w:rPr>
        <w:t>每行对应一个检测站：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sensor_order：该站点在速度矩阵中的列序号，从0开始；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sensor_id：检测站编号，应按字符串读取；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latitude、longitude：WGS84经纬度，可用于绘制点位分布。</w:t>
      </w:r>
    </w:p>
    <w:p>
      <w:pPr>
        <w:widowControl/>
      </w:pPr>
      <w:r>
        <w:rPr>
          <w:rFonts w:ascii="Arial" w:hAnsi="Arial" w:eastAsia="Microsoft YaHei"/>
          <w:sz w:val="21"/>
        </w:rPr>
        <w:t>检测站是点观测位置，不等同于完整道路路段。仅凭经纬度也不能判断行驶方向、车道类型或道路功能。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3.3 sensor_distances.csv.gz</w:t>
      </w:r>
    </w:p>
    <w:p>
      <w:pPr>
        <w:widowControl/>
      </w:pPr>
      <w:r>
        <w:rPr>
          <w:rFonts w:ascii="Arial" w:hAnsi="Arial" w:eastAsia="Microsoft YaHei"/>
          <w:sz w:val="21"/>
        </w:rPr>
        <w:t>每行表示一个有向站点对：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from_sensor_id：起点检测站；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to_sensor_id：终点检测站；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distance：原始仓库提供的距离值。</w:t>
      </w:r>
    </w:p>
    <w:p>
      <w:pPr>
        <w:widowControl/>
      </w:pPr>
      <w:r>
        <w:rPr>
          <w:rFonts w:ascii="Arial" w:hAnsi="Arial" w:eastAsia="Microsoft YaHei"/>
          <w:sz w:val="21"/>
        </w:rPr>
        <w:t>该文件不是所有站点两两组合的完整距离矩阵，from → to与to → from也不一定同时存在。课程审计表明其数量级与米一致，但上游文件没有明确写出单位，因此本课程将其主要作为相对距离和图连接依据。不得把它直接解释为精确道路里程、行驶时间或上下游方向。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4. 已知数据质量问题</w:t>
      </w:r>
    </w:p>
    <w:p>
      <w:pPr>
        <w:pStyle w:val="Heading2"/>
      </w:pPr>
      <w:r>
        <w:rPr>
          <w:rFonts w:ascii="Arial" w:hAnsi="Arial" w:eastAsia="Microsoft YaHei"/>
          <w:sz w:val="21"/>
        </w:rPr>
        <w:t>4.1 时间并非完全连续</w:t>
      </w:r>
    </w:p>
    <w:p>
      <w:pPr>
        <w:widowControl/>
      </w:pPr>
      <w:r>
        <w:rPr>
          <w:rFonts w:ascii="Arial" w:hAnsi="Arial" w:eastAsia="Microsoft YaHei"/>
          <w:sz w:val="21"/>
        </w:rPr>
        <w:t>全时段按5分钟应有52,128个时间标签，数据实际有52,116个。2017年3月12日02:00至02:55的12个时间标签共同缺失，前后形成一次65分钟间隔。这个全网同步缺口与当地时间切换相符，不应直接解释为325个检测器同时故障。</w:t>
      </w:r>
    </w:p>
    <w:p>
      <w:pPr>
        <w:widowControl/>
      </w:pPr>
      <w:r>
        <w:rPr>
          <w:rFonts w:ascii="Arial" w:hAnsi="Arial" w:eastAsia="Microsoft YaHei"/>
          <w:sz w:val="21"/>
        </w:rPr>
        <w:t>进行滞后、滚动窗口、持续时间或预测分析时，应先检查相邻时间差是否确为5分钟。不要在没有说明的情况下把缺少的12行自动补成正常速度。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4.2 0值需要单独处理</w:t>
      </w:r>
    </w:p>
    <w:p>
      <w:pPr>
        <w:widowControl/>
      </w:pPr>
      <w:r>
        <w:rPr>
          <w:rFonts w:ascii="Arial" w:hAnsi="Arial" w:eastAsia="Microsoft YaHei"/>
          <w:sz w:val="21"/>
        </w:rPr>
        <w:t>完整速度矩阵中没有空白值，但有304个0值，分布在230个检测站。0值既可能表示编码的无效或缺失观测，也可能被误解为真实完全停车。建议将0值先标记为数据质量候选，并至少比较以下两种处理对结论的影响：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将0值暂按缺失值处理；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保留0值，但在图表和评价指标中单独说明。</w:t>
      </w:r>
    </w:p>
    <w:p>
      <w:pPr>
        <w:widowControl/>
      </w:pPr>
      <w:r>
        <w:rPr>
          <w:rFonts w:ascii="Arial" w:hAnsi="Arial" w:eastAsia="Microsoft YaHei"/>
          <w:sz w:val="21"/>
        </w:rPr>
        <w:t>不建议直接用0值计算MAPE；分母为0会使结果失真。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4.3 不能从现有字段判断的内容</w:t>
      </w:r>
    </w:p>
    <w:p>
      <w:pPr>
        <w:widowControl/>
      </w:pPr>
      <w:r>
        <w:rPr>
          <w:rFonts w:ascii="Arial" w:hAnsi="Arial" w:eastAsia="Microsoft YaHei"/>
          <w:sz w:val="21"/>
        </w:rPr>
        <w:t>本数据包不能直接判断：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某次低速是否由事故、天气、施工或需求增长造成；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检测站属于哪条道路、哪个方向或哪类车道；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道路通行能力、流量—密度关系或车辆延误总量；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某项管理措施实施后的因果效果。</w:t>
      </w:r>
    </w:p>
    <w:p>
      <w:pPr>
        <w:widowControl/>
      </w:pPr>
      <w:r>
        <w:rPr>
          <w:rFonts w:ascii="Arial" w:hAnsi="Arial" w:eastAsia="Microsoft YaHei"/>
          <w:sz w:val="21"/>
        </w:rPr>
        <w:t>这些内容可以作为局限和后续数据需求提出，但不能作为已经由本数据验证的结论。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5. 最小读取示例</w:t>
      </w:r>
    </w:p>
    <w:p>
      <w:pPr>
        <w:widowControl/>
      </w:pPr>
      <w:r>
        <w:rPr>
          <w:rFonts w:ascii="Arial" w:hAnsi="Arial" w:eastAsia="Microsoft YaHei"/>
          <w:sz w:val="21"/>
        </w:rPr>
        <w:t>python</w:t>
      </w:r>
    </w:p>
    <w:p>
      <w:pPr>
        <w:widowControl/>
      </w:pPr>
      <w:r>
        <w:rPr>
          <w:rFonts w:ascii="Arial" w:hAnsi="Arial" w:eastAsia="Microsoft YaHei"/>
          <w:sz w:val="21"/>
        </w:rPr>
        <w:t>from pathlib import Path</w:t>
      </w:r>
    </w:p>
    <w:p>
      <w:pPr>
        <w:widowControl/>
      </w:pPr>
      <w:r>
        <w:rPr>
          <w:rFonts w:ascii="Arial" w:hAnsi="Arial" w:eastAsia="Microsoft YaHei"/>
          <w:sz w:val="21"/>
        </w:rPr>
        <w:t>import pandas as pd</w:t>
      </w:r>
    </w:p>
    <w:p>
      <w:pPr>
        <w:widowControl/>
      </w:pPr>
      <w:r>
        <w:rPr>
          <w:rFonts w:ascii="Arial" w:hAnsi="Arial" w:eastAsia="Microsoft YaHei"/>
          <w:sz w:val="21"/>
        </w:rPr>
        <w:t>data_dir = Path("学生数据包")</w:t>
      </w:r>
    </w:p>
    <w:p>
      <w:pPr>
        <w:widowControl/>
      </w:pPr>
      <w:r>
        <w:rPr>
          <w:rFonts w:ascii="Arial" w:hAnsi="Arial" w:eastAsia="Microsoft YaHei"/>
          <w:sz w:val="21"/>
        </w:rPr>
        <w:t>speed = pd.read_csv(</w:t>
      </w:r>
    </w:p>
    <w:p>
      <w:pPr>
        <w:widowControl/>
      </w:pPr>
      <w:r>
        <w:rPr>
          <w:rFonts w:ascii="Arial" w:hAnsi="Arial" w:eastAsia="Microsoft YaHei"/>
          <w:sz w:val="21"/>
        </w:rPr>
        <w:t>data_dir / "pems_bay_speed.csv.gz",</w:t>
      </w:r>
    </w:p>
    <w:p>
      <w:pPr>
        <w:widowControl/>
      </w:pPr>
      <w:r>
        <w:rPr>
          <w:rFonts w:ascii="Arial" w:hAnsi="Arial" w:eastAsia="Microsoft YaHei"/>
          <w:sz w:val="21"/>
        </w:rPr>
        <w:t>parse_dates=["timestamp"]</w:t>
      </w:r>
    </w:p>
    <w:p>
      <w:pPr>
        <w:widowControl/>
      </w:pPr>
      <w:r>
        <w:rPr>
          <w:rFonts w:ascii="Arial" w:hAnsi="Arial" w:eastAsia="Microsoft YaHei"/>
          <w:sz w:val="21"/>
        </w:rPr>
        <w:t>)</w:t>
      </w:r>
    </w:p>
    <w:p>
      <w:pPr>
        <w:widowControl/>
      </w:pPr>
      <w:r>
        <w:rPr>
          <w:rFonts w:ascii="Arial" w:hAnsi="Arial" w:eastAsia="Microsoft YaHei"/>
          <w:sz w:val="21"/>
        </w:rPr>
        <w:t>stations = pd.read_csv(</w:t>
      </w:r>
    </w:p>
    <w:p>
      <w:pPr>
        <w:widowControl/>
      </w:pPr>
      <w:r>
        <w:rPr>
          <w:rFonts w:ascii="Arial" w:hAnsi="Arial" w:eastAsia="Microsoft YaHei"/>
          <w:sz w:val="21"/>
        </w:rPr>
        <w:t>data_dir / "stations.csv",</w:t>
      </w:r>
    </w:p>
    <w:p>
      <w:pPr>
        <w:widowControl/>
      </w:pPr>
      <w:r>
        <w:rPr>
          <w:rFonts w:ascii="Arial" w:hAnsi="Arial" w:eastAsia="Microsoft YaHei"/>
          <w:sz w:val="21"/>
        </w:rPr>
        <w:t>dtype={"sensor_id": "string"}</w:t>
      </w:r>
    </w:p>
    <w:p>
      <w:pPr>
        <w:widowControl/>
      </w:pPr>
      <w:r>
        <w:rPr>
          <w:rFonts w:ascii="Arial" w:hAnsi="Arial" w:eastAsia="Microsoft YaHei"/>
          <w:sz w:val="21"/>
        </w:rPr>
        <w:t>)</w:t>
      </w:r>
    </w:p>
    <w:p>
      <w:pPr>
        <w:widowControl/>
      </w:pPr>
      <w:r>
        <w:rPr>
          <w:rFonts w:ascii="Arial" w:hAnsi="Arial" w:eastAsia="Microsoft YaHei"/>
          <w:sz w:val="21"/>
        </w:rPr>
        <w:t>distances = pd.read_csv(</w:t>
      </w:r>
    </w:p>
    <w:p>
      <w:pPr>
        <w:widowControl/>
      </w:pPr>
      <w:r>
        <w:rPr>
          <w:rFonts w:ascii="Arial" w:hAnsi="Arial" w:eastAsia="Microsoft YaHei"/>
          <w:sz w:val="21"/>
        </w:rPr>
        <w:t>data_dir / "sensor_distances.csv.gz",</w:t>
      </w:r>
    </w:p>
    <w:p>
      <w:pPr>
        <w:widowControl/>
      </w:pPr>
      <w:r>
        <w:rPr>
          <w:rFonts w:ascii="Arial" w:hAnsi="Arial" w:eastAsia="Microsoft YaHei"/>
          <w:sz w:val="21"/>
        </w:rPr>
        <w:t>dtype={"from_sensor_id": "string", "to_sensor_id": "string"}</w:t>
      </w:r>
    </w:p>
    <w:p>
      <w:pPr>
        <w:widowControl/>
      </w:pPr>
      <w:r>
        <w:rPr>
          <w:rFonts w:ascii="Arial" w:hAnsi="Arial" w:eastAsia="Microsoft YaHei"/>
          <w:sz w:val="21"/>
        </w:rPr>
        <w:t>)</w:t>
      </w:r>
    </w:p>
    <w:p>
      <w:pPr>
        <w:widowControl/>
      </w:pPr>
      <w:r>
        <w:rPr>
          <w:rFonts w:ascii="Arial" w:hAnsi="Arial" w:eastAsia="Microsoft YaHei"/>
          <w:sz w:val="21"/>
        </w:rPr>
        <w:t>print(speed.shape)       # (52116, 326)：1个时间列 + 325个站点列</w:t>
      </w:r>
    </w:p>
    <w:p>
      <w:pPr>
        <w:widowControl/>
      </w:pPr>
      <w:r>
        <w:rPr>
          <w:rFonts w:ascii="Arial" w:hAnsi="Arial" w:eastAsia="Microsoft YaHei"/>
          <w:sz w:val="21"/>
        </w:rPr>
        <w:t>print(stations.shape)    # (325, 4)</w:t>
      </w:r>
    </w:p>
    <w:p>
      <w:pPr>
        <w:widowControl/>
      </w:pPr>
      <w:r>
        <w:rPr>
          <w:rFonts w:ascii="Arial" w:hAnsi="Arial" w:eastAsia="Microsoft YaHei"/>
          <w:sz w:val="21"/>
        </w:rPr>
        <w:t>print(distances.shape)   # (8358, 3)</w:t>
      </w:r>
    </w:p>
    <w:p>
      <w:pPr>
        <w:widowControl/>
      </w:pPr>
    </w:p>
    <w:p>
      <w:pPr>
        <w:widowControl/>
      </w:pPr>
      <w:r>
        <w:rPr>
          <w:rFonts w:ascii="Arial" w:hAnsi="Arial" w:eastAsia="Microsoft YaHei"/>
          <w:sz w:val="21"/>
        </w:rPr>
        <w:t>如果需要把宽表转换为“时间—站点—速度”长表，可以只转换本组所需的站点和时间范围，避免不必要的内存占用。</w:t>
      </w:r>
    </w:p>
    <w:p>
      <w:pPr>
        <w:widowControl/>
      </w:pPr>
      <w:r>
        <w:rPr>
          <w:rFonts w:ascii="Arial" w:hAnsi="Arial" w:eastAsia="Microsoft YaHei"/>
          <w:sz w:val="21"/>
        </w:rPr>
        <w:t>python</w:t>
      </w:r>
    </w:p>
    <w:p>
      <w:pPr>
        <w:widowControl/>
      </w:pPr>
      <w:r>
        <w:rPr>
          <w:rFonts w:ascii="Arial" w:hAnsi="Arial" w:eastAsia="Microsoft YaHei"/>
          <w:sz w:val="21"/>
        </w:rPr>
        <w:t>chosen = ["400001", "400017", "400030"]</w:t>
      </w:r>
    </w:p>
    <w:p>
      <w:pPr>
        <w:widowControl/>
      </w:pPr>
      <w:r>
        <w:rPr>
          <w:rFonts w:ascii="Arial" w:hAnsi="Arial" w:eastAsia="Microsoft YaHei"/>
          <w:sz w:val="21"/>
        </w:rPr>
        <w:t>long_speed = speed[["timestamp", *chosen]].melt(</w:t>
      </w:r>
    </w:p>
    <w:p>
      <w:pPr>
        <w:widowControl/>
      </w:pPr>
      <w:r>
        <w:rPr>
          <w:rFonts w:ascii="Arial" w:hAnsi="Arial" w:eastAsia="Microsoft YaHei"/>
          <w:sz w:val="21"/>
        </w:rPr>
        <w:t>id_vars="timestamp",</w:t>
      </w:r>
    </w:p>
    <w:p>
      <w:pPr>
        <w:widowControl/>
      </w:pPr>
      <w:r>
        <w:rPr>
          <w:rFonts w:ascii="Arial" w:hAnsi="Arial" w:eastAsia="Microsoft YaHei"/>
          <w:sz w:val="21"/>
        </w:rPr>
        <w:t>var_name="sensor_id",</w:t>
      </w:r>
    </w:p>
    <w:p>
      <w:pPr>
        <w:widowControl/>
      </w:pPr>
      <w:r>
        <w:rPr>
          <w:rFonts w:ascii="Arial" w:hAnsi="Arial" w:eastAsia="Microsoft YaHei"/>
          <w:sz w:val="21"/>
        </w:rPr>
        <w:t>value_name="speed_mph"</w:t>
      </w:r>
    </w:p>
    <w:p>
      <w:pPr>
        <w:widowControl/>
      </w:pPr>
      <w:r>
        <w:rPr>
          <w:rFonts w:ascii="Arial" w:hAnsi="Arial" w:eastAsia="Microsoft YaHei"/>
          <w:sz w:val="21"/>
        </w:rPr>
        <w:t>)</w:t>
      </w:r>
    </w:p>
    <w:p>
      <w:pPr>
        <w:widowControl/>
      </w:pP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6. 开始分析前必须完成的检查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明确分析对象是“检测站”“检测站—时间”还是“拥堵事件”；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核对站点编号是否在三个数据文件中一致；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说明0值处理规则；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检查滚动窗口是否跨越了65分钟时间间隔；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预测或预警任务按时间划分训练、验证和检验数据，不得随机打乱后再切分；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先建立简单基准，再判断复杂方法是否真正带来改善；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将结论限制在速度运行状态，不把相关性写成因果性。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7. 参考资料</w:t>
      </w:r>
    </w:p>
    <w:p>
      <w:pPr>
        <w:widowControl/>
      </w:pPr>
      <w:r>
        <w:rPr>
          <w:rFonts w:ascii="Arial" w:hAnsi="Arial" w:eastAsia="Microsoft YaHei"/>
          <w:sz w:val="21"/>
        </w:rPr>
        <w:t>课程数据的结构与站点空间文件参照DCRNN项目公开资料整理：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DCRNN项目说明：https://github.com/liyaguang/DCRNN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PEMS-BAY检测站坐标：https://github.com/liyaguang/DCRNN/blob/master/data/sensor_graph/graph_sensor_locations_bay.csv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DCRNN论文：https://arxiv.org/abs/1707.01926</w:t>
      </w:r>
    </w:p>
    <w:p>
      <w:pPr>
        <w:widowControl/>
      </w:pPr>
      <w:r>
        <w:rPr>
          <w:rFonts w:ascii="Arial" w:hAnsi="Arial" w:eastAsia="Microsoft YaHei"/>
          <w:sz w:val="21"/>
        </w:rPr>
        <w:t>以上链接供理解数据背景使用。课程作业不要求重新下载数据，也不要求在个人报告中重复介绍数据来源。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065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0656B"/>
        <w:sz w:val="17"/>
      </w:rPr>
      <w:t>《交通大数据分析与应用》课程项目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8F0B1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C30D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021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8F0B1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8F0B1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81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81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PEMS-BAY课程数据包说明</dc:title>
  <dc:subject>《交通大数据分析与应用》课程项目考核</dc:subject>
  <dc:creator>课程教学组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