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60"/>
        <w:jc w:val="center"/>
      </w:pPr>
      <w:r>
        <w:rPr>
          <w:rFonts w:ascii="Arial" w:cs="Arial" w:eastAsia="Arial" w:hAnsi="Arial"/>
          <w:b/>
          <w:bCs/>
          <w:color w:val="1F4E79"/>
          <w:sz w:val="52"/>
          <w:szCs w:val="52"/>
        </w:rPr>
        <w:t xml:space="preserve">Job-Candidate Matching System</w:t>
      </w:r>
    </w:p>
    <w:p>
      <w:pPr>
        <w:spacing w:before="0" w:after="400"/>
        <w:jc w:val="center"/>
      </w:pPr>
      <w:r>
        <w:rPr>
          <w:rFonts w:ascii="Arial" w:cs="Arial" w:eastAsia="Arial" w:hAnsi="Arial"/>
          <w:color w:val="2E75B6"/>
          <w:sz w:val="36"/>
          <w:szCs w:val="36"/>
        </w:rPr>
        <w:t xml:space="preserve">System Methodology Document</w:t>
      </w:r>
    </w:p>
    <w:p>
      <w:pPr>
        <w:spacing w:before="0" w:after="120"/>
        <w:jc w:val="center"/>
      </w:pPr>
      <w:r>
        <w:rPr>
          <w:rFonts w:ascii="Arial" w:cs="Arial" w:eastAsia="Arial" w:hAnsi="Arial"/>
          <w:color w:val="595959"/>
          <w:sz w:val="22"/>
          <w:szCs w:val="22"/>
        </w:rPr>
        <w:t xml:space="preserve">Group: Free Labour</w:t>
      </w:r>
    </w:p>
    <w:p>
      <w:pPr>
        <w:spacing w:before="0" w:after="120"/>
        <w:jc w:val="center"/>
      </w:pPr>
      <w:r>
        <w:rPr>
          <w:rFonts w:ascii="Arial" w:cs="Arial" w:eastAsia="Arial" w:hAnsi="Arial"/>
          <w:color w:val="595959"/>
          <w:sz w:val="22"/>
          <w:szCs w:val="22"/>
        </w:rPr>
        <w:t xml:space="preserve">Capstone Project — Initial Methodology</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 Overview</w:t>
      </w:r>
    </w:p>
    <w:p>
      <w:pPr>
        <w:spacing w:before="80" w:after="80"/>
        <w:jc w:val="both"/>
      </w:pPr>
      <w:r>
        <w:rPr>
          <w:rFonts w:ascii="Arial" w:cs="Arial" w:eastAsia="Arial" w:hAnsi="Arial"/>
          <w:sz w:val="22"/>
          <w:szCs w:val="22"/>
        </w:rPr>
        <w:t xml:space="preserve">This document describes the methodology for a job-candidate matching system designed to approximate the judgement of a skilled human recruiter. The system accepts resumes from job seekers and job postings from employers, processes both using natural language processing techniques, and determines whether a candidate is qualified for a given role. The scope is limited to computing-related job roles.</w:t>
      </w:r>
    </w:p>
    <w:p>
      <w:pPr>
        <w:spacing w:before="80" w:after="80"/>
      </w:pPr>
      <w:r>
        <w:t xml:space="preserve"/>
      </w:r>
    </w:p>
    <w:p>
      <w:pPr>
        <w:spacing w:before="80" w:after="80"/>
        <w:jc w:val="both"/>
      </w:pPr>
      <w:r>
        <w:rPr>
          <w:rFonts w:ascii="Arial" w:cs="Arial" w:eastAsia="Arial" w:hAnsi="Arial"/>
          <w:sz w:val="22"/>
          <w:szCs w:val="22"/>
        </w:rPr>
        <w:t xml:space="preserve">The system is designed around four sequential stages:</w:t>
      </w:r>
    </w:p>
    <w:p>
      <w:pPr>
        <w:pStyle w:val="ListParagraph"/>
        <w:numPr>
          <w:ilvl w:val="0"/>
          <w:numId w:val="2"/>
        </w:numPr>
        <w:spacing w:before="60" w:after="60"/>
      </w:pPr>
      <w:r>
        <w:rPr>
          <w:rFonts w:ascii="Arial" w:cs="Arial" w:eastAsia="Arial" w:hAnsi="Arial"/>
          <w:sz w:val="22"/>
          <w:szCs w:val="22"/>
        </w:rPr>
        <w:t xml:space="preserve">Input — candidates upload resumes; employers upload job postings</w:t>
      </w:r>
    </w:p>
    <w:p>
      <w:pPr>
        <w:pStyle w:val="ListParagraph"/>
        <w:numPr>
          <w:ilvl w:val="0"/>
          <w:numId w:val="2"/>
        </w:numPr>
        <w:spacing w:before="60" w:after="60"/>
      </w:pPr>
      <w:r>
        <w:rPr>
          <w:rFonts w:ascii="Arial" w:cs="Arial" w:eastAsia="Arial" w:hAnsi="Arial"/>
          <w:sz w:val="22"/>
          <w:szCs w:val="22"/>
        </w:rPr>
        <w:t xml:space="preserve">Mapping — both documents are converted into a shared numerical representation</w:t>
      </w:r>
    </w:p>
    <w:p>
      <w:pPr>
        <w:pStyle w:val="ListParagraph"/>
        <w:numPr>
          <w:ilvl w:val="0"/>
          <w:numId w:val="2"/>
        </w:numPr>
        <w:spacing w:before="60" w:after="60"/>
      </w:pPr>
      <w:r>
        <w:rPr>
          <w:rFonts w:ascii="Arial" w:cs="Arial" w:eastAsia="Arial" w:hAnsi="Arial"/>
          <w:sz w:val="22"/>
          <w:szCs w:val="22"/>
        </w:rPr>
        <w:t xml:space="preserve">Comparison — candidate profiles are compared against job requirements to determine qualification</w:t>
      </w:r>
    </w:p>
    <w:p>
      <w:pPr>
        <w:pStyle w:val="ListParagraph"/>
        <w:numPr>
          <w:ilvl w:val="0"/>
          <w:numId w:val="2"/>
        </w:numPr>
        <w:spacing w:before="60" w:after="60"/>
      </w:pPr>
      <w:r>
        <w:rPr>
          <w:rFonts w:ascii="Arial" w:cs="Arial" w:eastAsia="Arial" w:hAnsi="Arial"/>
          <w:sz w:val="22"/>
          <w:szCs w:val="22"/>
        </w:rPr>
        <w:t xml:space="preserve">Output — qualification decisions and ranked results are returned to the appropriate user</w:t>
      </w:r>
    </w:p>
    <w:p>
      <w:pPr>
        <w:spacing w:before="80" w:after="80"/>
      </w:pPr>
      <w:r>
        <w:t xml:space="preserve"/>
      </w:r>
    </w:p>
    <w:p>
      <w:pPr>
        <w:spacing w:before="80" w:after="80"/>
        <w:jc w:val="both"/>
      </w:pPr>
      <w:r>
        <w:rPr>
          <w:rFonts w:ascii="Arial" w:cs="Arial" w:eastAsia="Arial" w:hAnsi="Arial"/>
          <w:sz w:val="22"/>
          <w:szCs w:val="22"/>
        </w:rPr>
        <w:t xml:space="preserve">The core goal is to minimise two types of errors: recommending unqualified candidates, and failing to identify qualified ones. Ranking of results, while supported, is secondary to getting the qualification decision correct.</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2. Competency Framework — O*NET</w:t>
      </w:r>
    </w:p>
    <w:p>
      <w:pPr>
        <w:spacing w:before="80" w:after="80"/>
        <w:jc w:val="both"/>
      </w:pPr>
      <w:r>
        <w:rPr>
          <w:rFonts w:ascii="Arial" w:cs="Arial" w:eastAsia="Arial" w:hAnsi="Arial"/>
          <w:sz w:val="22"/>
          <w:szCs w:val="22"/>
        </w:rPr>
        <w:t xml:space="preserve">For candidate profiles and job requirements to be comparable, both must be expressed in the same terms. This requires a standardised vocabulary of competencies — a defined set of dimensions that both resumes and job postings can be mapped to. The system uses the O*NET Content Model as this framework.</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2.1 What O*NET Provides</w:t>
      </w:r>
    </w:p>
    <w:p>
      <w:pPr>
        <w:spacing w:before="80" w:after="80"/>
        <w:jc w:val="both"/>
      </w:pPr>
      <w:r>
        <w:rPr>
          <w:rFonts w:ascii="Arial" w:cs="Arial" w:eastAsia="Arial" w:hAnsi="Arial"/>
          <w:sz w:val="22"/>
          <w:szCs w:val="22"/>
        </w:rPr>
        <w:t xml:space="preserve">O*NET (Occupational Information Network) is a publicly available database maintained by the U.S. Department of Labor. It defines 277 occupational descriptors organised into categories including Skills, Knowledge, Abilities, and Work Activities. Each descriptor has a name and a detailed description, and O*NET provides numerical data on the importance and required level of each descriptor across hundreds of occupations.</w:t>
      </w:r>
    </w:p>
    <w:p>
      <w:pPr>
        <w:spacing w:before="80" w:after="80"/>
      </w:pPr>
      <w:r>
        <w:t xml:space="preserve"/>
      </w:r>
    </w:p>
    <w:p>
      <w:pPr>
        <w:spacing w:before="80" w:after="80"/>
        <w:jc w:val="both"/>
      </w:pPr>
      <w:r>
        <w:rPr>
          <w:rFonts w:ascii="Arial" w:cs="Arial" w:eastAsia="Arial" w:hAnsi="Arial"/>
          <w:sz w:val="22"/>
          <w:szCs w:val="22"/>
        </w:rPr>
        <w:t xml:space="preserve">Importantly, O*NET does not convert text to vectors — it provides the dimensions themselves. The embedding model (described in Section 3) handles the conversion of text into values on those dimensions.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2.2 Why O*NET</w:t>
      </w:r>
    </w:p>
    <w:p>
      <w:pPr>
        <w:spacing w:before="80" w:after="80"/>
        <w:jc w:val="both"/>
      </w:pPr>
      <w:r>
        <w:rPr>
          <w:rFonts w:ascii="Arial" w:cs="Arial" w:eastAsia="Arial" w:hAnsi="Arial"/>
          <w:sz w:val="22"/>
          <w:szCs w:val="22"/>
        </w:rPr>
        <w:t xml:space="preserve">O*NET was chosen over comparable frameworks such as ESCO (European Skills, Competences, Qualifications and Occupations) for the following reasons:</w:t>
      </w:r>
    </w:p>
    <w:p>
      <w:pPr>
        <w:pStyle w:val="ListParagraph"/>
        <w:numPr>
          <w:ilvl w:val="0"/>
          <w:numId w:val="2"/>
        </w:numPr>
        <w:spacing w:before="60" w:after="60"/>
      </w:pPr>
      <w:r>
        <w:rPr>
          <w:rFonts w:ascii="Arial" w:cs="Arial" w:eastAsia="Arial" w:hAnsi="Arial"/>
          <w:b/>
          <w:bCs/>
          <w:sz w:val="22"/>
          <w:szCs w:val="22"/>
        </w:rPr>
        <w:t xml:space="preserve">Scale. </w:t>
      </w:r>
      <w:r>
        <w:rPr>
          <w:rFonts w:ascii="Arial" w:cs="Arial" w:eastAsia="Arial" w:hAnsi="Arial"/>
          <w:sz w:val="22"/>
          <w:szCs w:val="22"/>
        </w:rPr>
        <w:t xml:space="preserve">Manageable dimensionality</w:t>
      </w:r>
    </w:p>
    <w:p>
      <w:pPr>
        <w:spacing w:before="80" w:after="80"/>
        <w:jc w:val="both"/>
      </w:pPr>
      <w:r>
        <w:rPr>
          <w:rFonts w:ascii="Arial" w:cs="Arial" w:eastAsia="Arial" w:hAnsi="Arial"/>
          <w:sz w:val="22"/>
          <w:szCs w:val="22"/>
        </w:rPr>
        <w:t xml:space="preserve">O*NET's 277 descriptors provide a tractable and well-structured space. ESCO, by contrast, lists over 13,000 individual skills, which is unnecessarily granular for this project's scope and scale.</w:t>
      </w:r>
    </w:p>
    <w:p>
      <w:pPr>
        <w:pStyle w:val="ListParagraph"/>
        <w:numPr>
          <w:ilvl w:val="0"/>
          <w:numId w:val="2"/>
        </w:numPr>
        <w:spacing w:before="60" w:after="60"/>
      </w:pPr>
      <w:r>
        <w:rPr>
          <w:rFonts w:ascii="Arial" w:cs="Arial" w:eastAsia="Arial" w:hAnsi="Arial"/>
          <w:b/>
          <w:bCs/>
          <w:sz w:val="22"/>
          <w:szCs w:val="22"/>
        </w:rPr>
        <w:t xml:space="preserve">Existing data. </w:t>
      </w:r>
      <w:r>
        <w:rPr>
          <w:rFonts w:ascii="Arial" w:cs="Arial" w:eastAsia="Arial" w:hAnsi="Arial"/>
          <w:sz w:val="22"/>
          <w:szCs w:val="22"/>
        </w:rPr>
        <w:t xml:space="preserve">Structured numeric data</w:t>
      </w:r>
    </w:p>
    <w:p>
      <w:pPr>
        <w:spacing w:before="80" w:after="80"/>
        <w:jc w:val="both"/>
      </w:pPr>
      <w:r>
        <w:rPr>
          <w:rFonts w:ascii="Arial" w:cs="Arial" w:eastAsia="Arial" w:hAnsi="Arial"/>
          <w:sz w:val="22"/>
          <w:szCs w:val="22"/>
        </w:rPr>
        <w:t xml:space="preserve">O*NET already provides importance and level scores for each descriptor across occupations. This data can be used directly to construct ground truth job profiles for evaluation without manual labelling.</w:t>
      </w:r>
    </w:p>
    <w:p>
      <w:pPr>
        <w:pStyle w:val="ListParagraph"/>
        <w:numPr>
          <w:ilvl w:val="0"/>
          <w:numId w:val="2"/>
        </w:numPr>
        <w:spacing w:before="60" w:after="60"/>
      </w:pPr>
      <w:r>
        <w:rPr>
          <w:rFonts w:ascii="Arial" w:cs="Arial" w:eastAsia="Arial" w:hAnsi="Arial"/>
          <w:b/>
          <w:bCs/>
          <w:sz w:val="22"/>
          <w:szCs w:val="22"/>
        </w:rPr>
        <w:t xml:space="preserve">Availability. </w:t>
      </w:r>
      <w:r>
        <w:rPr>
          <w:rFonts w:ascii="Arial" w:cs="Arial" w:eastAsia="Arial" w:hAnsi="Arial"/>
          <w:sz w:val="22"/>
          <w:szCs w:val="22"/>
        </w:rPr>
        <w:t xml:space="preserve">Accessibility</w:t>
      </w:r>
    </w:p>
    <w:p>
      <w:pPr>
        <w:spacing w:before="80" w:after="80"/>
        <w:jc w:val="both"/>
      </w:pPr>
      <w:r>
        <w:rPr>
          <w:rFonts w:ascii="Arial" w:cs="Arial" w:eastAsia="Arial" w:hAnsi="Arial"/>
          <w:sz w:val="22"/>
          <w:szCs w:val="22"/>
        </w:rPr>
        <w:t xml:space="preserve">O*NET data is freely available as downloadable files and via a REST API, making it straightforward to integrate into the system.</w:t>
      </w:r>
    </w:p>
    <w:p>
      <w:pPr>
        <w:pStyle w:val="ListParagraph"/>
        <w:numPr>
          <w:ilvl w:val="0"/>
          <w:numId w:val="2"/>
        </w:numPr>
        <w:spacing w:before="60" w:after="60"/>
      </w:pPr>
      <w:r>
        <w:rPr>
          <w:rFonts w:ascii="Arial" w:cs="Arial" w:eastAsia="Arial" w:hAnsi="Arial"/>
          <w:b/>
          <w:bCs/>
          <w:sz w:val="22"/>
          <w:szCs w:val="22"/>
        </w:rPr>
        <w:t xml:space="preserve">Scope. </w:t>
      </w:r>
      <w:r>
        <w:rPr>
          <w:rFonts w:ascii="Arial" w:cs="Arial" w:eastAsia="Arial" w:hAnsi="Arial"/>
          <w:sz w:val="22"/>
          <w:szCs w:val="22"/>
        </w:rPr>
        <w:t xml:space="preserve">Domain fit</w:t>
      </w:r>
    </w:p>
    <w:p>
      <w:pPr>
        <w:spacing w:before="80" w:after="80"/>
        <w:jc w:val="both"/>
      </w:pPr>
      <w:r>
        <w:rPr>
          <w:rFonts w:ascii="Arial" w:cs="Arial" w:eastAsia="Arial" w:hAnsi="Arial"/>
          <w:sz w:val="22"/>
          <w:szCs w:val="22"/>
        </w:rPr>
        <w:t xml:space="preserve">Since the system is scoped to computing roles, O*NET's coverage of technology occupations is sufficient. Further narrowing to only the descriptors relevant to computing roles is possible and reduces noise in the matching process.</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3. Mapping Pipeline</w:t>
      </w:r>
    </w:p>
    <w:p>
      <w:pPr>
        <w:spacing w:before="80" w:after="80"/>
        <w:jc w:val="both"/>
      </w:pPr>
      <w:r>
        <w:rPr>
          <w:rFonts w:ascii="Arial" w:cs="Arial" w:eastAsia="Arial" w:hAnsi="Arial"/>
          <w:sz w:val="22"/>
          <w:szCs w:val="22"/>
        </w:rPr>
        <w:t xml:space="preserve">The mapping pipeline is the process by which a raw resume or job posting — free-form, unstructured text — is converted into a numerical profile across the O*NET dimensions. This is the most technically demanding part of the system. The pipeline has two components that work together: semantic embedding and proficiency signal extraction.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3.1 Semantic Embedding — all-mpnet-base-v2</w:t>
      </w:r>
    </w:p>
    <w:p>
      <w:pPr>
        <w:spacing w:before="80" w:after="80"/>
        <w:jc w:val="both"/>
      </w:pPr>
      <w:r>
        <w:rPr>
          <w:rFonts w:ascii="Arial" w:cs="Arial" w:eastAsia="Arial" w:hAnsi="Arial"/>
          <w:sz w:val="22"/>
          <w:szCs w:val="22"/>
        </w:rPr>
        <w:t xml:space="preserve">The primary tool for mapping text to O*NET dimensions is a pretrained Sentence Transformer model: all-mpnet-base-v2, available via HuggingFace. This model converts any piece of text into a dense numerical vector that captures its semantic meaning — that is, two pieces of text that mean similar things will produce similar vectors, even if they use different words.</w:t>
      </w:r>
    </w:p>
    <w:p>
      <w:pPr>
        <w:spacing w:before="80" w:after="80"/>
      </w:pPr>
      <w:r>
        <w:t xml:space="preserve"/>
      </w:r>
    </w:p>
    <w:p>
      <w:pPr>
        <w:spacing w:before="200" w:after="80"/>
      </w:pPr>
      <w:r>
        <w:rPr>
          <w:rFonts w:ascii="Arial" w:cs="Arial" w:eastAsia="Arial" w:hAnsi="Arial"/>
          <w:b/>
          <w:bCs/>
          <w:color w:val="595959"/>
          <w:sz w:val="24"/>
          <w:szCs w:val="24"/>
        </w:rPr>
        <w:t xml:space="preserve">How it works</w:t>
      </w:r>
    </w:p>
    <w:p>
      <w:pPr>
        <w:spacing w:before="80" w:after="80"/>
        <w:jc w:val="both"/>
      </w:pPr>
      <w:r>
        <w:rPr>
          <w:rFonts w:ascii="Arial" w:cs="Arial" w:eastAsia="Arial" w:hAnsi="Arial"/>
          <w:sz w:val="22"/>
          <w:szCs w:val="22"/>
        </w:rPr>
        <w:t xml:space="preserve">Each O*NET descriptor has a name and description (e.g., "Programming — Writing computer programs for various purposes"). These descriptions are embedded once, ahead of time, to produce a fixed anchor vector for each dimension. This defines the coordinate space.</w:t>
      </w:r>
    </w:p>
    <w:p>
      <w:pPr>
        <w:spacing w:before="80" w:after="80"/>
      </w:pPr>
      <w:r>
        <w:t xml:space="preserve"/>
      </w:r>
    </w:p>
    <w:p>
      <w:pPr>
        <w:spacing w:before="80" w:after="80"/>
        <w:jc w:val="both"/>
      </w:pPr>
      <w:r>
        <w:rPr>
          <w:rFonts w:ascii="Arial" w:cs="Arial" w:eastAsia="Arial" w:hAnsi="Arial"/>
          <w:sz w:val="22"/>
          <w:szCs w:val="22"/>
        </w:rPr>
        <w:t xml:space="preserve">When a resume or job posting is submitted, it is broken into meaningful chunks — individual sentences or bullet points — and each chunk is embedded separately. For each chunk, cosine similarity is computed against every O*NET dimension anchor. Cosine similarity measures the angle between two vectors and produces a score between 0 and 1, where 1 means identical direction and 0 means no relationship. A chunk scores highly on the dimensions it is most semantically related to. The per-dimension score for a document is then derived by aggregating the similarity scores of all chunks mapped to that dimension.</w:t>
      </w:r>
    </w:p>
    <w:p>
      <w:pPr>
        <w:spacing w:before="80" w:after="80"/>
      </w:pPr>
      <w:r>
        <w:t xml:space="preserve"/>
      </w:r>
    </w:p>
    <w:p>
      <w:pPr>
        <w:spacing w:before="200" w:after="80"/>
      </w:pPr>
      <w:r>
        <w:rPr>
          <w:rFonts w:ascii="Arial" w:cs="Arial" w:eastAsia="Arial" w:hAnsi="Arial"/>
          <w:b/>
          <w:bCs/>
          <w:color w:val="595959"/>
          <w:sz w:val="24"/>
          <w:szCs w:val="24"/>
        </w:rPr>
        <w:t xml:space="preserve">Why all-mpnet-base-v2</w:t>
      </w:r>
    </w:p>
    <w:p>
      <w:pPr>
        <w:spacing w:before="80" w:after="80"/>
        <w:jc w:val="both"/>
      </w:pPr>
      <w:r>
        <w:rPr>
          <w:rFonts w:ascii="Arial" w:cs="Arial" w:eastAsia="Arial" w:hAnsi="Arial"/>
          <w:sz w:val="22"/>
          <w:szCs w:val="22"/>
        </w:rPr>
        <w:t xml:space="preserve">This model was selected because it consistently ranks among the highest quality general-purpose sentence embedding models on the Massive Text Embedding Benchmark (MTEB), achieving semantic similarity scores in the range of 87-88%. It handles multi-word technical phrases and contextual relationships well, which is important for computing-related terminology. It is also freely available and well-documented.</w:t>
      </w:r>
    </w:p>
    <w:p>
      <w:pPr>
        <w:spacing w:before="80" w:after="80"/>
      </w:pPr>
      <w:r>
        <w:t xml:space="preserve"/>
      </w:r>
    </w:p>
    <w:p>
      <w:pPr>
        <w:spacing w:before="80" w:after="80"/>
        <w:jc w:val="both"/>
      </w:pPr>
      <w:r>
        <w:rPr>
          <w:rFonts w:ascii="Arial" w:cs="Arial" w:eastAsia="Arial" w:hAnsi="Arial"/>
          <w:sz w:val="22"/>
          <w:szCs w:val="22"/>
        </w:rPr>
        <w:t xml:space="preserve">The tradeoff is speed — it is approximately five times slower than lighter alternatives such as all-MiniLM-L6-v2. For this system, where matching accuracy is the priority and throughput is not a real-time concern, this tradeoff is acceptable.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3.2 Proficiency Signal Extraction — spaCy</w:t>
      </w:r>
    </w:p>
    <w:p>
      <w:pPr>
        <w:spacing w:before="80" w:after="80"/>
        <w:jc w:val="both"/>
      </w:pPr>
      <w:r>
        <w:rPr>
          <w:rFonts w:ascii="Arial" w:cs="Arial" w:eastAsia="Arial" w:hAnsi="Arial"/>
          <w:sz w:val="22"/>
          <w:szCs w:val="22"/>
        </w:rPr>
        <w:t xml:space="preserve">Cosine similarity measures how relevant a piece of text is to a dimension, but it does not directly measure the level of proficiency a candidate has in that area. A junior developer listing ten basic tasks and a senior developer describing one complex system could produce similar similarity scores. To address this, a second component extracts explicit proficiency signals from the text.</w:t>
      </w:r>
    </w:p>
    <w:p>
      <w:pPr>
        <w:spacing w:before="80" w:after="80"/>
      </w:pPr>
      <w:r>
        <w:t xml:space="preserve"/>
      </w:r>
    </w:p>
    <w:p>
      <w:pPr>
        <w:spacing w:before="200" w:after="80"/>
      </w:pPr>
      <w:r>
        <w:rPr>
          <w:rFonts w:ascii="Arial" w:cs="Arial" w:eastAsia="Arial" w:hAnsi="Arial"/>
          <w:b/>
          <w:bCs/>
          <w:color w:val="595959"/>
          <w:sz w:val="24"/>
          <w:szCs w:val="24"/>
        </w:rPr>
        <w:t xml:space="preserve">Types of proficiency signals</w:t>
      </w:r>
    </w:p>
    <w:p>
      <w:pPr>
        <w:spacing w:before="80" w:after="80"/>
        <w:jc w:val="both"/>
      </w:pPr>
      <w:r>
        <w:rPr>
          <w:rFonts w:ascii="Arial" w:cs="Arial" w:eastAsia="Arial" w:hAnsi="Arial"/>
          <w:sz w:val="22"/>
          <w:szCs w:val="22"/>
        </w:rPr>
        <w:t xml:space="preserve">Resumes and job postings contain several categories of language that serve as indicators of level, not just presence:</w:t>
      </w:r>
    </w:p>
    <w:p>
      <w:pPr>
        <w:pStyle w:val="ListParagraph"/>
        <w:numPr>
          <w:ilvl w:val="0"/>
          <w:numId w:val="2"/>
        </w:numPr>
        <w:spacing w:before="60" w:after="60"/>
      </w:pPr>
      <w:r>
        <w:rPr>
          <w:rFonts w:ascii="Arial" w:cs="Arial" w:eastAsia="Arial" w:hAnsi="Arial"/>
          <w:b/>
          <w:bCs/>
          <w:sz w:val="22"/>
          <w:szCs w:val="22"/>
        </w:rPr>
        <w:t xml:space="preserve">Formal qualifications. </w:t>
      </w:r>
      <w:r>
        <w:rPr>
          <w:rFonts w:ascii="Arial" w:cs="Arial" w:eastAsia="Arial" w:hAnsi="Arial"/>
          <w:sz w:val="22"/>
          <w:szCs w:val="22"/>
        </w:rPr>
        <w:t xml:space="preserve">Credentials and education</w:t>
      </w:r>
    </w:p>
    <w:p>
      <w:pPr>
        <w:spacing w:before="80" w:after="80"/>
        <w:jc w:val="both"/>
      </w:pPr>
      <w:r>
        <w:rPr>
          <w:rFonts w:ascii="Arial" w:cs="Arial" w:eastAsia="Arial" w:hAnsi="Arial"/>
          <w:sz w:val="22"/>
          <w:szCs w:val="22"/>
        </w:rPr>
        <w:t xml:space="preserve">Degree mentions (e.g., B.S. in Computer Science), certifications, and licences. These map directly to O*NET Knowledge and Skills dimensions and represent formally verified competency levels.</w:t>
      </w:r>
    </w:p>
    <w:p>
      <w:pPr>
        <w:pStyle w:val="ListParagraph"/>
        <w:numPr>
          <w:ilvl w:val="0"/>
          <w:numId w:val="2"/>
        </w:numPr>
        <w:spacing w:before="60" w:after="60"/>
      </w:pPr>
      <w:r>
        <w:rPr>
          <w:rFonts w:ascii="Arial" w:cs="Arial" w:eastAsia="Arial" w:hAnsi="Arial"/>
          <w:b/>
          <w:bCs/>
          <w:sz w:val="22"/>
          <w:szCs w:val="22"/>
        </w:rPr>
        <w:t xml:space="preserve">Scale of experience. </w:t>
      </w:r>
      <w:r>
        <w:rPr>
          <w:rFonts w:ascii="Arial" w:cs="Arial" w:eastAsia="Arial" w:hAnsi="Arial"/>
          <w:sz w:val="22"/>
          <w:szCs w:val="22"/>
        </w:rPr>
        <w:t xml:space="preserve">Experience quantifiers</w:t>
      </w:r>
    </w:p>
    <w:p>
      <w:pPr>
        <w:spacing w:before="80" w:after="80"/>
        <w:jc w:val="both"/>
      </w:pPr>
      <w:r>
        <w:rPr>
          <w:rFonts w:ascii="Arial" w:cs="Arial" w:eastAsia="Arial" w:hAnsi="Arial"/>
          <w:sz w:val="22"/>
          <w:szCs w:val="22"/>
        </w:rPr>
        <w:t xml:space="preserve">Statements such as "mentored over 600 students" or "managed a team of 8 engineers" indicate depth and seniority of engagement with a domain beyond what similarity scores can capture.</w:t>
      </w:r>
    </w:p>
    <w:p>
      <w:pPr>
        <w:pStyle w:val="ListParagraph"/>
        <w:numPr>
          <w:ilvl w:val="0"/>
          <w:numId w:val="2"/>
        </w:numPr>
        <w:spacing w:before="60" w:after="60"/>
      </w:pPr>
      <w:r>
        <w:rPr>
          <w:rFonts w:ascii="Arial" w:cs="Arial" w:eastAsia="Arial" w:hAnsi="Arial"/>
          <w:b/>
          <w:bCs/>
          <w:sz w:val="22"/>
          <w:szCs w:val="22"/>
        </w:rPr>
        <w:t xml:space="preserve">Action verbs. </w:t>
      </w:r>
      <w:r>
        <w:rPr>
          <w:rFonts w:ascii="Arial" w:cs="Arial" w:eastAsia="Arial" w:hAnsi="Arial"/>
          <w:sz w:val="22"/>
          <w:szCs w:val="22"/>
        </w:rPr>
        <w:t xml:space="preserve">Seniority language</w:t>
      </w:r>
    </w:p>
    <w:p>
      <w:pPr>
        <w:spacing w:before="80" w:after="80"/>
        <w:jc w:val="both"/>
      </w:pPr>
      <w:r>
        <w:rPr>
          <w:rFonts w:ascii="Arial" w:cs="Arial" w:eastAsia="Arial" w:hAnsi="Arial"/>
          <w:sz w:val="22"/>
          <w:szCs w:val="22"/>
        </w:rPr>
        <w:t xml:space="preserve">Words like "architected", "led", and "designed" signal a higher level of engagement than "assisted", "supported", or "familiar with". These are strong indicators of proficiency level within a dimension.</w:t>
      </w:r>
    </w:p>
    <w:p>
      <w:pPr>
        <w:pStyle w:val="ListParagraph"/>
        <w:numPr>
          <w:ilvl w:val="0"/>
          <w:numId w:val="2"/>
        </w:numPr>
        <w:spacing w:before="60" w:after="60"/>
      </w:pPr>
      <w:r>
        <w:rPr>
          <w:rFonts w:ascii="Arial" w:cs="Arial" w:eastAsia="Arial" w:hAnsi="Arial"/>
          <w:b/>
          <w:bCs/>
          <w:sz w:val="22"/>
          <w:szCs w:val="22"/>
        </w:rPr>
        <w:t xml:space="preserve">Explicit statements. </w:t>
      </w:r>
      <w:r>
        <w:rPr>
          <w:rFonts w:ascii="Arial" w:cs="Arial" w:eastAsia="Arial" w:hAnsi="Arial"/>
          <w:sz w:val="22"/>
          <w:szCs w:val="22"/>
        </w:rPr>
        <w:t xml:space="preserve">Self-assessed levels</w:t>
      </w:r>
    </w:p>
    <w:p>
      <w:pPr>
        <w:spacing w:before="80" w:after="80"/>
        <w:jc w:val="both"/>
      </w:pPr>
      <w:r>
        <w:rPr>
          <w:rFonts w:ascii="Arial" w:cs="Arial" w:eastAsia="Arial" w:hAnsi="Arial"/>
          <w:sz w:val="22"/>
          <w:szCs w:val="22"/>
        </w:rPr>
        <w:t xml:space="preserve">Candidates often directly state their level, e.g., "proficient in Python", "basic knowledge of SQL", or "expert in machine learning". These are direct proficiency signals.</w:t>
      </w:r>
    </w:p>
    <w:p>
      <w:pPr>
        <w:spacing w:before="80" w:after="80"/>
      </w:pPr>
      <w:r>
        <w:t xml:space="preserve"/>
      </w:r>
    </w:p>
    <w:p>
      <w:pPr>
        <w:spacing w:before="200" w:after="80"/>
      </w:pPr>
      <w:r>
        <w:rPr>
          <w:rFonts w:ascii="Arial" w:cs="Arial" w:eastAsia="Arial" w:hAnsi="Arial"/>
          <w:b/>
          <w:bCs/>
          <w:color w:val="595959"/>
          <w:sz w:val="24"/>
          <w:szCs w:val="24"/>
        </w:rPr>
        <w:t xml:space="preserve">Why spaCy</w:t>
      </w:r>
    </w:p>
    <w:p>
      <w:pPr>
        <w:spacing w:before="80" w:after="80"/>
        <w:jc w:val="both"/>
      </w:pPr>
      <w:r>
        <w:rPr>
          <w:rFonts w:ascii="Arial" w:cs="Arial" w:eastAsia="Arial" w:hAnsi="Arial"/>
          <w:sz w:val="22"/>
          <w:szCs w:val="22"/>
        </w:rPr>
        <w:t xml:space="preserve">spaCy is a well-established NLP library for Python that supports Named Entity Recognition (NER), dependency parsing, and custom rule-based pattern matching. It is well-suited for extracting structured information from unstructured text, which is exactly what proficiency signal extraction requires. It is also lightweight, fast, and has strong support for custom entity definitions — meaning the system can define its own rules for detecting degree mentions, years of experience patterns, and seniority verbs.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3.3 Combined Scoring</w:t>
      </w:r>
    </w:p>
    <w:p>
      <w:pPr>
        <w:spacing w:before="80" w:after="80"/>
        <w:jc w:val="both"/>
      </w:pPr>
      <w:r>
        <w:rPr>
          <w:rFonts w:ascii="Arial" w:cs="Arial" w:eastAsia="Arial" w:hAnsi="Arial"/>
          <w:sz w:val="22"/>
          <w:szCs w:val="22"/>
        </w:rPr>
        <w:t xml:space="preserve">The final value assigned to a candidate or job on each O*NET dimension is a combination of both components: the semantic relevance score from the embedding model, adjusted by the proficiency signals extracted by spaCy. Relevance indicates that a dimension is present; proficiency signals indicate at what level. Together they produce a more accurate and defensible per-dimension value than either component alone.</w:t>
      </w:r>
    </w:p>
    <w:p>
      <w:pPr>
        <w:spacing w:before="80" w:after="80"/>
      </w:pPr>
      <w:r>
        <w:t xml:space="preserve"/>
      </w:r>
    </w:p>
    <w:p>
      <w:pPr>
        <w:spacing w:before="80" w:after="80"/>
        <w:jc w:val="both"/>
      </w:pPr>
      <w:r>
        <w:rPr>
          <w:rFonts w:ascii="Arial" w:cs="Arial" w:eastAsia="Arial" w:hAnsi="Arial"/>
          <w:sz w:val="22"/>
          <w:szCs w:val="22"/>
        </w:rPr>
        <w:t xml:space="preserve">For job postings, the resulting value per dimension is treated as a lower bound — the minimum level required. For resumes, it is treated as a proficiency value — the level the candidate demonstrates. This asymmetry is fundamental to how comparison works, described in the next section.</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4. Comparison and Qualification</w:t>
      </w:r>
    </w:p>
    <w:p>
      <w:pPr>
        <w:spacing w:before="80" w:after="80"/>
        <w:jc w:val="both"/>
      </w:pPr>
      <w:r>
        <w:rPr>
          <w:rFonts w:ascii="Arial" w:cs="Arial" w:eastAsia="Arial" w:hAnsi="Arial"/>
          <w:sz w:val="22"/>
          <w:szCs w:val="22"/>
        </w:rPr>
        <w:t xml:space="preserve">Once both a resume and a job posting have been mapped to the O*NET dimension space, the comparison step determines whether a candidate qualifies for a given role. At its simplest, this is a bounds check: does the candidate's proficiency value on each dimension meet or exceed the job's lower bound requirement?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4.1 The Basic Case</w:t>
      </w:r>
    </w:p>
    <w:p>
      <w:pPr>
        <w:spacing w:before="80" w:after="80"/>
        <w:jc w:val="both"/>
      </w:pPr>
      <w:r>
        <w:rPr>
          <w:rFonts w:ascii="Arial" w:cs="Arial" w:eastAsia="Arial" w:hAnsi="Arial"/>
          <w:sz w:val="22"/>
          <w:szCs w:val="22"/>
        </w:rPr>
        <w:t xml:space="preserve">For each dimension where a job specifies a requirement, the candidate's value on that dimension is compared against the required lower bound. If the candidate meets or exceeds the requirement across all relevant dimensions, they are considered qualified.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4.2 Handling Missing Values</w:t>
      </w:r>
    </w:p>
    <w:p>
      <w:pPr>
        <w:spacing w:before="80" w:after="80"/>
        <w:jc w:val="both"/>
      </w:pPr>
      <w:r>
        <w:rPr>
          <w:rFonts w:ascii="Arial" w:cs="Arial" w:eastAsia="Arial" w:hAnsi="Arial"/>
          <w:sz w:val="22"/>
          <w:szCs w:val="22"/>
        </w:rPr>
        <w:t xml:space="preserve">In practice, not every document will produce a value on every dimension. This creates two distinct cases that require careful handling:</w:t>
      </w:r>
    </w:p>
    <w:p>
      <w:pPr>
        <w:spacing w:before="80" w:after="80"/>
      </w:pPr>
      <w:r>
        <w:t xml:space="preserve"/>
      </w:r>
    </w:p>
    <w:p>
      <w:pPr>
        <w:pStyle w:val="ListParagraph"/>
        <w:numPr>
          <w:ilvl w:val="0"/>
          <w:numId w:val="2"/>
        </w:numPr>
        <w:spacing w:before="60" w:after="60"/>
      </w:pPr>
      <w:r>
        <w:rPr>
          <w:rFonts w:ascii="Arial" w:cs="Arial" w:eastAsia="Arial" w:hAnsi="Arial"/>
          <w:b/>
          <w:bCs/>
          <w:sz w:val="22"/>
          <w:szCs w:val="22"/>
        </w:rPr>
        <w:t xml:space="preserve">Case 1. </w:t>
      </w:r>
      <w:r>
        <w:rPr>
          <w:rFonts w:ascii="Arial" w:cs="Arial" w:eastAsia="Arial" w:hAnsi="Arial"/>
          <w:sz w:val="22"/>
          <w:szCs w:val="22"/>
        </w:rPr>
        <w:t xml:space="preserve">The candidate has no value on a dimension the job requires.</w:t>
      </w:r>
    </w:p>
    <w:p>
      <w:pPr>
        <w:spacing w:before="80" w:after="80"/>
        <w:jc w:val="both"/>
      </w:pPr>
      <w:r>
        <w:rPr>
          <w:rFonts w:ascii="Arial" w:cs="Arial" w:eastAsia="Arial" w:hAnsi="Arial"/>
          <w:sz w:val="22"/>
          <w:szCs w:val="22"/>
        </w:rPr>
        <w:t xml:space="preserve">This is the most important case. A missing value does not necessarily mean the candidate lacks the skill — it may mean their resume simply did not reference it explicitly. A strict system that automatically disqualifies candidates for missing values will produce a high rate of false negatives, which directly contradicts the system's goal. The approach taken is to treat missing values as a partial penalty rather than automatic disqualification, weighted by how likely a candidate with that skill would typically mention it in a resume.</w:t>
      </w:r>
    </w:p>
    <w:p>
      <w:pPr>
        <w:spacing w:before="80" w:after="80"/>
      </w:pPr>
      <w:r>
        <w:t xml:space="preserve"/>
      </w:r>
    </w:p>
    <w:p>
      <w:pPr>
        <w:pStyle w:val="ListParagraph"/>
        <w:numPr>
          <w:ilvl w:val="0"/>
          <w:numId w:val="2"/>
        </w:numPr>
        <w:spacing w:before="60" w:after="60"/>
      </w:pPr>
      <w:r>
        <w:rPr>
          <w:rFonts w:ascii="Arial" w:cs="Arial" w:eastAsia="Arial" w:hAnsi="Arial"/>
          <w:b/>
          <w:bCs/>
          <w:sz w:val="22"/>
          <w:szCs w:val="22"/>
        </w:rPr>
        <w:t xml:space="preserve">Case 2. </w:t>
      </w:r>
      <w:r>
        <w:rPr>
          <w:rFonts w:ascii="Arial" w:cs="Arial" w:eastAsia="Arial" w:hAnsi="Arial"/>
          <w:sz w:val="22"/>
          <w:szCs w:val="22"/>
        </w:rPr>
        <w:t xml:space="preserve">The job has no requirement on a dimension.</w:t>
      </w:r>
    </w:p>
    <w:p>
      <w:pPr>
        <w:spacing w:before="80" w:after="80"/>
        <w:jc w:val="both"/>
      </w:pPr>
      <w:r>
        <w:rPr>
          <w:rFonts w:ascii="Arial" w:cs="Arial" w:eastAsia="Arial" w:hAnsi="Arial"/>
          <w:sz w:val="22"/>
          <w:szCs w:val="22"/>
        </w:rPr>
        <w:t xml:space="preserve">If a dimension is not required by the job, the candidate's value on that dimension is irrelevant to the qualification decision. It may be used for ranking purposes later, but does not affect whether they qualify.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4.3 Dimension Importance Weighting</w:t>
      </w:r>
    </w:p>
    <w:p>
      <w:pPr>
        <w:spacing w:before="80" w:after="80"/>
        <w:jc w:val="both"/>
      </w:pPr>
      <w:r>
        <w:rPr>
          <w:rFonts w:ascii="Arial" w:cs="Arial" w:eastAsia="Arial" w:hAnsi="Arial"/>
          <w:sz w:val="22"/>
          <w:szCs w:val="22"/>
        </w:rPr>
        <w:t xml:space="preserve">Not all dimensions required by a job carry equal weight. O*NET provides importance scores for each descriptor across occupations, indicating how central a given competency is to performing a role. These scores are used to weight the qualification decision — a candidate falling short on a high-importance dimension is penalised more significantly than one falling short on a low-importance dimension.</w:t>
      </w:r>
    </w:p>
    <w:p>
      <w:pPr>
        <w:spacing w:before="80" w:after="80"/>
      </w:pPr>
      <w:r>
        <w:t xml:space="preserve"/>
      </w:r>
    </w:p>
    <w:p>
      <w:pPr>
        <w:spacing w:before="80" w:after="80"/>
        <w:jc w:val="both"/>
      </w:pPr>
      <w:r>
        <w:rPr>
          <w:rFonts w:ascii="Arial" w:cs="Arial" w:eastAsia="Arial" w:hAnsi="Arial"/>
          <w:sz w:val="22"/>
          <w:szCs w:val="22"/>
        </w:rPr>
        <w:t xml:space="preserve">This importance weighting also corresponds to the configurable weighting of evaluation criteria described in the system requirements. Employers can, in principle, adjust these weights to reflect the specific priorities of a given role.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4.4 Output of the Comparison Step</w:t>
      </w:r>
    </w:p>
    <w:p>
      <w:pPr>
        <w:spacing w:before="80" w:after="80"/>
        <w:jc w:val="both"/>
      </w:pPr>
      <w:r>
        <w:rPr>
          <w:rFonts w:ascii="Arial" w:cs="Arial" w:eastAsia="Arial" w:hAnsi="Arial"/>
          <w:sz w:val="22"/>
          <w:szCs w:val="22"/>
        </w:rPr>
        <w:t xml:space="preserve">The output is not a simple binary qualified/not qualified flag. It is a confidence-weighted qualification decision that reflects how well the candidate's profile satisfies the job's requirements, accounting for missing values and dimension importance. Candidates above a defined qualification threshold are considered qualified and eligible for ranking. Candidates below it are not recommended, and the dimensions on which they fall short are recorded for potential feedback.</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5. Data Sources</w:t>
      </w:r>
    </w:p>
    <w:p>
      <w:pPr>
        <w:spacing w:before="80" w:after="80"/>
        <w:jc w:val="both"/>
      </w:pPr>
      <w:r>
        <w:rPr>
          <w:rFonts w:ascii="Arial" w:cs="Arial" w:eastAsia="Arial" w:hAnsi="Arial"/>
          <w:sz w:val="22"/>
          <w:szCs w:val="22"/>
        </w:rPr>
        <w:t xml:space="preserve">The system requires data for three distinct purposes: defining the competency space, testing the mapping pipeline, and evaluating match quality. Each purpose is served by a different source.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5.1 O*NET Data — Dimension Anchors and Ground Truth</w:t>
      </w:r>
    </w:p>
    <w:p>
      <w:pPr>
        <w:spacing w:before="80" w:after="80"/>
        <w:jc w:val="both"/>
      </w:pPr>
      <w:r>
        <w:rPr>
          <w:rFonts w:ascii="Arial" w:cs="Arial" w:eastAsia="Arial" w:hAnsi="Arial"/>
          <w:sz w:val="22"/>
          <w:szCs w:val="22"/>
        </w:rPr>
        <w:t xml:space="preserve">O*NET data serves two roles. First, the descriptor names and descriptions are used as the fixed anchor embeddings that define the coordinate space — this is downloaded directly from O*NET and processed once. Second, O*NET's existing importance and level scores for computing occupations provide a principled source of ground truth job profiles for evaluation. Rather than manually deciding what a Software Developer job requires, the system can derive that directly from O*NET's occupational data.</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Kaggle — Raw Resumes and Job Postings</w:t>
      </w:r>
    </w:p>
    <w:p>
      <w:pPr>
        <w:spacing w:before="80" w:after="80"/>
        <w:jc w:val="both"/>
      </w:pPr>
      <w:r>
        <w:rPr>
          <w:rFonts w:ascii="Arial" w:cs="Arial" w:eastAsia="Arial" w:hAnsi="Arial"/>
          <w:sz w:val="22"/>
          <w:szCs w:val="22"/>
        </w:rPr>
        <w:t xml:space="preserve">Publicly available resume and job posting datasets from Kaggle are used to test the mapping pipeline and to construct evaluation pairs. These datasets provide realistic, unstructured text that the system must process, allowing verification that the embedding and extraction components produce sensible output. Since the system is scoped to computing roles, datasets covering technology positions are prioritised.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5.3 LLM-Assisted Labelling — Evaluation Ground Truth</w:t>
      </w:r>
    </w:p>
    <w:p>
      <w:pPr>
        <w:spacing w:before="80" w:after="80"/>
        <w:jc w:val="both"/>
      </w:pPr>
      <w:r>
        <w:rPr>
          <w:rFonts w:ascii="Arial" w:cs="Arial" w:eastAsia="Arial" w:hAnsi="Arial"/>
          <w:sz w:val="22"/>
          <w:szCs w:val="22"/>
        </w:rPr>
        <w:t xml:space="preserve">Obtaining labelled data where the correct qualification decision is known is the primary challenge for evaluation. Manually labelling resume-job pairs is time-consuming, subjective, and requires domain expertise. As an alternative, a capable large language model (LLM) is used to assess qualification for a curated set of resume-job pairs, providing reasoning alongside each decision.</w:t>
      </w:r>
    </w:p>
    <w:p>
      <w:pPr>
        <w:spacing w:before="80" w:after="80"/>
      </w:pPr>
      <w:r>
        <w:t xml:space="preserve"/>
      </w:r>
    </w:p>
    <w:p>
      <w:pPr>
        <w:spacing w:before="80" w:after="80"/>
        <w:jc w:val="both"/>
      </w:pPr>
      <w:r>
        <w:rPr>
          <w:rFonts w:ascii="Arial" w:cs="Arial" w:eastAsia="Arial" w:hAnsi="Arial"/>
          <w:sz w:val="22"/>
          <w:szCs w:val="22"/>
        </w:rPr>
        <w:t xml:space="preserve">This approach is increasingly accepted in NLP research as a method for generating evaluation data where gold labels are unavailable. It is more consistent than manual labelling by non-experts and produces a transparent, reproducible evaluation set. LLM judgements are treated as approximate ground truth, with the understanding that borderline cases may carry uncertainty.</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6. Evaluation Strategy</w:t>
      </w:r>
    </w:p>
    <w:p>
      <w:pPr>
        <w:spacing w:before="80" w:after="80"/>
        <w:jc w:val="both"/>
      </w:pPr>
      <w:r>
        <w:rPr>
          <w:rFonts w:ascii="Arial" w:cs="Arial" w:eastAsia="Arial" w:hAnsi="Arial"/>
          <w:sz w:val="22"/>
          <w:szCs w:val="22"/>
        </w:rPr>
        <w:t xml:space="preserve">Evaluation is structured in two stages, reflecting the system's priorities. The core qualification decision is evaluated first. Ranking quality is evaluated second, only if time permits and the qualification step is performing adequately.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6.1 Stage 1 — Qualification Decision</w:t>
      </w:r>
    </w:p>
    <w:p>
      <w:pPr>
        <w:spacing w:before="80" w:after="80"/>
        <w:jc w:val="both"/>
      </w:pPr>
      <w:r>
        <w:rPr>
          <w:rFonts w:ascii="Arial" w:cs="Arial" w:eastAsia="Arial" w:hAnsi="Arial"/>
          <w:sz w:val="22"/>
          <w:szCs w:val="22"/>
        </w:rPr>
        <w:t xml:space="preserve">The qualification decision is a binary classification problem: for a given candidate-job pair, did the system correctly determine whether the candidate qualifies? Three metrics are used:</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Precision</w:t>
      </w:r>
    </w:p>
    <w:p>
      <w:pPr>
        <w:spacing w:before="80" w:after="80"/>
        <w:jc w:val="both"/>
      </w:pPr>
      <w:r>
        <w:rPr>
          <w:rFonts w:ascii="Arial" w:cs="Arial" w:eastAsia="Arial" w:hAnsi="Arial"/>
          <w:sz w:val="22"/>
          <w:szCs w:val="22"/>
        </w:rPr>
        <w:t xml:space="preserve">Of the candidates the system identifies as qualified, what fraction actually are? High precision means the system avoids recommending unqualified candidates. Low precision means employers are shown candidates who should not be there.</w:t>
      </w:r>
    </w:p>
    <w:p>
      <w:pPr>
        <w:pStyle w:val="ListParagraph"/>
        <w:numPr>
          <w:ilvl w:val="0"/>
          <w:numId w:val="2"/>
        </w:numPr>
        <w:spacing w:before="60" w:after="60"/>
      </w:pPr>
      <w:r>
        <w:rPr>
          <w:rFonts w:ascii="Arial" w:cs="Arial" w:eastAsia="Arial" w:hAnsi="Arial"/>
          <w:sz w:val="22"/>
          <w:szCs w:val="22"/>
        </w:rPr>
        <w:t xml:space="preserve">Recall</w:t>
      </w:r>
    </w:p>
    <w:p>
      <w:pPr>
        <w:spacing w:before="80" w:after="80"/>
        <w:jc w:val="both"/>
      </w:pPr>
      <w:r>
        <w:rPr>
          <w:rFonts w:ascii="Arial" w:cs="Arial" w:eastAsia="Arial" w:hAnsi="Arial"/>
          <w:sz w:val="22"/>
          <w:szCs w:val="22"/>
        </w:rPr>
        <w:t xml:space="preserve">Of the candidates who actually qualify, what fraction does the system correctly identify? High recall means the system avoids missing valid matches. Low recall means qualified candidates are being overlooked.</w:t>
      </w:r>
    </w:p>
    <w:p>
      <w:pPr>
        <w:pStyle w:val="ListParagraph"/>
        <w:numPr>
          <w:ilvl w:val="0"/>
          <w:numId w:val="2"/>
        </w:numPr>
        <w:spacing w:before="60" w:after="60"/>
      </w:pPr>
      <w:r>
        <w:rPr>
          <w:rFonts w:ascii="Arial" w:cs="Arial" w:eastAsia="Arial" w:hAnsi="Arial"/>
          <w:sz w:val="22"/>
          <w:szCs w:val="22"/>
        </w:rPr>
        <w:t xml:space="preserve">F1 Score</w:t>
      </w:r>
    </w:p>
    <w:p>
      <w:pPr>
        <w:spacing w:before="80" w:after="80"/>
        <w:jc w:val="both"/>
      </w:pPr>
      <w:r>
        <w:rPr>
          <w:rFonts w:ascii="Arial" w:cs="Arial" w:eastAsia="Arial" w:hAnsi="Arial"/>
          <w:sz w:val="22"/>
          <w:szCs w:val="22"/>
        </w:rPr>
        <w:t xml:space="preserve">The harmonic mean of precision and recall. This provides a single balanced metric that penalises systems that sacrifice one for the other. It is the primary summary metric for Stage 1 evaluation.</w:t>
      </w:r>
    </w:p>
    <w:p>
      <w:pPr>
        <w:spacing w:before="80" w:after="80"/>
      </w:pPr>
      <w:r>
        <w:t xml:space="preserve"/>
      </w:r>
    </w:p>
    <w:p>
      <w:pPr>
        <w:spacing w:before="80" w:after="80"/>
        <w:jc w:val="both"/>
      </w:pPr>
      <w:r>
        <w:rPr>
          <w:rFonts w:ascii="Arial" w:cs="Arial" w:eastAsia="Arial" w:hAnsi="Arial"/>
          <w:sz w:val="22"/>
          <w:szCs w:val="22"/>
        </w:rPr>
        <w:t xml:space="preserve">Both precision and recall matter equally here. The project explicitly states that both incorrect recommendations and missed matches are failure conditions. F1 Score captures this balance directly.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6.2 Stage 2 — Ranking Quality (Time Permitting)</w:t>
      </w:r>
    </w:p>
    <w:p>
      <w:pPr>
        <w:spacing w:before="80" w:after="80"/>
        <w:jc w:val="both"/>
      </w:pPr>
      <w:r>
        <w:rPr>
          <w:rFonts w:ascii="Arial" w:cs="Arial" w:eastAsia="Arial" w:hAnsi="Arial"/>
          <w:sz w:val="22"/>
          <w:szCs w:val="22"/>
        </w:rPr>
        <w:t xml:space="preserve">Once the qualification decision is validated, ranking quality can be assessed using the following metrics: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Precision@K</w:t>
      </w:r>
    </w:p>
    <w:p>
      <w:pPr>
        <w:spacing w:before="80" w:after="80"/>
        <w:jc w:val="both"/>
      </w:pPr>
      <w:r>
        <w:rPr>
          <w:rFonts w:ascii="Arial" w:cs="Arial" w:eastAsia="Arial" w:hAnsi="Arial"/>
          <w:sz w:val="22"/>
          <w:szCs w:val="22"/>
        </w:rPr>
        <w:t xml:space="preserve">Of the top K candidates returned for a job (or top K jobs returned for a candidate), what fraction are actually qualified? This measures whether the most prominently shown results are relevant.</w:t>
      </w:r>
    </w:p>
    <w:p>
      <w:pPr>
        <w:pStyle w:val="ListParagraph"/>
        <w:numPr>
          <w:ilvl w:val="0"/>
          <w:numId w:val="2"/>
        </w:numPr>
        <w:spacing w:before="60" w:after="60"/>
      </w:pPr>
      <w:r>
        <w:rPr>
          <w:rFonts w:ascii="Arial" w:cs="Arial" w:eastAsia="Arial" w:hAnsi="Arial"/>
          <w:sz w:val="22"/>
          <w:szCs w:val="22"/>
        </w:rPr>
        <w:t xml:space="preserve">nDCG@K (Normalised Discounted Cumulative Gain)</w:t>
      </w:r>
    </w:p>
    <w:p>
      <w:pPr>
        <w:spacing w:before="80" w:after="80"/>
        <w:jc w:val="both"/>
      </w:pPr>
      <w:r>
        <w:rPr>
          <w:rFonts w:ascii="Arial" w:cs="Arial" w:eastAsia="Arial" w:hAnsi="Arial"/>
          <w:sz w:val="22"/>
          <w:szCs w:val="22"/>
        </w:rPr>
        <w:t xml:space="preserve">A ranking metric that rewards systems for placing more suitable candidates higher in the list, with diminishing returns for lower positions. It reflects the idea that the top result matters more than the fifth.</w:t>
      </w:r>
    </w:p>
    <w:p>
      <w:pPr>
        <w:pStyle w:val="ListParagraph"/>
        <w:numPr>
          <w:ilvl w:val="0"/>
          <w:numId w:val="2"/>
        </w:numPr>
        <w:spacing w:before="60" w:after="60"/>
      </w:pPr>
      <w:r>
        <w:rPr>
          <w:rFonts w:ascii="Arial" w:cs="Arial" w:eastAsia="Arial" w:hAnsi="Arial"/>
          <w:sz w:val="22"/>
          <w:szCs w:val="22"/>
        </w:rPr>
        <w:t xml:space="preserve">MRR (Mean Reciprocal Rank)</w:t>
      </w:r>
    </w:p>
    <w:p>
      <w:pPr>
        <w:spacing w:before="80" w:after="80"/>
        <w:jc w:val="both"/>
      </w:pPr>
      <w:r>
        <w:rPr>
          <w:rFonts w:ascii="Arial" w:cs="Arial" w:eastAsia="Arial" w:hAnsi="Arial"/>
          <w:sz w:val="22"/>
          <w:szCs w:val="22"/>
        </w:rPr>
        <w:t xml:space="preserve">For each query, the reciprocal of the rank of the first correct result, averaged across all queries. This is particularly relevant for the candidate-facing side — how quickly does a qualified candidate see a job they are genuinely suited for?</w:t>
      </w:r>
    </w:p>
    <w:p>
      <w:pPr>
        <w:spacing w:before="80" w:after="80"/>
      </w:pPr>
      <w:r>
        <w:t xml:space="preserve"/>
      </w:r>
    </w:p>
    <w:p>
      <w:pPr>
        <w:spacing w:before="80" w:after="80"/>
        <w:jc w:val="both"/>
      </w:pPr>
      <w:r>
        <w:rPr>
          <w:rFonts w:ascii="Arial" w:cs="Arial" w:eastAsia="Arial" w:hAnsi="Arial"/>
          <w:sz w:val="22"/>
          <w:szCs w:val="22"/>
        </w:rPr>
        <w:t xml:space="preserve">Stage 2 metrics are only meaningful if the Stage 1 qualification filter is working correctly. Measuring ranking quality on top of a flawed qualification step would produce misleading results.</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7. Tools and Frameworks Summary</w:t>
      </w:r>
    </w:p>
    <w:p>
      <w:pPr>
        <w:spacing w:before="80" w:after="80"/>
        <w:jc w:val="both"/>
      </w:pPr>
      <w:r>
        <w:rPr>
          <w:rFonts w:ascii="Arial" w:cs="Arial" w:eastAsia="Arial" w:hAnsi="Arial"/>
          <w:sz w:val="22"/>
          <w:szCs w:val="22"/>
        </w:rPr>
        <w:t xml:space="preserve">The following table summarises the tools used and their role in the system.</w:t>
      </w:r>
    </w:p>
    <w:p>
      <w:pPr>
        <w:spacing w:before="80" w:after="80"/>
      </w:pPr>
      <w:r>
        <w:t xml:space="preserve"/>
      </w:r>
    </w:p>
    <w:p>
      <w:pPr>
        <w:pStyle w:val="ListParagraph"/>
        <w:numPr>
          <w:ilvl w:val="0"/>
          <w:numId w:val="2"/>
        </w:numPr>
        <w:spacing w:before="60" w:after="60"/>
      </w:pPr>
      <w:r>
        <w:rPr>
          <w:rFonts w:ascii="Arial" w:cs="Arial" w:eastAsia="Arial" w:hAnsi="Arial"/>
          <w:b/>
          <w:bCs/>
          <w:sz w:val="22"/>
          <w:szCs w:val="22"/>
        </w:rPr>
        <w:t xml:space="preserve">Embedding model. </w:t>
      </w:r>
      <w:r>
        <w:rPr>
          <w:rFonts w:ascii="Arial" w:cs="Arial" w:eastAsia="Arial" w:hAnsi="Arial"/>
          <w:sz w:val="22"/>
          <w:szCs w:val="22"/>
        </w:rPr>
        <w:t xml:space="preserve">all-mpnet-base-v2 (HuggingFace Sentence Transformers)</w:t>
      </w:r>
    </w:p>
    <w:p>
      <w:pPr>
        <w:spacing w:before="80" w:after="80"/>
        <w:jc w:val="both"/>
      </w:pPr>
      <w:r>
        <w:rPr>
          <w:rFonts w:ascii="Arial" w:cs="Arial" w:eastAsia="Arial" w:hAnsi="Arial"/>
          <w:sz w:val="22"/>
          <w:szCs w:val="22"/>
        </w:rPr>
        <w:t xml:space="preserve">Converts resume and job posting text into dense semantic vectors. Used to compute similarity between text chunks and O*NET dimension anchors.</w:t>
      </w:r>
    </w:p>
    <w:p>
      <w:pPr>
        <w:pStyle w:val="ListParagraph"/>
        <w:numPr>
          <w:ilvl w:val="0"/>
          <w:numId w:val="2"/>
        </w:numPr>
        <w:spacing w:before="60" w:after="60"/>
      </w:pPr>
      <w:r>
        <w:rPr>
          <w:rFonts w:ascii="Arial" w:cs="Arial" w:eastAsia="Arial" w:hAnsi="Arial"/>
          <w:b/>
          <w:bCs/>
          <w:sz w:val="22"/>
          <w:szCs w:val="22"/>
        </w:rPr>
        <w:t xml:space="preserve">NLP library. </w:t>
      </w:r>
      <w:r>
        <w:rPr>
          <w:rFonts w:ascii="Arial" w:cs="Arial" w:eastAsia="Arial" w:hAnsi="Arial"/>
          <w:sz w:val="22"/>
          <w:szCs w:val="22"/>
        </w:rPr>
        <w:t xml:space="preserve">spaCy</w:t>
      </w:r>
    </w:p>
    <w:p>
      <w:pPr>
        <w:spacing w:before="80" w:after="80"/>
        <w:jc w:val="both"/>
      </w:pPr>
      <w:r>
        <w:rPr>
          <w:rFonts w:ascii="Arial" w:cs="Arial" w:eastAsia="Arial" w:hAnsi="Arial"/>
          <w:sz w:val="22"/>
          <w:szCs w:val="22"/>
        </w:rPr>
        <w:t xml:space="preserve">Extracts structured proficiency signals from unstructured text, including degree mentions, experience quantifiers, seniority verbs, and self-assessed skill levels.</w:t>
      </w:r>
    </w:p>
    <w:p>
      <w:pPr>
        <w:pStyle w:val="ListParagraph"/>
        <w:numPr>
          <w:ilvl w:val="0"/>
          <w:numId w:val="2"/>
        </w:numPr>
        <w:spacing w:before="60" w:after="60"/>
      </w:pPr>
      <w:r>
        <w:rPr>
          <w:rFonts w:ascii="Arial" w:cs="Arial" w:eastAsia="Arial" w:hAnsi="Arial"/>
          <w:b/>
          <w:bCs/>
          <w:sz w:val="22"/>
          <w:szCs w:val="22"/>
        </w:rPr>
        <w:t xml:space="preserve">Competency framework. </w:t>
      </w:r>
      <w:r>
        <w:rPr>
          <w:rFonts w:ascii="Arial" w:cs="Arial" w:eastAsia="Arial" w:hAnsi="Arial"/>
          <w:sz w:val="22"/>
          <w:szCs w:val="22"/>
        </w:rPr>
        <w:t xml:space="preserve">O*NET</w:t>
      </w:r>
    </w:p>
    <w:p>
      <w:pPr>
        <w:spacing w:before="80" w:after="80"/>
        <w:jc w:val="both"/>
      </w:pPr>
      <w:r>
        <w:rPr>
          <w:rFonts w:ascii="Arial" w:cs="Arial" w:eastAsia="Arial" w:hAnsi="Arial"/>
          <w:sz w:val="22"/>
          <w:szCs w:val="22"/>
        </w:rPr>
        <w:t xml:space="preserve">Provides the predefined set of dimensions that define the competency space. Also provides existing occupational data used for ground truth construction.</w:t>
      </w:r>
    </w:p>
    <w:p>
      <w:pPr>
        <w:pStyle w:val="ListParagraph"/>
        <w:numPr>
          <w:ilvl w:val="0"/>
          <w:numId w:val="2"/>
        </w:numPr>
        <w:spacing w:before="60" w:after="60"/>
      </w:pPr>
      <w:r>
        <w:rPr>
          <w:rFonts w:ascii="Arial" w:cs="Arial" w:eastAsia="Arial" w:hAnsi="Arial"/>
          <w:b/>
          <w:bCs/>
          <w:sz w:val="22"/>
          <w:szCs w:val="22"/>
        </w:rPr>
        <w:t xml:space="preserve">Raw data. </w:t>
      </w:r>
      <w:r>
        <w:rPr>
          <w:rFonts w:ascii="Arial" w:cs="Arial" w:eastAsia="Arial" w:hAnsi="Arial"/>
          <w:sz w:val="22"/>
          <w:szCs w:val="22"/>
        </w:rPr>
        <w:t xml:space="preserve">Kaggle datasets</w:t>
      </w:r>
    </w:p>
    <w:p>
      <w:pPr>
        <w:spacing w:before="80" w:after="80"/>
        <w:jc w:val="both"/>
      </w:pPr>
      <w:r>
        <w:rPr>
          <w:rFonts w:ascii="Arial" w:cs="Arial" w:eastAsia="Arial" w:hAnsi="Arial"/>
          <w:sz w:val="22"/>
          <w:szCs w:val="22"/>
        </w:rPr>
        <w:t xml:space="preserve">Publicly available resumes and job postings used to test the mapping pipeline and construct evaluation pairs.</w:t>
      </w:r>
    </w:p>
    <w:p>
      <w:pPr>
        <w:pStyle w:val="ListParagraph"/>
        <w:numPr>
          <w:ilvl w:val="0"/>
          <w:numId w:val="2"/>
        </w:numPr>
        <w:spacing w:before="60" w:after="60"/>
      </w:pPr>
      <w:r>
        <w:rPr>
          <w:rFonts w:ascii="Arial" w:cs="Arial" w:eastAsia="Arial" w:hAnsi="Arial"/>
          <w:b/>
          <w:bCs/>
          <w:sz w:val="22"/>
          <w:szCs w:val="22"/>
        </w:rPr>
        <w:t xml:space="preserve">Evaluation data. </w:t>
      </w:r>
      <w:r>
        <w:rPr>
          <w:rFonts w:ascii="Arial" w:cs="Arial" w:eastAsia="Arial" w:hAnsi="Arial"/>
          <w:sz w:val="22"/>
          <w:szCs w:val="22"/>
        </w:rPr>
        <w:t xml:space="preserve">LLM-assisted labelling</w:t>
      </w:r>
    </w:p>
    <w:p>
      <w:pPr>
        <w:spacing w:before="80" w:after="80"/>
        <w:jc w:val="both"/>
      </w:pPr>
      <w:r>
        <w:rPr>
          <w:rFonts w:ascii="Arial" w:cs="Arial" w:eastAsia="Arial" w:hAnsi="Arial"/>
          <w:sz w:val="22"/>
          <w:szCs w:val="22"/>
        </w:rPr>
        <w:t xml:space="preserve">Used to generate approximate ground truth qualification labels for evaluation pairs where no labelled data exists.</w:t>
      </w:r>
    </w:p>
    <w:p>
      <w:pPr>
        <w:pStyle w:val="ListParagraph"/>
        <w:numPr>
          <w:ilvl w:val="0"/>
          <w:numId w:val="2"/>
        </w:numPr>
        <w:spacing w:before="60" w:after="60"/>
      </w:pPr>
      <w:r>
        <w:rPr>
          <w:rFonts w:ascii="Arial" w:cs="Arial" w:eastAsia="Arial" w:hAnsi="Arial"/>
          <w:b/>
          <w:bCs/>
          <w:sz w:val="22"/>
          <w:szCs w:val="22"/>
        </w:rPr>
        <w:t xml:space="preserve">Backend. </w:t>
      </w:r>
      <w:r>
        <w:rPr>
          <w:rFonts w:ascii="Arial" w:cs="Arial" w:eastAsia="Arial" w:hAnsi="Arial"/>
          <w:sz w:val="22"/>
          <w:szCs w:val="22"/>
        </w:rPr>
        <w:t xml:space="preserve">Python / Flask or FastAPI</w:t>
      </w:r>
    </w:p>
    <w:p>
      <w:pPr>
        <w:spacing w:before="80" w:after="80"/>
        <w:jc w:val="both"/>
      </w:pPr>
      <w:r>
        <w:rPr>
          <w:rFonts w:ascii="Arial" w:cs="Arial" w:eastAsia="Arial" w:hAnsi="Arial"/>
          <w:sz w:val="22"/>
          <w:szCs w:val="22"/>
        </w:rPr>
        <w:t xml:space="preserve">Server-side logic, API endpoints, and orchestration of the NLP pipeline.</w:t>
      </w:r>
    </w:p>
    <w:p>
      <w:pPr>
        <w:pStyle w:val="ListParagraph"/>
        <w:numPr>
          <w:ilvl w:val="0"/>
          <w:numId w:val="2"/>
        </w:numPr>
        <w:spacing w:before="60" w:after="60"/>
      </w:pPr>
      <w:r>
        <w:rPr>
          <w:rFonts w:ascii="Arial" w:cs="Arial" w:eastAsia="Arial" w:hAnsi="Arial"/>
          <w:b/>
          <w:bCs/>
          <w:sz w:val="22"/>
          <w:szCs w:val="22"/>
        </w:rPr>
        <w:t xml:space="preserve">Frontend. </w:t>
      </w:r>
      <w:r>
        <w:rPr>
          <w:rFonts w:ascii="Arial" w:cs="Arial" w:eastAsia="Arial" w:hAnsi="Arial"/>
          <w:sz w:val="22"/>
          <w:szCs w:val="22"/>
        </w:rPr>
        <w:t xml:space="preserve">React / JavaScript</w:t>
      </w:r>
    </w:p>
    <w:p>
      <w:pPr>
        <w:spacing w:before="80" w:after="80"/>
        <w:jc w:val="both"/>
      </w:pPr>
      <w:r>
        <w:rPr>
          <w:rFonts w:ascii="Arial" w:cs="Arial" w:eastAsia="Arial" w:hAnsi="Arial"/>
          <w:sz w:val="22"/>
          <w:szCs w:val="22"/>
        </w:rPr>
        <w:t xml:space="preserve">User interface for both job seekers and employers, including the parallel coordinates visualisation of competency profiles.</w:t>
      </w:r>
    </w:p>
    <w:p>
      <w:pPr>
        <w:pStyle w:val="ListParagraph"/>
        <w:numPr>
          <w:ilvl w:val="0"/>
          <w:numId w:val="2"/>
        </w:numPr>
        <w:spacing w:before="60" w:after="60"/>
      </w:pPr>
      <w:r>
        <w:rPr>
          <w:rFonts w:ascii="Arial" w:cs="Arial" w:eastAsia="Arial" w:hAnsi="Arial"/>
          <w:b/>
          <w:bCs/>
          <w:sz w:val="22"/>
          <w:szCs w:val="22"/>
        </w:rPr>
        <w:t xml:space="preserve">Database. </w:t>
      </w:r>
      <w:r>
        <w:rPr>
          <w:rFonts w:ascii="Arial" w:cs="Arial" w:eastAsia="Arial" w:hAnsi="Arial"/>
          <w:sz w:val="22"/>
          <w:szCs w:val="22"/>
        </w:rPr>
        <w:t xml:space="preserve">PostgreSQL</w:t>
      </w:r>
    </w:p>
    <w:p>
      <w:pPr>
        <w:spacing w:before="80" w:after="80"/>
        <w:jc w:val="both"/>
      </w:pPr>
      <w:r>
        <w:rPr>
          <w:rFonts w:ascii="Arial" w:cs="Arial" w:eastAsia="Arial" w:hAnsi="Arial"/>
          <w:sz w:val="22"/>
          <w:szCs w:val="22"/>
        </w:rPr>
        <w:t xml:space="preserve">Persistent storage for user accounts, uploaded documents, extracted profiles, and match results.</w:t>
      </w:r>
    </w:p>
    <w:p>
      <w:pPr>
        <w:spacing w:before="80" w:after="80"/>
      </w:pPr>
      <w:r>
        <w:t xml:space="preserve"/>
      </w:r>
    </w:p>
    <w:p>
      <w:pPr>
        <w:spacing w:before="80" w:after="80"/>
      </w:pPr>
      <w:r>
        <w:t xml:space="preserve"/>
      </w:r>
    </w:p>
    <w:p>
      <w:pPr>
        <w:jc w:val="center"/>
      </w:pPr>
      <w:r>
        <w:rPr>
          <w:rFonts w:ascii="Arial" w:cs="Arial" w:eastAsia="Arial" w:hAnsi="Arial"/>
          <w:i/>
          <w:iCs/>
          <w:color w:val="59595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8"/>
        <w:szCs w:val="18"/>
      </w:rPr>
      <w:t xml:space="preserve">Free Labour  |  Capstone Project</w:t>
    </w:r>
    <w:r>
      <w:rPr>
        <w:rFonts w:ascii="Arial" w:cs="Arial" w:eastAsia="Arial" w:hAnsi="Arial"/>
        <w:color w:val="595959"/>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95959"/>
        <w:sz w:val="18"/>
        <w:szCs w:val="18"/>
      </w:rPr>
      <w:t xml:space="preserve">Job-Candidate Matching System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2026-03-03T03:52:41.738Z</dcterms:created>
  <dcterms:modified xsi:type="dcterms:W3CDTF">2026-03-03T03:52:41.739Z</dcterms:modified>
</cp:coreProperties>
</file>

<file path=docProps/custom.xml><?xml version="1.0" encoding="utf-8"?>
<Properties xmlns="http://schemas.openxmlformats.org/officeDocument/2006/custom-properties" xmlns:vt="http://schemas.openxmlformats.org/officeDocument/2006/docPropsVTypes"/>
</file>