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06-28-2023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Offline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E-Commerce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this meeting, the project team discussed the basic functions and appearance of the web page. we create a draft for 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06-30-2023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Offline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E-Commerce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project team work together and created a prototype of the web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09-09-2023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Offline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E-Commerce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During this meeting, the team concentrated on Beautify the page appearance. we redesigned the prototype, making the appearance more user-friendly.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9-15-2023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Online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E-Commerce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online session we communicated development progress, identified next steps, and discussed division of labor.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9-25-2023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Offline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E-Commerce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online session we communicated development progress, identified next steps, and discussed division of labor.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10-02-2023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Online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E-Commerce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this virtual conference, the team focus on how to connect with the work of other majors. we went through some possible solutions and discussed which one is the best.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ODRkNzZmYWFmNzNhZDZjZmEzYjRjMWY3MWYxNDYifQ=="/>
  </w:docVars>
  <w:rsids>
    <w:rsidRoot w:val="00000000"/>
    <w:rsid w:val="59A8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2023-10-18T09:42:18Z</dcterms:created>
  <dc:creator>10785</dc:creator>
  <cp:lastModifiedBy>终极煎蛋</cp:lastModifiedBy>
  <dcterms:modified xsi:type="dcterms:W3CDTF">2023-10-18T10:09:42Z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8B72AEA966C146108FA5E2B22F034F2C_12</vt:lpwstr>
  </property>
</Properties>
</file>