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5CF8" w14:textId="335572DF" w:rsidR="00E5493D" w:rsidRDefault="00397128" w:rsidP="001B5793">
      <w:pPr>
        <w:ind w:firstLine="0"/>
      </w:pPr>
      <w:r w:rsidRPr="000B04CC">
        <w:t xml:space="preserve">EXCELENTÍSSIMO SENHOR DOUTOR JUIZ </w:t>
      </w:r>
      <w:r w:rsidRPr="00397128">
        <w:t>JUÍZO DA VARA JUDICIAL DA COMARCA DE AGUDO</w:t>
      </w:r>
    </w:p>
    <w:p w14:paraId="17FA52DE" w14:textId="77777777" w:rsidR="00397128" w:rsidRPr="000B04CC" w:rsidRDefault="00397128" w:rsidP="001A74D1"/>
    <w:tbl>
      <w:tblPr>
        <w:tblW w:w="0" w:type="auto"/>
        <w:tblLook w:val="04A0" w:firstRow="1" w:lastRow="0" w:firstColumn="1" w:lastColumn="0" w:noHBand="0" w:noVBand="1"/>
      </w:tblPr>
      <w:tblGrid>
        <w:gridCol w:w="4962"/>
        <w:gridCol w:w="5244"/>
      </w:tblGrid>
      <w:tr w:rsidR="00F805A2" w:rsidRPr="000B04CC" w14:paraId="01A357F8" w14:textId="77777777" w:rsidTr="00E46409">
        <w:tc>
          <w:tcPr>
            <w:tcW w:w="4962" w:type="dxa"/>
          </w:tcPr>
          <w:p w14:paraId="15F31552" w14:textId="29C9D9CE" w:rsidR="00F805A2" w:rsidRDefault="00F805A2" w:rsidP="00E46409">
            <w:pPr>
              <w:ind w:firstLine="0"/>
              <w:rPr>
                <w:b/>
              </w:rPr>
            </w:pPr>
            <w:r w:rsidRPr="000B04CC">
              <w:t>Processo</w:t>
            </w:r>
            <w:r>
              <w:t xml:space="preserve"> </w:t>
            </w:r>
            <w:r w:rsidRPr="000B04CC">
              <w:t>n.</w:t>
            </w:r>
            <w:r w:rsidRPr="003C3C0A">
              <w:t xml:space="preserve"> </w:t>
            </w:r>
          </w:p>
          <w:p w14:paraId="2985B725" w14:textId="6242350A" w:rsidR="00F805A2" w:rsidRPr="00E46409" w:rsidRDefault="00B66FD9" w:rsidP="00E46409">
            <w:pPr>
              <w:ind w:firstLine="0"/>
              <w:rPr>
                <w:b/>
                <w:bCs w:val="0"/>
              </w:rPr>
            </w:pPr>
            <w:r w:rsidRPr="00B66FD9">
              <w:rPr>
                <w:b/>
                <w:bCs w:val="0"/>
              </w:rPr>
              <w:t>50010382320238210154</w:t>
            </w:r>
          </w:p>
        </w:tc>
        <w:tc>
          <w:tcPr>
            <w:tcW w:w="5244" w:type="dxa"/>
          </w:tcPr>
          <w:p w14:paraId="09CFBD71" w14:textId="1A415419" w:rsidR="00F805A2" w:rsidRPr="000B04CC" w:rsidRDefault="00E46409" w:rsidP="00E46409">
            <w:pPr>
              <w:ind w:firstLine="0"/>
            </w:pPr>
            <w:r w:rsidRPr="00E46409">
              <w:rPr>
                <w:b/>
              </w:rPr>
              <w:t xml:space="preserve">LUCAS TRINDADE DE </w:t>
            </w:r>
            <w:proofErr w:type="spellStart"/>
            <w:r w:rsidRPr="00E46409">
              <w:rPr>
                <w:b/>
              </w:rPr>
              <w:t>SOUZA</w:t>
            </w:r>
            <w:r w:rsidR="00F805A2" w:rsidRPr="000B04CC">
              <w:t>já</w:t>
            </w:r>
            <w:proofErr w:type="spellEnd"/>
            <w:r w:rsidR="00F805A2" w:rsidRPr="000B04CC">
              <w:t xml:space="preserve"> qualificado nos autos do processo em epígrafe, vem respeitosamente perante Vossa Excelência, por intermédio de seu procurador firmatário, </w:t>
            </w:r>
            <w:r w:rsidR="00F805A2">
              <w:t>fulcro 403 §3</w:t>
            </w:r>
            <w:r w:rsidR="00F805A2" w:rsidRPr="00364A15">
              <w:t xml:space="preserve"> do CPP, apresentar</w:t>
            </w:r>
            <w:r w:rsidR="00F805A2" w:rsidRPr="000B04CC">
              <w:t>:</w:t>
            </w:r>
          </w:p>
        </w:tc>
      </w:tr>
    </w:tbl>
    <w:p w14:paraId="7272763E" w14:textId="77777777" w:rsidR="00F805A2" w:rsidRDefault="00F805A2" w:rsidP="001A74D1"/>
    <w:p w14:paraId="2C2F2EB9" w14:textId="77777777" w:rsidR="00F805A2" w:rsidRPr="00663D51" w:rsidRDefault="00F805A2" w:rsidP="001A74D1"/>
    <w:p w14:paraId="29203A83" w14:textId="77777777" w:rsidR="00F805A2" w:rsidRDefault="00F805A2" w:rsidP="00BF09A8">
      <w:pPr>
        <w:ind w:firstLine="0"/>
        <w:jc w:val="center"/>
        <w:rPr>
          <w:b/>
          <w:bCs w:val="0"/>
        </w:rPr>
      </w:pPr>
      <w:r w:rsidRPr="00BF09A8">
        <w:rPr>
          <w:b/>
          <w:bCs w:val="0"/>
        </w:rPr>
        <w:t>MEMORIAIS</w:t>
      </w:r>
    </w:p>
    <w:p w14:paraId="229F29A1" w14:textId="77777777" w:rsidR="00BF09A8" w:rsidRPr="00BF09A8" w:rsidRDefault="00BF09A8" w:rsidP="00BF09A8">
      <w:pPr>
        <w:jc w:val="center"/>
        <w:rPr>
          <w:b/>
          <w:bCs w:val="0"/>
        </w:rPr>
      </w:pPr>
    </w:p>
    <w:p w14:paraId="54717C1F" w14:textId="77777777" w:rsidR="00F805A2" w:rsidRPr="001A74D1" w:rsidRDefault="00F805A2" w:rsidP="001A74D1">
      <w:r w:rsidRPr="001A74D1">
        <w:t>Retifica o relatório apresentado pelo digno Ministério Público, eis que refere a realidade do histórico processual, acrescentando tão somente, que apresentado os memoriais acusatórios, vieram os autos para que a defesa em seu turno apresente suas alegações por escrito. Eis o breve relatório.</w:t>
      </w:r>
    </w:p>
    <w:p w14:paraId="20B38482" w14:textId="77777777" w:rsidR="00F805A2" w:rsidRDefault="00F805A2" w:rsidP="001A74D1"/>
    <w:sdt>
      <w:sdtPr>
        <w:rPr>
          <w:rFonts w:ascii="Calibri" w:eastAsia="Calibri" w:hAnsi="Calibri" w:cs="Times New Roman"/>
          <w:color w:val="auto"/>
          <w:sz w:val="22"/>
          <w:szCs w:val="22"/>
          <w:lang w:eastAsia="en-US"/>
        </w:rPr>
        <w:id w:val="80034643"/>
        <w:docPartObj>
          <w:docPartGallery w:val="Table of Contents"/>
          <w:docPartUnique/>
        </w:docPartObj>
      </w:sdtPr>
      <w:sdtEndPr>
        <w:rPr>
          <w:rFonts w:ascii="Arial" w:hAnsi="Arial" w:cs="Arial"/>
          <w:sz w:val="24"/>
          <w:szCs w:val="24"/>
        </w:rPr>
      </w:sdtEndPr>
      <w:sdtContent>
        <w:p w14:paraId="21EF4180" w14:textId="77777777" w:rsidR="00F805A2" w:rsidRDefault="00F805A2" w:rsidP="001A74D1">
          <w:pPr>
            <w:pStyle w:val="CabealhodoSumrio"/>
          </w:pPr>
          <w:r>
            <w:t>Sumário</w:t>
          </w:r>
        </w:p>
        <w:p w14:paraId="036ED106" w14:textId="1FF05211" w:rsidR="008E3AF8" w:rsidRDefault="00F805A2">
          <w:pPr>
            <w:pStyle w:val="Sumrio1"/>
            <w:tabs>
              <w:tab w:val="right" w:leader="dot" w:pos="10196"/>
            </w:tabs>
            <w:rPr>
              <w:rFonts w:asciiTheme="minorHAnsi" w:eastAsiaTheme="minorEastAsia" w:hAnsiTheme="minorHAnsi" w:cstheme="minorBidi"/>
              <w:bCs w:val="0"/>
              <w:noProof/>
              <w:kern w:val="2"/>
              <w:lang w:eastAsia="pt-BR"/>
              <w14:ligatures w14:val="standardContextual"/>
            </w:rPr>
          </w:pPr>
          <w:r>
            <w:fldChar w:fldCharType="begin"/>
          </w:r>
          <w:r>
            <w:instrText xml:space="preserve"> TOC \o "1-3" \h \z \u </w:instrText>
          </w:r>
          <w:r>
            <w:fldChar w:fldCharType="separate"/>
          </w:r>
          <w:hyperlink w:anchor="_Toc182261515" w:history="1">
            <w:r w:rsidR="008E3AF8" w:rsidRPr="00076E85">
              <w:rPr>
                <w:rStyle w:val="Hyperlink"/>
                <w:noProof/>
              </w:rPr>
              <w:t>I. SÍNTESE DOS FATOS</w:t>
            </w:r>
            <w:r w:rsidR="008E3AF8">
              <w:rPr>
                <w:noProof/>
                <w:webHidden/>
              </w:rPr>
              <w:tab/>
            </w:r>
            <w:r w:rsidR="008E3AF8">
              <w:rPr>
                <w:noProof/>
                <w:webHidden/>
              </w:rPr>
              <w:fldChar w:fldCharType="begin"/>
            </w:r>
            <w:r w:rsidR="008E3AF8">
              <w:rPr>
                <w:noProof/>
                <w:webHidden/>
              </w:rPr>
              <w:instrText xml:space="preserve"> PAGEREF _Toc182261515 \h </w:instrText>
            </w:r>
            <w:r w:rsidR="008E3AF8">
              <w:rPr>
                <w:noProof/>
                <w:webHidden/>
              </w:rPr>
            </w:r>
            <w:r w:rsidR="008E3AF8">
              <w:rPr>
                <w:noProof/>
                <w:webHidden/>
              </w:rPr>
              <w:fldChar w:fldCharType="separate"/>
            </w:r>
            <w:r w:rsidR="00FB518D">
              <w:rPr>
                <w:noProof/>
                <w:webHidden/>
              </w:rPr>
              <w:t>2</w:t>
            </w:r>
            <w:r w:rsidR="008E3AF8">
              <w:rPr>
                <w:noProof/>
                <w:webHidden/>
              </w:rPr>
              <w:fldChar w:fldCharType="end"/>
            </w:r>
          </w:hyperlink>
        </w:p>
        <w:p w14:paraId="4D558C46" w14:textId="10EC197D" w:rsidR="008E3AF8" w:rsidRDefault="008E3AF8">
          <w:pPr>
            <w:pStyle w:val="Sumrio1"/>
            <w:tabs>
              <w:tab w:val="right" w:leader="dot" w:pos="10196"/>
            </w:tabs>
            <w:rPr>
              <w:rFonts w:asciiTheme="minorHAnsi" w:eastAsiaTheme="minorEastAsia" w:hAnsiTheme="minorHAnsi" w:cstheme="minorBidi"/>
              <w:bCs w:val="0"/>
              <w:noProof/>
              <w:kern w:val="2"/>
              <w:lang w:eastAsia="pt-BR"/>
              <w14:ligatures w14:val="standardContextual"/>
            </w:rPr>
          </w:pPr>
          <w:hyperlink w:anchor="_Toc182261516" w:history="1">
            <w:r w:rsidRPr="00076E85">
              <w:rPr>
                <w:rStyle w:val="Hyperlink"/>
                <w:noProof/>
              </w:rPr>
              <w:t>II – DO DIREITO</w:t>
            </w:r>
            <w:r>
              <w:rPr>
                <w:noProof/>
                <w:webHidden/>
              </w:rPr>
              <w:tab/>
            </w:r>
            <w:r>
              <w:rPr>
                <w:noProof/>
                <w:webHidden/>
              </w:rPr>
              <w:fldChar w:fldCharType="begin"/>
            </w:r>
            <w:r>
              <w:rPr>
                <w:noProof/>
                <w:webHidden/>
              </w:rPr>
              <w:instrText xml:space="preserve"> PAGEREF _Toc182261516 \h </w:instrText>
            </w:r>
            <w:r>
              <w:rPr>
                <w:noProof/>
                <w:webHidden/>
              </w:rPr>
            </w:r>
            <w:r>
              <w:rPr>
                <w:noProof/>
                <w:webHidden/>
              </w:rPr>
              <w:fldChar w:fldCharType="separate"/>
            </w:r>
            <w:r w:rsidR="00FB518D">
              <w:rPr>
                <w:noProof/>
                <w:webHidden/>
              </w:rPr>
              <w:t>2</w:t>
            </w:r>
            <w:r>
              <w:rPr>
                <w:noProof/>
                <w:webHidden/>
              </w:rPr>
              <w:fldChar w:fldCharType="end"/>
            </w:r>
          </w:hyperlink>
        </w:p>
        <w:p w14:paraId="65F34300" w14:textId="5D162068" w:rsidR="008E3AF8" w:rsidRDefault="008E3AF8">
          <w:pPr>
            <w:pStyle w:val="Sumrio2"/>
            <w:tabs>
              <w:tab w:val="left" w:pos="2503"/>
              <w:tab w:val="right" w:leader="dot" w:pos="10196"/>
            </w:tabs>
            <w:rPr>
              <w:rFonts w:asciiTheme="minorHAnsi" w:eastAsiaTheme="minorEastAsia" w:hAnsiTheme="minorHAnsi" w:cstheme="minorBidi"/>
              <w:bCs w:val="0"/>
              <w:noProof/>
              <w:kern w:val="2"/>
              <w:lang w:eastAsia="pt-BR"/>
              <w14:ligatures w14:val="standardContextual"/>
            </w:rPr>
          </w:pPr>
          <w:hyperlink w:anchor="_Toc182261517" w:history="1">
            <w:r w:rsidRPr="00076E85">
              <w:rPr>
                <w:rStyle w:val="Hyperlink"/>
                <w:noProof/>
              </w:rPr>
              <w:t>1.</w:t>
            </w:r>
            <w:r>
              <w:rPr>
                <w:rFonts w:asciiTheme="minorHAnsi" w:eastAsiaTheme="minorEastAsia" w:hAnsiTheme="minorHAnsi" w:cstheme="minorBidi"/>
                <w:bCs w:val="0"/>
                <w:noProof/>
                <w:kern w:val="2"/>
                <w:lang w:eastAsia="pt-BR"/>
                <w14:ligatures w14:val="standardContextual"/>
              </w:rPr>
              <w:tab/>
            </w:r>
            <w:r w:rsidRPr="00076E85">
              <w:rPr>
                <w:rStyle w:val="Hyperlink"/>
                <w:noProof/>
              </w:rPr>
              <w:t>Da Negativa de Autoria e do Princípio do In Dubio Pro Reo</w:t>
            </w:r>
            <w:r>
              <w:rPr>
                <w:noProof/>
                <w:webHidden/>
              </w:rPr>
              <w:tab/>
            </w:r>
            <w:r>
              <w:rPr>
                <w:noProof/>
                <w:webHidden/>
              </w:rPr>
              <w:fldChar w:fldCharType="begin"/>
            </w:r>
            <w:r>
              <w:rPr>
                <w:noProof/>
                <w:webHidden/>
              </w:rPr>
              <w:instrText xml:space="preserve"> PAGEREF _Toc182261517 \h </w:instrText>
            </w:r>
            <w:r>
              <w:rPr>
                <w:noProof/>
                <w:webHidden/>
              </w:rPr>
            </w:r>
            <w:r>
              <w:rPr>
                <w:noProof/>
                <w:webHidden/>
              </w:rPr>
              <w:fldChar w:fldCharType="separate"/>
            </w:r>
            <w:r w:rsidR="00FB518D">
              <w:rPr>
                <w:noProof/>
                <w:webHidden/>
              </w:rPr>
              <w:t>2</w:t>
            </w:r>
            <w:r>
              <w:rPr>
                <w:noProof/>
                <w:webHidden/>
              </w:rPr>
              <w:fldChar w:fldCharType="end"/>
            </w:r>
          </w:hyperlink>
        </w:p>
        <w:p w14:paraId="405E5495" w14:textId="78E978D2" w:rsidR="008E3AF8" w:rsidRDefault="008E3AF8">
          <w:pPr>
            <w:pStyle w:val="Sumrio2"/>
            <w:tabs>
              <w:tab w:val="right" w:leader="dot" w:pos="10196"/>
            </w:tabs>
            <w:rPr>
              <w:rFonts w:asciiTheme="minorHAnsi" w:eastAsiaTheme="minorEastAsia" w:hAnsiTheme="minorHAnsi" w:cstheme="minorBidi"/>
              <w:bCs w:val="0"/>
              <w:noProof/>
              <w:kern w:val="2"/>
              <w:lang w:eastAsia="pt-BR"/>
              <w14:ligatures w14:val="standardContextual"/>
            </w:rPr>
          </w:pPr>
          <w:hyperlink w:anchor="_Toc182261518" w:history="1">
            <w:r w:rsidRPr="00076E85">
              <w:rPr>
                <w:rStyle w:val="Hyperlink"/>
                <w:noProof/>
              </w:rPr>
              <w:t>2. Ausência de Provas Materiais e Indiretas Insuficientes</w:t>
            </w:r>
            <w:r>
              <w:rPr>
                <w:noProof/>
                <w:webHidden/>
              </w:rPr>
              <w:tab/>
            </w:r>
            <w:r>
              <w:rPr>
                <w:noProof/>
                <w:webHidden/>
              </w:rPr>
              <w:fldChar w:fldCharType="begin"/>
            </w:r>
            <w:r>
              <w:rPr>
                <w:noProof/>
                <w:webHidden/>
              </w:rPr>
              <w:instrText xml:space="preserve"> PAGEREF _Toc182261518 \h </w:instrText>
            </w:r>
            <w:r>
              <w:rPr>
                <w:noProof/>
                <w:webHidden/>
              </w:rPr>
            </w:r>
            <w:r>
              <w:rPr>
                <w:noProof/>
                <w:webHidden/>
              </w:rPr>
              <w:fldChar w:fldCharType="separate"/>
            </w:r>
            <w:r w:rsidR="00FB518D">
              <w:rPr>
                <w:noProof/>
                <w:webHidden/>
              </w:rPr>
              <w:t>3</w:t>
            </w:r>
            <w:r>
              <w:rPr>
                <w:noProof/>
                <w:webHidden/>
              </w:rPr>
              <w:fldChar w:fldCharType="end"/>
            </w:r>
          </w:hyperlink>
        </w:p>
        <w:p w14:paraId="7DDF9C16" w14:textId="6507D13F" w:rsidR="008E3AF8" w:rsidRDefault="008E3AF8">
          <w:pPr>
            <w:pStyle w:val="Sumrio2"/>
            <w:tabs>
              <w:tab w:val="right" w:leader="dot" w:pos="10196"/>
            </w:tabs>
            <w:rPr>
              <w:rFonts w:asciiTheme="minorHAnsi" w:eastAsiaTheme="minorEastAsia" w:hAnsiTheme="minorHAnsi" w:cstheme="minorBidi"/>
              <w:bCs w:val="0"/>
              <w:noProof/>
              <w:kern w:val="2"/>
              <w:lang w:eastAsia="pt-BR"/>
              <w14:ligatures w14:val="standardContextual"/>
            </w:rPr>
          </w:pPr>
          <w:hyperlink w:anchor="_Toc182261519" w:history="1">
            <w:r w:rsidRPr="00076E85">
              <w:rPr>
                <w:rStyle w:val="Hyperlink"/>
                <w:noProof/>
              </w:rPr>
              <w:t>3. Depoimentos Contraditórios e Inconsistentes</w:t>
            </w:r>
            <w:r>
              <w:rPr>
                <w:noProof/>
                <w:webHidden/>
              </w:rPr>
              <w:tab/>
            </w:r>
            <w:r>
              <w:rPr>
                <w:noProof/>
                <w:webHidden/>
              </w:rPr>
              <w:fldChar w:fldCharType="begin"/>
            </w:r>
            <w:r>
              <w:rPr>
                <w:noProof/>
                <w:webHidden/>
              </w:rPr>
              <w:instrText xml:space="preserve"> PAGEREF _Toc182261519 \h </w:instrText>
            </w:r>
            <w:r>
              <w:rPr>
                <w:noProof/>
                <w:webHidden/>
              </w:rPr>
            </w:r>
            <w:r>
              <w:rPr>
                <w:noProof/>
                <w:webHidden/>
              </w:rPr>
              <w:fldChar w:fldCharType="separate"/>
            </w:r>
            <w:r w:rsidR="00FB518D">
              <w:rPr>
                <w:noProof/>
                <w:webHidden/>
              </w:rPr>
              <w:t>3</w:t>
            </w:r>
            <w:r>
              <w:rPr>
                <w:noProof/>
                <w:webHidden/>
              </w:rPr>
              <w:fldChar w:fldCharType="end"/>
            </w:r>
          </w:hyperlink>
        </w:p>
        <w:p w14:paraId="0673EE88" w14:textId="4A3D3A44" w:rsidR="008E3AF8" w:rsidRDefault="008E3AF8">
          <w:pPr>
            <w:pStyle w:val="Sumrio2"/>
            <w:tabs>
              <w:tab w:val="right" w:leader="dot" w:pos="10196"/>
            </w:tabs>
            <w:rPr>
              <w:rFonts w:asciiTheme="minorHAnsi" w:eastAsiaTheme="minorEastAsia" w:hAnsiTheme="minorHAnsi" w:cstheme="minorBidi"/>
              <w:bCs w:val="0"/>
              <w:noProof/>
              <w:kern w:val="2"/>
              <w:lang w:eastAsia="pt-BR"/>
              <w14:ligatures w14:val="standardContextual"/>
            </w:rPr>
          </w:pPr>
          <w:hyperlink w:anchor="_Toc182261520" w:history="1">
            <w:r w:rsidRPr="00076E85">
              <w:rPr>
                <w:rStyle w:val="Hyperlink"/>
                <w:noProof/>
              </w:rPr>
              <w:t>4. Alibi e Ausência de Envolvimento Direto</w:t>
            </w:r>
            <w:r>
              <w:rPr>
                <w:noProof/>
                <w:webHidden/>
              </w:rPr>
              <w:tab/>
            </w:r>
            <w:r>
              <w:rPr>
                <w:noProof/>
                <w:webHidden/>
              </w:rPr>
              <w:fldChar w:fldCharType="begin"/>
            </w:r>
            <w:r>
              <w:rPr>
                <w:noProof/>
                <w:webHidden/>
              </w:rPr>
              <w:instrText xml:space="preserve"> PAGEREF _Toc182261520 \h </w:instrText>
            </w:r>
            <w:r>
              <w:rPr>
                <w:noProof/>
                <w:webHidden/>
              </w:rPr>
            </w:r>
            <w:r>
              <w:rPr>
                <w:noProof/>
                <w:webHidden/>
              </w:rPr>
              <w:fldChar w:fldCharType="separate"/>
            </w:r>
            <w:r w:rsidR="00FB518D">
              <w:rPr>
                <w:noProof/>
                <w:webHidden/>
              </w:rPr>
              <w:t>4</w:t>
            </w:r>
            <w:r>
              <w:rPr>
                <w:noProof/>
                <w:webHidden/>
              </w:rPr>
              <w:fldChar w:fldCharType="end"/>
            </w:r>
          </w:hyperlink>
        </w:p>
        <w:p w14:paraId="289298AC" w14:textId="22370E4A" w:rsidR="008E3AF8" w:rsidRDefault="008E3AF8">
          <w:pPr>
            <w:pStyle w:val="Sumrio2"/>
            <w:tabs>
              <w:tab w:val="right" w:leader="dot" w:pos="10196"/>
            </w:tabs>
            <w:rPr>
              <w:rFonts w:asciiTheme="minorHAnsi" w:eastAsiaTheme="minorEastAsia" w:hAnsiTheme="minorHAnsi" w:cstheme="minorBidi"/>
              <w:bCs w:val="0"/>
              <w:noProof/>
              <w:kern w:val="2"/>
              <w:lang w:eastAsia="pt-BR"/>
              <w14:ligatures w14:val="standardContextual"/>
            </w:rPr>
          </w:pPr>
          <w:hyperlink w:anchor="_Toc182261521" w:history="1">
            <w:r w:rsidRPr="00076E85">
              <w:rPr>
                <w:rStyle w:val="Hyperlink"/>
                <w:noProof/>
              </w:rPr>
              <w:t>5. Ausência de Motivo Comprovado</w:t>
            </w:r>
            <w:r>
              <w:rPr>
                <w:noProof/>
                <w:webHidden/>
              </w:rPr>
              <w:tab/>
            </w:r>
            <w:r>
              <w:rPr>
                <w:noProof/>
                <w:webHidden/>
              </w:rPr>
              <w:fldChar w:fldCharType="begin"/>
            </w:r>
            <w:r>
              <w:rPr>
                <w:noProof/>
                <w:webHidden/>
              </w:rPr>
              <w:instrText xml:space="preserve"> PAGEREF _Toc182261521 \h </w:instrText>
            </w:r>
            <w:r>
              <w:rPr>
                <w:noProof/>
                <w:webHidden/>
              </w:rPr>
            </w:r>
            <w:r>
              <w:rPr>
                <w:noProof/>
                <w:webHidden/>
              </w:rPr>
              <w:fldChar w:fldCharType="separate"/>
            </w:r>
            <w:r w:rsidR="00FB518D">
              <w:rPr>
                <w:noProof/>
                <w:webHidden/>
              </w:rPr>
              <w:t>4</w:t>
            </w:r>
            <w:r>
              <w:rPr>
                <w:noProof/>
                <w:webHidden/>
              </w:rPr>
              <w:fldChar w:fldCharType="end"/>
            </w:r>
          </w:hyperlink>
        </w:p>
        <w:p w14:paraId="1AF7B9FB" w14:textId="73B1C865" w:rsidR="008E3AF8" w:rsidRDefault="008E3AF8">
          <w:pPr>
            <w:pStyle w:val="Sumrio2"/>
            <w:tabs>
              <w:tab w:val="right" w:leader="dot" w:pos="10196"/>
            </w:tabs>
            <w:rPr>
              <w:rFonts w:asciiTheme="minorHAnsi" w:eastAsiaTheme="minorEastAsia" w:hAnsiTheme="minorHAnsi" w:cstheme="minorBidi"/>
              <w:bCs w:val="0"/>
              <w:noProof/>
              <w:kern w:val="2"/>
              <w:lang w:eastAsia="pt-BR"/>
              <w14:ligatures w14:val="standardContextual"/>
            </w:rPr>
          </w:pPr>
          <w:hyperlink w:anchor="_Toc182261522" w:history="1">
            <w:r w:rsidRPr="00076E85">
              <w:rPr>
                <w:rStyle w:val="Hyperlink"/>
                <w:noProof/>
              </w:rPr>
              <w:t>6. Provas de boa conduta</w:t>
            </w:r>
            <w:r>
              <w:rPr>
                <w:noProof/>
                <w:webHidden/>
              </w:rPr>
              <w:tab/>
            </w:r>
            <w:r>
              <w:rPr>
                <w:noProof/>
                <w:webHidden/>
              </w:rPr>
              <w:fldChar w:fldCharType="begin"/>
            </w:r>
            <w:r>
              <w:rPr>
                <w:noProof/>
                <w:webHidden/>
              </w:rPr>
              <w:instrText xml:space="preserve"> PAGEREF _Toc182261522 \h </w:instrText>
            </w:r>
            <w:r>
              <w:rPr>
                <w:noProof/>
                <w:webHidden/>
              </w:rPr>
            </w:r>
            <w:r>
              <w:rPr>
                <w:noProof/>
                <w:webHidden/>
              </w:rPr>
              <w:fldChar w:fldCharType="separate"/>
            </w:r>
            <w:r w:rsidR="00FB518D">
              <w:rPr>
                <w:noProof/>
                <w:webHidden/>
              </w:rPr>
              <w:t>5</w:t>
            </w:r>
            <w:r>
              <w:rPr>
                <w:noProof/>
                <w:webHidden/>
              </w:rPr>
              <w:fldChar w:fldCharType="end"/>
            </w:r>
          </w:hyperlink>
        </w:p>
        <w:p w14:paraId="2CA68E34" w14:textId="6FFF4CF4" w:rsidR="008E3AF8" w:rsidRDefault="008E3AF8">
          <w:pPr>
            <w:pStyle w:val="Sumrio2"/>
            <w:tabs>
              <w:tab w:val="right" w:leader="dot" w:pos="10196"/>
            </w:tabs>
            <w:rPr>
              <w:rFonts w:asciiTheme="minorHAnsi" w:eastAsiaTheme="minorEastAsia" w:hAnsiTheme="minorHAnsi" w:cstheme="minorBidi"/>
              <w:bCs w:val="0"/>
              <w:noProof/>
              <w:kern w:val="2"/>
              <w:lang w:eastAsia="pt-BR"/>
              <w14:ligatures w14:val="standardContextual"/>
            </w:rPr>
          </w:pPr>
          <w:hyperlink w:anchor="_Toc182261523" w:history="1">
            <w:r w:rsidRPr="00076E85">
              <w:rPr>
                <w:rStyle w:val="Hyperlink"/>
                <w:noProof/>
              </w:rPr>
              <w:t>7. Ausência de Acusação Direta e Insegurança Testemunhal</w:t>
            </w:r>
            <w:r>
              <w:rPr>
                <w:noProof/>
                <w:webHidden/>
              </w:rPr>
              <w:tab/>
            </w:r>
            <w:r>
              <w:rPr>
                <w:noProof/>
                <w:webHidden/>
              </w:rPr>
              <w:fldChar w:fldCharType="begin"/>
            </w:r>
            <w:r>
              <w:rPr>
                <w:noProof/>
                <w:webHidden/>
              </w:rPr>
              <w:instrText xml:space="preserve"> PAGEREF _Toc182261523 \h </w:instrText>
            </w:r>
            <w:r>
              <w:rPr>
                <w:noProof/>
                <w:webHidden/>
              </w:rPr>
            </w:r>
            <w:r>
              <w:rPr>
                <w:noProof/>
                <w:webHidden/>
              </w:rPr>
              <w:fldChar w:fldCharType="separate"/>
            </w:r>
            <w:r w:rsidR="00FB518D">
              <w:rPr>
                <w:noProof/>
                <w:webHidden/>
              </w:rPr>
              <w:t>5</w:t>
            </w:r>
            <w:r>
              <w:rPr>
                <w:noProof/>
                <w:webHidden/>
              </w:rPr>
              <w:fldChar w:fldCharType="end"/>
            </w:r>
          </w:hyperlink>
        </w:p>
        <w:p w14:paraId="0CAA2754" w14:textId="75231764" w:rsidR="008E3AF8" w:rsidRDefault="008E3AF8">
          <w:pPr>
            <w:pStyle w:val="Sumrio2"/>
            <w:tabs>
              <w:tab w:val="right" w:leader="dot" w:pos="10196"/>
            </w:tabs>
            <w:rPr>
              <w:rFonts w:asciiTheme="minorHAnsi" w:eastAsiaTheme="minorEastAsia" w:hAnsiTheme="minorHAnsi" w:cstheme="minorBidi"/>
              <w:bCs w:val="0"/>
              <w:noProof/>
              <w:kern w:val="2"/>
              <w:lang w:eastAsia="pt-BR"/>
              <w14:ligatures w14:val="standardContextual"/>
            </w:rPr>
          </w:pPr>
          <w:hyperlink w:anchor="_Toc182261524" w:history="1">
            <w:r w:rsidRPr="00076E85">
              <w:rPr>
                <w:rStyle w:val="Hyperlink"/>
                <w:noProof/>
              </w:rPr>
              <w:t>8. Falta de Evidências de Armas ou Planejamento Prévio</w:t>
            </w:r>
            <w:r>
              <w:rPr>
                <w:noProof/>
                <w:webHidden/>
              </w:rPr>
              <w:tab/>
            </w:r>
            <w:r>
              <w:rPr>
                <w:noProof/>
                <w:webHidden/>
              </w:rPr>
              <w:fldChar w:fldCharType="begin"/>
            </w:r>
            <w:r>
              <w:rPr>
                <w:noProof/>
                <w:webHidden/>
              </w:rPr>
              <w:instrText xml:space="preserve"> PAGEREF _Toc182261524 \h </w:instrText>
            </w:r>
            <w:r>
              <w:rPr>
                <w:noProof/>
                <w:webHidden/>
              </w:rPr>
            </w:r>
            <w:r>
              <w:rPr>
                <w:noProof/>
                <w:webHidden/>
              </w:rPr>
              <w:fldChar w:fldCharType="separate"/>
            </w:r>
            <w:r w:rsidR="00FB518D">
              <w:rPr>
                <w:noProof/>
                <w:webHidden/>
              </w:rPr>
              <w:t>5</w:t>
            </w:r>
            <w:r>
              <w:rPr>
                <w:noProof/>
                <w:webHidden/>
              </w:rPr>
              <w:fldChar w:fldCharType="end"/>
            </w:r>
          </w:hyperlink>
        </w:p>
        <w:p w14:paraId="76B36B19" w14:textId="21679A55" w:rsidR="008E3AF8" w:rsidRDefault="008E3AF8">
          <w:pPr>
            <w:pStyle w:val="Sumrio2"/>
            <w:tabs>
              <w:tab w:val="right" w:leader="dot" w:pos="10196"/>
            </w:tabs>
            <w:rPr>
              <w:rFonts w:asciiTheme="minorHAnsi" w:eastAsiaTheme="minorEastAsia" w:hAnsiTheme="minorHAnsi" w:cstheme="minorBidi"/>
              <w:bCs w:val="0"/>
              <w:noProof/>
              <w:kern w:val="2"/>
              <w:lang w:eastAsia="pt-BR"/>
              <w14:ligatures w14:val="standardContextual"/>
            </w:rPr>
          </w:pPr>
          <w:hyperlink w:anchor="_Toc182261525" w:history="1">
            <w:r w:rsidRPr="00076E85">
              <w:rPr>
                <w:rStyle w:val="Hyperlink"/>
                <w:noProof/>
              </w:rPr>
              <w:t>9. ANÁLISE JURÍDICA E PEDIDO DE IMPRONÚNCIA</w:t>
            </w:r>
            <w:r>
              <w:rPr>
                <w:noProof/>
                <w:webHidden/>
              </w:rPr>
              <w:tab/>
            </w:r>
            <w:r>
              <w:rPr>
                <w:noProof/>
                <w:webHidden/>
              </w:rPr>
              <w:fldChar w:fldCharType="begin"/>
            </w:r>
            <w:r>
              <w:rPr>
                <w:noProof/>
                <w:webHidden/>
              </w:rPr>
              <w:instrText xml:space="preserve"> PAGEREF _Toc182261525 \h </w:instrText>
            </w:r>
            <w:r>
              <w:rPr>
                <w:noProof/>
                <w:webHidden/>
              </w:rPr>
            </w:r>
            <w:r>
              <w:rPr>
                <w:noProof/>
                <w:webHidden/>
              </w:rPr>
              <w:fldChar w:fldCharType="separate"/>
            </w:r>
            <w:r w:rsidR="00FB518D">
              <w:rPr>
                <w:noProof/>
                <w:webHidden/>
              </w:rPr>
              <w:t>5</w:t>
            </w:r>
            <w:r>
              <w:rPr>
                <w:noProof/>
                <w:webHidden/>
              </w:rPr>
              <w:fldChar w:fldCharType="end"/>
            </w:r>
          </w:hyperlink>
        </w:p>
        <w:p w14:paraId="5C209704" w14:textId="56E82FE5" w:rsidR="008E3AF8" w:rsidRDefault="008E3AF8">
          <w:pPr>
            <w:pStyle w:val="Sumrio1"/>
            <w:tabs>
              <w:tab w:val="right" w:leader="dot" w:pos="10196"/>
            </w:tabs>
            <w:rPr>
              <w:rFonts w:asciiTheme="minorHAnsi" w:eastAsiaTheme="minorEastAsia" w:hAnsiTheme="minorHAnsi" w:cstheme="minorBidi"/>
              <w:bCs w:val="0"/>
              <w:noProof/>
              <w:kern w:val="2"/>
              <w:lang w:eastAsia="pt-BR"/>
              <w14:ligatures w14:val="standardContextual"/>
            </w:rPr>
          </w:pPr>
          <w:hyperlink w:anchor="_Toc182261526" w:history="1">
            <w:r w:rsidRPr="00076E85">
              <w:rPr>
                <w:rStyle w:val="Hyperlink"/>
                <w:noProof/>
              </w:rPr>
              <w:t>III PEDIDO</w:t>
            </w:r>
            <w:r>
              <w:rPr>
                <w:noProof/>
                <w:webHidden/>
              </w:rPr>
              <w:tab/>
            </w:r>
            <w:r>
              <w:rPr>
                <w:noProof/>
                <w:webHidden/>
              </w:rPr>
              <w:fldChar w:fldCharType="begin"/>
            </w:r>
            <w:r>
              <w:rPr>
                <w:noProof/>
                <w:webHidden/>
              </w:rPr>
              <w:instrText xml:space="preserve"> PAGEREF _Toc182261526 \h </w:instrText>
            </w:r>
            <w:r>
              <w:rPr>
                <w:noProof/>
                <w:webHidden/>
              </w:rPr>
            </w:r>
            <w:r>
              <w:rPr>
                <w:noProof/>
                <w:webHidden/>
              </w:rPr>
              <w:fldChar w:fldCharType="separate"/>
            </w:r>
            <w:r w:rsidR="00FB518D">
              <w:rPr>
                <w:noProof/>
                <w:webHidden/>
              </w:rPr>
              <w:t>6</w:t>
            </w:r>
            <w:r>
              <w:rPr>
                <w:noProof/>
                <w:webHidden/>
              </w:rPr>
              <w:fldChar w:fldCharType="end"/>
            </w:r>
          </w:hyperlink>
        </w:p>
        <w:p w14:paraId="57275C4A" w14:textId="694E54E2" w:rsidR="00F805A2" w:rsidRDefault="00F805A2" w:rsidP="001A74D1">
          <w:r>
            <w:fldChar w:fldCharType="end"/>
          </w:r>
        </w:p>
      </w:sdtContent>
    </w:sdt>
    <w:p w14:paraId="2A6F0D20" w14:textId="77777777" w:rsidR="006B3C51" w:rsidRPr="006B3C51" w:rsidRDefault="006B3C51" w:rsidP="001A74D1">
      <w:pPr>
        <w:pStyle w:val="Ttulo1"/>
      </w:pPr>
      <w:bookmarkStart w:id="0" w:name="_Toc182261515"/>
      <w:r w:rsidRPr="006B3C51">
        <w:t>I. SÍNTESE DOS FATOS</w:t>
      </w:r>
      <w:bookmarkEnd w:id="0"/>
    </w:p>
    <w:p w14:paraId="3D0EF290" w14:textId="77777777" w:rsidR="008E5A44" w:rsidRDefault="008E5A44" w:rsidP="001A74D1">
      <w:r w:rsidRPr="008E5A44">
        <w:t xml:space="preserve">O acusado, Lucas Trindade de Souza, é réu neste processo sob a acusação de homicídio </w:t>
      </w:r>
      <w:r w:rsidRPr="005D7C43">
        <w:t>qualificado, nos termos do artigo 121, § 2º, incisos I e IV, do Código Penal, em coautoria com Juliano Rosa</w:t>
      </w:r>
      <w:r w:rsidRPr="008E5A44">
        <w:t xml:space="preserve"> de Castro e Kauan Fagundes Winck. A defesa, no entanto, sustenta que as acusações não se baseiam em provas materiais conclusivas que vinculem Lucas diretamente ao ato criminoso, limitando-se a conjecturas e ilações sem fundamentação concreta.</w:t>
      </w:r>
    </w:p>
    <w:p w14:paraId="5C203827" w14:textId="77777777" w:rsidR="005D7C43" w:rsidRPr="005D7C43" w:rsidRDefault="005D7C43" w:rsidP="001A74D1">
      <w:pPr>
        <w:pStyle w:val="Ttulo1"/>
      </w:pPr>
      <w:bookmarkStart w:id="1" w:name="_Toc182261516"/>
      <w:r w:rsidRPr="005D7C43">
        <w:t>II – DO DIREITO</w:t>
      </w:r>
      <w:bookmarkEnd w:id="1"/>
    </w:p>
    <w:p w14:paraId="5B171CBD" w14:textId="77777777" w:rsidR="005D7C43" w:rsidRPr="005D7C43" w:rsidRDefault="005D7C43" w:rsidP="001A74D1"/>
    <w:p w14:paraId="1B7F5422" w14:textId="35CC4DBA" w:rsidR="008E5A44" w:rsidRDefault="005D7C43" w:rsidP="001A74D1">
      <w:pPr>
        <w:pStyle w:val="Ttulo2"/>
        <w:numPr>
          <w:ilvl w:val="0"/>
          <w:numId w:val="10"/>
        </w:numPr>
      </w:pPr>
      <w:bookmarkStart w:id="2" w:name="_Toc182261517"/>
      <w:r w:rsidRPr="005D7C43">
        <w:t>Da Negativa de Autoria e do Princípio do In Dubio Pro Reo</w:t>
      </w:r>
      <w:bookmarkEnd w:id="2"/>
    </w:p>
    <w:p w14:paraId="22881029" w14:textId="77777777" w:rsidR="004D7E33" w:rsidRDefault="004D7E33" w:rsidP="001A74D1">
      <w:r>
        <w:t>É essencial ressaltar que o Estado Democrático de Direito impõe a presunção de inocência ao acusado, cabendo ao Ministério Público o ônus integral da prova de sua culpabilidade. A presunção de inocência protege o acusado e, nos termos do artigo 414 do Código de Processo Penal, a pronúncia só é possível quando existe prova robusta da materialidade e da autoria.</w:t>
      </w:r>
    </w:p>
    <w:p w14:paraId="427C1E93" w14:textId="77777777" w:rsidR="004D7E33" w:rsidRDefault="004D7E33" w:rsidP="001A74D1">
      <w:r>
        <w:t xml:space="preserve">O que se apresenta neste caso, todavia, é um conjunto de evidências circunstanciais insuficientes e frágeis. Conforme a doutrina de Aury Lopes Jr., cabe exclusivamente à acusação o dever de destruir a presunção de inocência, sem qualquer obrigação da defesa de produzir provas de não autoria, respeitando o direito ao silêncio e o princípio do </w:t>
      </w:r>
      <w:proofErr w:type="spellStart"/>
      <w:r w:rsidRPr="004D7E33">
        <w:rPr>
          <w:i/>
          <w:iCs/>
        </w:rPr>
        <w:t>nemo</w:t>
      </w:r>
      <w:proofErr w:type="spellEnd"/>
      <w:r w:rsidRPr="004D7E33">
        <w:rPr>
          <w:i/>
          <w:iCs/>
        </w:rPr>
        <w:t xml:space="preserve"> </w:t>
      </w:r>
      <w:proofErr w:type="spellStart"/>
      <w:r w:rsidRPr="004D7E33">
        <w:rPr>
          <w:i/>
          <w:iCs/>
        </w:rPr>
        <w:t>tenetur</w:t>
      </w:r>
      <w:proofErr w:type="spellEnd"/>
      <w:r w:rsidRPr="004D7E33">
        <w:rPr>
          <w:i/>
          <w:iCs/>
        </w:rPr>
        <w:t xml:space="preserve"> se </w:t>
      </w:r>
      <w:proofErr w:type="spellStart"/>
      <w:r w:rsidRPr="004D7E33">
        <w:rPr>
          <w:i/>
          <w:iCs/>
        </w:rPr>
        <w:t>detegere</w:t>
      </w:r>
      <w:proofErr w:type="spellEnd"/>
      <w:r>
        <w:t>.</w:t>
      </w:r>
    </w:p>
    <w:p w14:paraId="53C7DF3F" w14:textId="5905BDEC" w:rsidR="005D7C43" w:rsidRDefault="004D7E33" w:rsidP="001A74D1">
      <w:pPr>
        <w:pStyle w:val="1-Citao"/>
      </w:pPr>
      <w:r>
        <w:t>Aury Lopes Jr.: “A carga da prova está inteiramente nas mãos do acusador, não só porque a primeira afirmação é feita por ele na peça acusatória, mas também porque o réu está protegido pela presunção de inocência.”</w:t>
      </w:r>
    </w:p>
    <w:p w14:paraId="6B4A3044" w14:textId="77777777" w:rsidR="004D7E33" w:rsidRPr="005D7C43" w:rsidRDefault="004D7E33" w:rsidP="001A74D1">
      <w:pPr>
        <w:pStyle w:val="1-Citao"/>
      </w:pPr>
    </w:p>
    <w:p w14:paraId="00D3D354" w14:textId="4856E762" w:rsidR="006B3C51" w:rsidRPr="006B3C51" w:rsidRDefault="004D7E33" w:rsidP="008B1761">
      <w:pPr>
        <w:pStyle w:val="Ttulo2"/>
        <w:ind w:firstLine="0"/>
      </w:pPr>
      <w:bookmarkStart w:id="3" w:name="_Toc182261518"/>
      <w:r>
        <w:lastRenderedPageBreak/>
        <w:t>2</w:t>
      </w:r>
      <w:r w:rsidR="006B3C51" w:rsidRPr="006B3C51">
        <w:t>. Ausência de Provas Materiais e Indiretas Insuficientes</w:t>
      </w:r>
      <w:bookmarkEnd w:id="3"/>
    </w:p>
    <w:p w14:paraId="273545B5" w14:textId="63CC693E" w:rsidR="006B3C51" w:rsidRDefault="006B3C51" w:rsidP="00C45F49">
      <w:pPr>
        <w:spacing w:after="0"/>
      </w:pPr>
      <w:r w:rsidRPr="006B3C51">
        <w:t>Não existem provas materiais (como laudos periciais, evidências forenses ou rastreamento telefônico direto) que vinculem Lucas Trindade diretamente ao local e momento dos homicídios. A acusação se apoia em depoimentos subjetivos, que, por sua natureza, são frágeis e inconclusivos.</w:t>
      </w:r>
      <w:r w:rsidR="001A74D1">
        <w:t xml:space="preserve"> </w:t>
      </w:r>
      <w:r w:rsidRPr="006B3C51">
        <w:t xml:space="preserve">O próprio Ministério Público, em sua denúncia, admite que </w:t>
      </w:r>
      <w:r w:rsidRPr="001A74D1">
        <w:rPr>
          <w:b/>
        </w:rPr>
        <w:t>não há provas de natureza material</w:t>
      </w:r>
      <w:r w:rsidRPr="006B3C51">
        <w:t xml:space="preserve"> e que, para fundamentar as acusações, recorre exclusivamente a depoimentos e deduções indiretas.</w:t>
      </w:r>
    </w:p>
    <w:p w14:paraId="01503139" w14:textId="2CBB47E6" w:rsidR="008B1761" w:rsidRDefault="008B1761" w:rsidP="008B1761">
      <w:r>
        <w:t xml:space="preserve">De acordo com o laudo, vários projéteis e fragmentos encontrados na cena do crime não puderam ser vinculados diretamente às armas testadas, o que abre a possibilidade de envolvimento de outras armas e, por conseguinte, de outros autores. Conforme entendimento doutrinário de </w:t>
      </w:r>
      <w:proofErr w:type="spellStart"/>
      <w:r>
        <w:t>Aluizio</w:t>
      </w:r>
      <w:proofErr w:type="spellEnd"/>
      <w:r>
        <w:t xml:space="preserve"> Bezerra Filho:</w:t>
      </w:r>
    </w:p>
    <w:p w14:paraId="5310866D" w14:textId="44C1A2B9" w:rsidR="008B1761" w:rsidRDefault="008B1761" w:rsidP="008B1761">
      <w:pPr>
        <w:pStyle w:val="1-Citao"/>
      </w:pPr>
      <w:r>
        <w:t xml:space="preserve">“Indícios são circunstâncias conhecidas e provadas que autorizam, por indução, concluir-se a existência de prova circunstancial; afastam-se, assim, conjecturas e ilações ou criações da imaginação que </w:t>
      </w:r>
      <w:proofErr w:type="gramStart"/>
      <w:r>
        <w:t>assemelham-se</w:t>
      </w:r>
      <w:proofErr w:type="gramEnd"/>
      <w:r>
        <w:t xml:space="preserve"> a hipóteses abstratas.”</w:t>
      </w:r>
    </w:p>
    <w:p w14:paraId="32A694AD" w14:textId="77777777" w:rsidR="008B1761" w:rsidRPr="006B3C51" w:rsidRDefault="008B1761" w:rsidP="001A74D1"/>
    <w:p w14:paraId="41BFF709" w14:textId="4669EA4A" w:rsidR="006B3C51" w:rsidRPr="006B3C51" w:rsidRDefault="008B1761" w:rsidP="008B1761">
      <w:pPr>
        <w:pStyle w:val="Ttulo2"/>
        <w:ind w:firstLine="0"/>
      </w:pPr>
      <w:bookmarkStart w:id="4" w:name="_Toc182261519"/>
      <w:r>
        <w:t>3</w:t>
      </w:r>
      <w:r w:rsidR="006B3C51" w:rsidRPr="006B3C51">
        <w:t>. Depoimentos Contraditórios e Inconsistentes</w:t>
      </w:r>
      <w:bookmarkEnd w:id="4"/>
    </w:p>
    <w:p w14:paraId="7C74FCA4" w14:textId="77777777" w:rsidR="006B3C51" w:rsidRPr="006B3C51" w:rsidRDefault="006B3C51" w:rsidP="008B1761">
      <w:r w:rsidRPr="008B1761">
        <w:rPr>
          <w:b/>
        </w:rPr>
        <w:t>Greice Vitória da Silva</w:t>
      </w:r>
      <w:r w:rsidRPr="006B3C51">
        <w:t>, irmã das vítimas e esposa de Lucas, declarou que a convivência familiar era positiva, sem evidências de ameaças severas. Greice não presenciou conflitos sérios entre Lucas e as vítimas, o que aponta para uma ausência de motivação evidente para um crime.</w:t>
      </w:r>
    </w:p>
    <w:p w14:paraId="25AE6BA6" w14:textId="0915EB5A" w:rsidR="006B3C51" w:rsidRPr="006B3C51" w:rsidRDefault="006B3C51" w:rsidP="008B1761">
      <w:r w:rsidRPr="008B1761">
        <w:rPr>
          <w:b/>
        </w:rPr>
        <w:t>Contradições nos depoimentos</w:t>
      </w:r>
      <w:r w:rsidRPr="006B3C51">
        <w:t xml:space="preserve"> de testemunhas sobre a movimentação de Lucas na noite dos fatos, revelam que os horários indicados pelos depoentes não coincidem. Além disso, esses depoimentos carecem de clareza, já que nenhum dos presentes relatou ter visto Lucas cometer o ato.</w:t>
      </w:r>
      <w:r w:rsidR="008B1761">
        <w:t xml:space="preserve"> </w:t>
      </w:r>
      <w:r w:rsidRPr="006B3C51">
        <w:t xml:space="preserve">A testemunha </w:t>
      </w:r>
      <w:r w:rsidRPr="008B1761">
        <w:rPr>
          <w:b/>
        </w:rPr>
        <w:t xml:space="preserve">Natalino </w:t>
      </w:r>
      <w:proofErr w:type="spellStart"/>
      <w:r w:rsidRPr="008B1761">
        <w:rPr>
          <w:b/>
        </w:rPr>
        <w:t>Tuchtenhagen</w:t>
      </w:r>
      <w:proofErr w:type="spellEnd"/>
      <w:r w:rsidRPr="006B3C51">
        <w:t xml:space="preserve"> e a mãe das vítimas </w:t>
      </w:r>
      <w:r w:rsidRPr="008B1761">
        <w:rPr>
          <w:b/>
        </w:rPr>
        <w:t>Maria Inês</w:t>
      </w:r>
      <w:r w:rsidRPr="006B3C51">
        <w:t xml:space="preserve"> mencionaram uma suposta ameaça proferida anteriormente por Lucas, mas não há registros nem provas de que tal ameaça tenha sido feita, tornando-se um relato pouco confiável.</w:t>
      </w:r>
    </w:p>
    <w:p w14:paraId="790A868A" w14:textId="77777777" w:rsidR="008B1761" w:rsidRDefault="008B1761" w:rsidP="001A74D1"/>
    <w:p w14:paraId="2F64897C" w14:textId="7B34E74F" w:rsidR="006B3C51" w:rsidRPr="006B3C51" w:rsidRDefault="008B1761" w:rsidP="008B1761">
      <w:pPr>
        <w:pStyle w:val="Ttulo2"/>
        <w:ind w:firstLine="0"/>
      </w:pPr>
      <w:bookmarkStart w:id="5" w:name="_Toc182261520"/>
      <w:r>
        <w:lastRenderedPageBreak/>
        <w:t>4</w:t>
      </w:r>
      <w:r w:rsidR="006B3C51" w:rsidRPr="006B3C51">
        <w:t xml:space="preserve">. </w:t>
      </w:r>
      <w:proofErr w:type="spellStart"/>
      <w:r w:rsidR="006B3C51" w:rsidRPr="006B3C51">
        <w:t>Alibi</w:t>
      </w:r>
      <w:proofErr w:type="spellEnd"/>
      <w:r w:rsidR="006B3C51" w:rsidRPr="006B3C51">
        <w:t xml:space="preserve"> e Ausência de Envolvimento Direto</w:t>
      </w:r>
      <w:bookmarkEnd w:id="5"/>
    </w:p>
    <w:p w14:paraId="44FFA8C7" w14:textId="75459299" w:rsidR="006B3C51" w:rsidRDefault="006B3C51" w:rsidP="008B1761">
      <w:r w:rsidRPr="006B3C51">
        <w:t xml:space="preserve">Lucas estava em uma residência com amigos e testemunhas durante a noite dos fatos, e, embora as testemunhas relatem que ele se ausentou por um curto período, </w:t>
      </w:r>
      <w:r w:rsidRPr="008B1761">
        <w:rPr>
          <w:b/>
        </w:rPr>
        <w:t>não existe comprovação de que tenha saído para executar ou participar do crime</w:t>
      </w:r>
      <w:r w:rsidRPr="006B3C51">
        <w:t>.</w:t>
      </w:r>
      <w:r w:rsidR="008B1761">
        <w:t xml:space="preserve"> </w:t>
      </w:r>
      <w:r w:rsidRPr="006B3C51">
        <w:t>A defesa destaca ainda que, conforme relatado por Iuri, Lucas permaneceu na casa e não aparentava estar em comportamento suspeito, voltando logo após sua saída temporária. Tal circunstância não indica a premeditação ou planejamento de uma ação violenta, mas apenas um movimento comum.</w:t>
      </w:r>
    </w:p>
    <w:p w14:paraId="474FA9C4" w14:textId="77777777" w:rsidR="008B1761" w:rsidRPr="006B3C51" w:rsidRDefault="008B1761" w:rsidP="001A74D1">
      <w:pPr>
        <w:pStyle w:val="PargrafodaLista"/>
        <w:numPr>
          <w:ilvl w:val="0"/>
          <w:numId w:val="4"/>
        </w:numPr>
      </w:pPr>
    </w:p>
    <w:p w14:paraId="1EFAA6F2" w14:textId="09D06842" w:rsidR="006B3C51" w:rsidRPr="006B3C51" w:rsidRDefault="008B1761" w:rsidP="008B1761">
      <w:pPr>
        <w:pStyle w:val="Ttulo2"/>
        <w:ind w:firstLine="0"/>
      </w:pPr>
      <w:bookmarkStart w:id="6" w:name="_Toc182261521"/>
      <w:r>
        <w:t>5</w:t>
      </w:r>
      <w:r w:rsidR="006B3C51" w:rsidRPr="006B3C51">
        <w:t>. Ausência de Motivo Comprovado</w:t>
      </w:r>
      <w:bookmarkEnd w:id="6"/>
    </w:p>
    <w:p w14:paraId="7E9E48CF" w14:textId="5C47C72C" w:rsidR="006B3C51" w:rsidRDefault="006B3C51" w:rsidP="00996805">
      <w:r w:rsidRPr="006B3C51">
        <w:t xml:space="preserve">Embora o Ministério Público aponte para uma disputa de tráfico, </w:t>
      </w:r>
      <w:r w:rsidRPr="00996805">
        <w:rPr>
          <w:b/>
        </w:rPr>
        <w:t>não foram apresentadas provas de conflitos diretos entre Lucas e as vítimas relacionados a disputas territoriais</w:t>
      </w:r>
      <w:r w:rsidRPr="006B3C51">
        <w:t>. A relação de cunhado com as vítimas e a convivência familiar sustentam a tese de que Lucas não tinha razões suficientemente fortes para tomar medidas extremas.</w:t>
      </w:r>
      <w:r w:rsidR="00996805">
        <w:t xml:space="preserve"> </w:t>
      </w:r>
      <w:r w:rsidRPr="006B3C51">
        <w:t>Não há evidências de que Lucas estivesse efetivamente disputando território ou mesmo que estivesse diretamente associado a facções criminosas na cidade de Agudo.</w:t>
      </w:r>
    </w:p>
    <w:p w14:paraId="43F33799" w14:textId="77777777" w:rsidR="008E3AF8" w:rsidRDefault="008E3AF8" w:rsidP="008E3AF8">
      <w:r>
        <w:t>Durante as oitivas, algumas testemunhas manifestaram insegurança e inconsistência, apontando para a fragilidade dos depoimentos e das provas colhidas. Muitos depoimentos foram baseados em informações de terceiros, "ouvi-dizer", ou mesmo suposições sobre a presença de Lucas próximo ao local do crime, sem embasamento concreto. Essa falta de precisão nos relatos compromete seriamente a credibilidade das provas testemunhais.</w:t>
      </w:r>
    </w:p>
    <w:p w14:paraId="37856E6F" w14:textId="77777777" w:rsidR="008E3AF8" w:rsidRDefault="008E3AF8" w:rsidP="008E3AF8">
      <w:r>
        <w:t>Conforme jurisprudência do Superior Tribunal de Justiça, a mera suspeita não é suficiente para ensejar uma pronúncia, sendo necessário que haja provas sólidas:</w:t>
      </w:r>
    </w:p>
    <w:p w14:paraId="49929CCD" w14:textId="6EF57426" w:rsidR="008E3AF8" w:rsidRDefault="008E3AF8" w:rsidP="008E3AF8">
      <w:pPr>
        <w:pStyle w:val="1-Citao"/>
      </w:pPr>
      <w:r>
        <w:t xml:space="preserve">“A prova insuficiente para a condenação é outra consagração do princípio da prevalência do interesse do réu – in dubio pro reo. Se o juiz não possui provas sólidas para a formação do seu convencimento, o melhor caminho é a absolvição” (STJ - </w:t>
      </w:r>
      <w:proofErr w:type="spellStart"/>
      <w:r>
        <w:t>AgRg</w:t>
      </w:r>
      <w:proofErr w:type="spellEnd"/>
      <w:r>
        <w:t xml:space="preserve"> no </w:t>
      </w:r>
      <w:proofErr w:type="spellStart"/>
      <w:r>
        <w:t>AREsp</w:t>
      </w:r>
      <w:proofErr w:type="spellEnd"/>
      <w:r>
        <w:t xml:space="preserve"> 145.471/SP, Rel. Min. Marco Aurélio </w:t>
      </w:r>
      <w:proofErr w:type="spellStart"/>
      <w:r>
        <w:t>Bellizze</w:t>
      </w:r>
      <w:proofErr w:type="spellEnd"/>
      <w:r>
        <w:t>).</w:t>
      </w:r>
    </w:p>
    <w:p w14:paraId="1950E1B9" w14:textId="77777777" w:rsidR="008E3AF8" w:rsidRPr="006B3C51" w:rsidRDefault="008E3AF8" w:rsidP="008E3AF8">
      <w:pPr>
        <w:pStyle w:val="1-Citao"/>
        <w:rPr>
          <w:bCs/>
        </w:rPr>
      </w:pPr>
    </w:p>
    <w:p w14:paraId="195C2C94" w14:textId="4D28D245" w:rsidR="006B3C51" w:rsidRPr="006B3C51" w:rsidRDefault="00996805" w:rsidP="00996805">
      <w:pPr>
        <w:pStyle w:val="Ttulo2"/>
        <w:ind w:firstLine="0"/>
      </w:pPr>
      <w:bookmarkStart w:id="7" w:name="_Toc182261522"/>
      <w:r>
        <w:lastRenderedPageBreak/>
        <w:t>6</w:t>
      </w:r>
      <w:r w:rsidR="006B3C51" w:rsidRPr="006B3C51">
        <w:t xml:space="preserve">. Provas de </w:t>
      </w:r>
      <w:r>
        <w:t>b</w:t>
      </w:r>
      <w:r w:rsidR="006B3C51" w:rsidRPr="006B3C51">
        <w:t xml:space="preserve">oa </w:t>
      </w:r>
      <w:r>
        <w:t>c</w:t>
      </w:r>
      <w:r w:rsidR="006B3C51" w:rsidRPr="006B3C51">
        <w:t>onduta</w:t>
      </w:r>
      <w:bookmarkEnd w:id="7"/>
    </w:p>
    <w:p w14:paraId="0026FB84" w14:textId="77777777" w:rsidR="006B3C51" w:rsidRDefault="006B3C51" w:rsidP="00996805">
      <w:r w:rsidRPr="006B3C51">
        <w:t xml:space="preserve">Durante o período de convivência com as vítimas, não houve registros de comportamento violento por parte de Lucas, que sempre manteve uma relação estável com a família. Depoimentos como o de </w:t>
      </w:r>
      <w:r w:rsidRPr="00996805">
        <w:rPr>
          <w:b/>
        </w:rPr>
        <w:t>Greice Vitória da Silva</w:t>
      </w:r>
      <w:r w:rsidRPr="006B3C51">
        <w:t xml:space="preserve"> destacam o caráter pacífico de Lucas e sua tentativa de manter uma boa convivência com todos.</w:t>
      </w:r>
    </w:p>
    <w:p w14:paraId="0AEE5140" w14:textId="77777777" w:rsidR="00996805" w:rsidRPr="006B3C51" w:rsidRDefault="00996805" w:rsidP="00996805"/>
    <w:p w14:paraId="728BB0F2" w14:textId="61F12AB5" w:rsidR="006B3C51" w:rsidRPr="006B3C51" w:rsidRDefault="00996805" w:rsidP="00996805">
      <w:pPr>
        <w:pStyle w:val="Ttulo2"/>
        <w:ind w:firstLine="0"/>
      </w:pPr>
      <w:bookmarkStart w:id="8" w:name="_Toc182261523"/>
      <w:r>
        <w:t>7</w:t>
      </w:r>
      <w:r w:rsidR="006B3C51" w:rsidRPr="006B3C51">
        <w:t>. Ausência de Acusação Direta e Insegurança Testemunhal</w:t>
      </w:r>
      <w:bookmarkEnd w:id="8"/>
    </w:p>
    <w:p w14:paraId="2A509E31" w14:textId="38499B74" w:rsidR="006B3C51" w:rsidRDefault="006B3C51" w:rsidP="00996805">
      <w:r w:rsidRPr="006B3C51">
        <w:t xml:space="preserve">As testemunhas, quando ouvidas, não </w:t>
      </w:r>
      <w:r w:rsidR="00E46409">
        <w:t>apontaram</w:t>
      </w:r>
      <w:r w:rsidRPr="006B3C51">
        <w:t xml:space="preserve"> Lucas diretamente como autor ou participante do crime. O próprio MP admitiu que muitos depoimentos foram prestados sob insegurança, tendo em vista o ambiente de medo associado ao tráfico de drogas na região.</w:t>
      </w:r>
      <w:r w:rsidR="00996805">
        <w:t xml:space="preserve"> </w:t>
      </w:r>
      <w:r w:rsidRPr="006B3C51">
        <w:t xml:space="preserve">A testemunha </w:t>
      </w:r>
      <w:r w:rsidRPr="00996805">
        <w:rPr>
          <w:b/>
        </w:rPr>
        <w:t xml:space="preserve">Gabriela Franciele </w:t>
      </w:r>
      <w:proofErr w:type="spellStart"/>
      <w:r w:rsidRPr="00996805">
        <w:rPr>
          <w:b/>
        </w:rPr>
        <w:t>Stumm</w:t>
      </w:r>
      <w:proofErr w:type="spellEnd"/>
      <w:r w:rsidRPr="006B3C51">
        <w:t xml:space="preserve">, que avistou quatro homens em um carro próximo ao local do crime, declarou com segurança que Lucas </w:t>
      </w:r>
      <w:r w:rsidRPr="00996805">
        <w:rPr>
          <w:b/>
        </w:rPr>
        <w:t>não estava presente no grupo que viu na noite dos homicídios</w:t>
      </w:r>
      <w:r w:rsidRPr="006B3C51">
        <w:t>.</w:t>
      </w:r>
    </w:p>
    <w:p w14:paraId="49AAA9C3" w14:textId="77777777" w:rsidR="00996805" w:rsidRPr="006B3C51" w:rsidRDefault="00996805" w:rsidP="001A74D1">
      <w:pPr>
        <w:pStyle w:val="PargrafodaLista"/>
        <w:numPr>
          <w:ilvl w:val="0"/>
          <w:numId w:val="7"/>
        </w:numPr>
      </w:pPr>
    </w:p>
    <w:p w14:paraId="71D18880" w14:textId="27B37F4B" w:rsidR="006B3C51" w:rsidRPr="006B3C51" w:rsidRDefault="00996805" w:rsidP="00996805">
      <w:pPr>
        <w:pStyle w:val="Ttulo2"/>
        <w:ind w:firstLine="0"/>
      </w:pPr>
      <w:bookmarkStart w:id="9" w:name="_Toc182261524"/>
      <w:r>
        <w:t>8</w:t>
      </w:r>
      <w:r w:rsidR="006B3C51" w:rsidRPr="006B3C51">
        <w:t>. Falta de Evidências de Armas ou Planejamento Prévio</w:t>
      </w:r>
      <w:bookmarkEnd w:id="9"/>
    </w:p>
    <w:p w14:paraId="0E6E9A61" w14:textId="77777777" w:rsidR="006B3C51" w:rsidRDefault="006B3C51" w:rsidP="00996805">
      <w:r w:rsidRPr="006B3C51">
        <w:t>A defesa enfatiza que não foram encontradas armas ou outros elementos que liguem Lucas Trindade aos homicídios. Não há documentos, conversas telefônicas ou evidências materiais que demonstrem qualquer tipo de plano ou acordo para a prática do ato.</w:t>
      </w:r>
    </w:p>
    <w:p w14:paraId="0A944611" w14:textId="77777777" w:rsidR="00996805" w:rsidRPr="006B3C51" w:rsidRDefault="00996805" w:rsidP="001A74D1">
      <w:pPr>
        <w:pStyle w:val="PargrafodaLista"/>
        <w:numPr>
          <w:ilvl w:val="0"/>
          <w:numId w:val="8"/>
        </w:numPr>
      </w:pPr>
    </w:p>
    <w:p w14:paraId="442522BA" w14:textId="6CC94488" w:rsidR="006B3C51" w:rsidRPr="006B3C51" w:rsidRDefault="00996805" w:rsidP="00996805">
      <w:pPr>
        <w:pStyle w:val="Ttulo2"/>
        <w:ind w:firstLine="0"/>
      </w:pPr>
      <w:bookmarkStart w:id="10" w:name="_Toc182261525"/>
      <w:r>
        <w:t>9</w:t>
      </w:r>
      <w:r w:rsidR="006B3C51" w:rsidRPr="006B3C51">
        <w:t>. ANÁLISE JURÍDICA E PEDIDO DE IMPRONÚNCIA</w:t>
      </w:r>
      <w:bookmarkEnd w:id="10"/>
    </w:p>
    <w:p w14:paraId="5FB208D8" w14:textId="77777777" w:rsidR="006B3C51" w:rsidRPr="006B3C51" w:rsidRDefault="006B3C51" w:rsidP="001A74D1">
      <w:r w:rsidRPr="006B3C51">
        <w:t xml:space="preserve">Segundo o </w:t>
      </w:r>
      <w:r w:rsidRPr="006B3C51">
        <w:rPr>
          <w:b/>
        </w:rPr>
        <w:t>artigo 414 do Código de Processo Penal</w:t>
      </w:r>
      <w:r w:rsidRPr="006B3C51">
        <w:t>, a impronúncia deve ocorrer quando o juiz não se convencer da materialidade do fato ou da existência de indícios suficientes de autoria ou participação. Neste caso, a defesa de Lucas Trindade argumenta que:</w:t>
      </w:r>
    </w:p>
    <w:p w14:paraId="4C0A270D" w14:textId="77777777" w:rsidR="006B3C51" w:rsidRPr="006B3C51" w:rsidRDefault="006B3C51" w:rsidP="00996805">
      <w:pPr>
        <w:pStyle w:val="PargrafodaLista"/>
        <w:numPr>
          <w:ilvl w:val="0"/>
          <w:numId w:val="9"/>
        </w:numPr>
      </w:pPr>
      <w:r w:rsidRPr="005D7C43">
        <w:rPr>
          <w:b/>
        </w:rPr>
        <w:t>A Materialidade não foi devidamente comprovada</w:t>
      </w:r>
      <w:r w:rsidRPr="006B3C51">
        <w:t>: Em nenhum momento a denúncia foi sustentada por provas materiais ou periciais que demonstrem o envolvimento direto de Lucas.</w:t>
      </w:r>
    </w:p>
    <w:p w14:paraId="3C88FCBB" w14:textId="77777777" w:rsidR="006B3C51" w:rsidRPr="006B3C51" w:rsidRDefault="006B3C51" w:rsidP="00996805">
      <w:pPr>
        <w:pStyle w:val="PargrafodaLista"/>
        <w:numPr>
          <w:ilvl w:val="0"/>
          <w:numId w:val="9"/>
        </w:numPr>
      </w:pPr>
      <w:r w:rsidRPr="005D7C43">
        <w:rPr>
          <w:b/>
        </w:rPr>
        <w:lastRenderedPageBreak/>
        <w:t>Indícios insuficientes de autoria</w:t>
      </w:r>
      <w:r w:rsidRPr="006B3C51">
        <w:t>: Os depoimentos apontados pelo MP como evidências de autoria são frágeis e inconsistentes, baseando-se apenas em interpretações pessoais e relatos de terceiros, sem base material que os apoie.</w:t>
      </w:r>
    </w:p>
    <w:p w14:paraId="6E54780F" w14:textId="77777777" w:rsidR="006B3C51" w:rsidRDefault="006B3C51" w:rsidP="00996805">
      <w:pPr>
        <w:pStyle w:val="PargrafodaLista"/>
        <w:numPr>
          <w:ilvl w:val="0"/>
          <w:numId w:val="9"/>
        </w:numPr>
      </w:pPr>
      <w:r w:rsidRPr="005D7C43">
        <w:rPr>
          <w:b/>
        </w:rPr>
        <w:t>Princípio do In Dubio Pro Reo</w:t>
      </w:r>
      <w:r w:rsidRPr="006B3C51">
        <w:t>: Quando há dúvidas sobre a participação ou autoria do acusado, o princípio do In Dubio Pro Reo deve prevalecer, favorecendo o réu.</w:t>
      </w:r>
    </w:p>
    <w:p w14:paraId="1704095B" w14:textId="77777777" w:rsidR="00996805" w:rsidRPr="006B3C51" w:rsidRDefault="00996805" w:rsidP="0002384A">
      <w:pPr>
        <w:pStyle w:val="PargrafodaLista"/>
        <w:ind w:firstLine="0"/>
      </w:pPr>
    </w:p>
    <w:p w14:paraId="398EC765" w14:textId="660FA03E" w:rsidR="006B3C51" w:rsidRPr="006B3C51" w:rsidRDefault="0002384A" w:rsidP="00996805">
      <w:pPr>
        <w:pStyle w:val="Ttulo1"/>
      </w:pPr>
      <w:bookmarkStart w:id="11" w:name="_Toc182261526"/>
      <w:r>
        <w:t>III PEDIDO</w:t>
      </w:r>
      <w:bookmarkEnd w:id="11"/>
    </w:p>
    <w:p w14:paraId="35842F8E" w14:textId="77777777" w:rsidR="006B3C51" w:rsidRDefault="006B3C51" w:rsidP="0002384A">
      <w:pPr>
        <w:pStyle w:val="PargrafodaLista"/>
        <w:numPr>
          <w:ilvl w:val="0"/>
          <w:numId w:val="15"/>
        </w:numPr>
      </w:pPr>
      <w:r w:rsidRPr="006B3C51">
        <w:t xml:space="preserve">Diante do exposto, requer-se que Vossa Excelência impronuncie Lucas Trindade de Souza, </w:t>
      </w:r>
      <w:r w:rsidRPr="0002384A">
        <w:rPr>
          <w:b/>
        </w:rPr>
        <w:t>nos termos do artigo 414 do Código de Processo Penal</w:t>
      </w:r>
      <w:r w:rsidRPr="006B3C51">
        <w:t>, em razão da ausência de provas materiais e diretas de sua participação no crime em questão. Reforçamos que o processo está ancorado em presunções e depoimentos subjetivos, insuficientes para levá-lo a julgamento.</w:t>
      </w:r>
    </w:p>
    <w:p w14:paraId="57DDB44F" w14:textId="13CB6A3D" w:rsidR="0002384A" w:rsidRPr="006B3C51" w:rsidRDefault="00EE13FD" w:rsidP="0002384A">
      <w:pPr>
        <w:pStyle w:val="PargrafodaLista"/>
        <w:numPr>
          <w:ilvl w:val="0"/>
          <w:numId w:val="15"/>
        </w:numPr>
      </w:pPr>
      <w:r w:rsidRPr="00EE13FD">
        <w:t>Na hipótese de pronúncia, que seja concedido ao acusado o direito de recorrer em liberdade, nos termos da Constituição Federal e da jurisprudência do Superior Tribunal de Justiça, ante a ausência de necessidade de segregação cautelar;</w:t>
      </w:r>
    </w:p>
    <w:p w14:paraId="46ADF6E8" w14:textId="77777777" w:rsidR="00502422" w:rsidRDefault="00502422" w:rsidP="001A74D1"/>
    <w:p w14:paraId="0FDD9766" w14:textId="76DAE5C7" w:rsidR="00F805A2" w:rsidRPr="00663D51" w:rsidRDefault="00F805A2" w:rsidP="001A74D1">
      <w:r w:rsidRPr="00663D51">
        <w:t>Pede Deferimento.</w:t>
      </w:r>
    </w:p>
    <w:p w14:paraId="4305E192" w14:textId="1022632F" w:rsidR="00F805A2" w:rsidRPr="00663D51" w:rsidRDefault="00F805A2" w:rsidP="00535EF2">
      <w:pPr>
        <w:jc w:val="right"/>
      </w:pPr>
      <w:r w:rsidRPr="00663D51">
        <w:rPr>
          <w:b/>
        </w:rPr>
        <w:tab/>
      </w:r>
      <w:r w:rsidRPr="00663D51">
        <w:rPr>
          <w:b/>
        </w:rPr>
        <w:tab/>
      </w:r>
      <w:r w:rsidRPr="00663D51">
        <w:t xml:space="preserve">Porto Alegre, </w:t>
      </w:r>
      <w:r w:rsidRPr="00663D51">
        <w:fldChar w:fldCharType="begin"/>
      </w:r>
      <w:r w:rsidRPr="00663D51">
        <w:instrText xml:space="preserve"> TIME \@ "d' de 'MMMM' de 'yyyy" </w:instrText>
      </w:r>
      <w:r w:rsidRPr="00663D51">
        <w:fldChar w:fldCharType="separate"/>
      </w:r>
      <w:r w:rsidR="00BF09A8">
        <w:rPr>
          <w:noProof/>
        </w:rPr>
        <w:t>4 de maio de 2026</w:t>
      </w:r>
      <w:r w:rsidRPr="00663D51">
        <w:fldChar w:fldCharType="end"/>
      </w:r>
    </w:p>
    <w:p w14:paraId="53AB7CBF" w14:textId="77777777" w:rsidR="00F805A2" w:rsidRPr="00663D51" w:rsidRDefault="00F805A2" w:rsidP="001A74D1"/>
    <w:p w14:paraId="74DD9C00" w14:textId="77777777" w:rsidR="00F805A2" w:rsidRPr="00663D51" w:rsidRDefault="00F805A2" w:rsidP="001A74D1"/>
    <w:p w14:paraId="74B6AC6D" w14:textId="77777777" w:rsidR="00F805A2" w:rsidRPr="00663D51" w:rsidRDefault="00F805A2" w:rsidP="00535EF2">
      <w:pPr>
        <w:spacing w:after="0"/>
        <w:ind w:firstLine="0"/>
        <w:jc w:val="center"/>
      </w:pPr>
      <w:r w:rsidRPr="00663D51">
        <w:t>________________________</w:t>
      </w:r>
    </w:p>
    <w:p w14:paraId="1F01B854" w14:textId="77777777" w:rsidR="00F805A2" w:rsidRPr="00663D51" w:rsidRDefault="00F805A2" w:rsidP="00535EF2">
      <w:pPr>
        <w:spacing w:after="0"/>
        <w:ind w:firstLine="0"/>
        <w:jc w:val="center"/>
      </w:pPr>
      <w:r w:rsidRPr="00663D51">
        <w:t>Cristiano da Rosa</w:t>
      </w:r>
    </w:p>
    <w:p w14:paraId="20092331" w14:textId="77777777" w:rsidR="00F805A2" w:rsidRPr="00663D51" w:rsidRDefault="00F805A2" w:rsidP="00535EF2">
      <w:pPr>
        <w:spacing w:after="0"/>
        <w:ind w:firstLine="0"/>
        <w:jc w:val="center"/>
      </w:pPr>
      <w:r w:rsidRPr="00663D51">
        <w:t>OAB/RS 78.652</w:t>
      </w:r>
    </w:p>
    <w:p w14:paraId="1997DCE1" w14:textId="77777777" w:rsidR="00F805A2" w:rsidRPr="00663D51" w:rsidRDefault="00F805A2" w:rsidP="001A74D1"/>
    <w:p w14:paraId="7201618D" w14:textId="77777777" w:rsidR="00F805A2" w:rsidRPr="00647C26" w:rsidRDefault="00F805A2" w:rsidP="001A74D1"/>
    <w:p w14:paraId="156C10A8" w14:textId="77777777" w:rsidR="0055591A" w:rsidRDefault="0055591A" w:rsidP="001A74D1"/>
    <w:sectPr w:rsidR="0055591A" w:rsidSect="00F805A2">
      <w:headerReference w:type="default" r:id="rId7"/>
      <w:pgSz w:w="11906" w:h="16838"/>
      <w:pgMar w:top="1417" w:right="566" w:bottom="1417" w:left="1134"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3D63E" w14:textId="77777777" w:rsidR="00F41B84" w:rsidRDefault="00F41B84" w:rsidP="001A74D1">
      <w:r>
        <w:separator/>
      </w:r>
    </w:p>
  </w:endnote>
  <w:endnote w:type="continuationSeparator" w:id="0">
    <w:p w14:paraId="5EADCDE5" w14:textId="77777777" w:rsidR="00F41B84" w:rsidRDefault="00F41B84" w:rsidP="001A7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51898" w14:textId="77777777" w:rsidR="00F41B84" w:rsidRDefault="00F41B84" w:rsidP="001A74D1">
      <w:r>
        <w:separator/>
      </w:r>
    </w:p>
  </w:footnote>
  <w:footnote w:type="continuationSeparator" w:id="0">
    <w:p w14:paraId="6AB579E4" w14:textId="77777777" w:rsidR="00F41B84" w:rsidRDefault="00F41B84" w:rsidP="001A7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2133" w14:textId="0ECA600B" w:rsidR="00CB278F" w:rsidRDefault="00116C91" w:rsidP="001A74D1">
    <w:pPr>
      <w:rPr>
        <w:rFonts w:ascii="Cambria" w:hAnsi="Cambria"/>
        <w:color w:val="A6A6A6"/>
        <w:sz w:val="20"/>
        <w:szCs w:val="20"/>
      </w:rPr>
    </w:pPr>
    <w:r>
      <w:rPr>
        <w:noProof/>
        <w:lang w:eastAsia="pt-BR"/>
      </w:rPr>
      <mc:AlternateContent>
        <mc:Choice Requires="wps">
          <w:drawing>
            <wp:anchor distT="0" distB="0" distL="114300" distR="114300" simplePos="0" relativeHeight="251665408" behindDoc="0" locked="0" layoutInCell="1" allowOverlap="1" wp14:anchorId="4C371BD2" wp14:editId="7EF95512">
              <wp:simplePos x="0" y="0"/>
              <wp:positionH relativeFrom="page">
                <wp:posOffset>919162</wp:posOffset>
              </wp:positionH>
              <wp:positionV relativeFrom="paragraph">
                <wp:posOffset>43498</wp:posOffset>
              </wp:positionV>
              <wp:extent cx="2971482" cy="385763"/>
              <wp:effectExtent l="0" t="0" r="0" b="0"/>
              <wp:wrapNone/>
              <wp:docPr id="152175538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482" cy="385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73929" w14:textId="77777777" w:rsidR="00562362" w:rsidRPr="00562362" w:rsidRDefault="00562362" w:rsidP="00562362">
                          <w:pPr>
                            <w:spacing w:after="0" w:line="240" w:lineRule="auto"/>
                            <w:ind w:firstLine="0"/>
                            <w:rPr>
                              <w:b/>
                              <w:noProof/>
                              <w:color w:val="595959" w:themeColor="text1" w:themeTint="A6"/>
                              <w:sz w:val="14"/>
                              <w:szCs w:val="14"/>
                              <w:lang w:eastAsia="pt-BR"/>
                            </w:rPr>
                          </w:pPr>
                          <w:r w:rsidRPr="00562362">
                            <w:rPr>
                              <w:b/>
                              <w:noProof/>
                              <w:color w:val="595959" w:themeColor="text1" w:themeTint="A6"/>
                              <w:sz w:val="14"/>
                              <w:szCs w:val="14"/>
                              <w:lang w:eastAsia="pt-BR"/>
                            </w:rPr>
                            <w:t>Av. Protásio Alves, 654 - Rio Branco</w:t>
                          </w:r>
                          <w:r w:rsidRPr="00562362">
                            <w:rPr>
                              <w:b/>
                              <w:noProof/>
                              <w:color w:val="595959" w:themeColor="text1" w:themeTint="A6"/>
                              <w:sz w:val="14"/>
                              <w:szCs w:val="14"/>
                              <w:lang w:eastAsia="pt-BR"/>
                            </w:rPr>
                            <w:tab/>
                            <w:t xml:space="preserve">, Porto Alegre - RS, 90410-004 </w:t>
                          </w:r>
                        </w:p>
                        <w:p w14:paraId="2D28ACEB" w14:textId="77777777" w:rsidR="00562362" w:rsidRPr="00562362" w:rsidRDefault="00562362" w:rsidP="00562362">
                          <w:pPr>
                            <w:spacing w:after="0" w:line="240" w:lineRule="auto"/>
                            <w:ind w:firstLine="0"/>
                            <w:rPr>
                              <w:b/>
                              <w:noProof/>
                              <w:color w:val="595959" w:themeColor="text1" w:themeTint="A6"/>
                              <w:sz w:val="14"/>
                              <w:szCs w:val="14"/>
                              <w:lang w:eastAsia="pt-BR"/>
                            </w:rPr>
                          </w:pPr>
                          <w:r w:rsidRPr="00562362">
                            <w:rPr>
                              <w:b/>
                              <w:noProof/>
                              <w:color w:val="595959" w:themeColor="text1" w:themeTint="A6"/>
                              <w:sz w:val="14"/>
                              <w:szCs w:val="14"/>
                              <w:lang w:eastAsia="pt-BR"/>
                            </w:rPr>
                            <w:t>COND. EDIF. NORMANDIE / LOJA 02 (calçada)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371BD2" id="_x0000_t202" coordsize="21600,21600" o:spt="202" path="m,l,21600r21600,l21600,xe">
              <v:stroke joinstyle="miter"/>
              <v:path gradientshapeok="t" o:connecttype="rect"/>
            </v:shapetype>
            <v:shape id="Text Box 34" o:spid="_x0000_s1026" type="#_x0000_t202" style="position:absolute;left:0;text-align:left;margin-left:72.35pt;margin-top:3.45pt;width:233.95pt;height:30.4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" filled="f" stroked="f">
              <v:textbox>
                <w:txbxContent>
                  <w:p w14:paraId="21073929" w14:textId="77777777" w:rsidR="00562362" w:rsidRPr="00562362" w:rsidRDefault="00562362" w:rsidP="00562362">
                    <w:pPr>
                      <w:spacing w:after="0" w:line="240" w:lineRule="auto"/>
                      <w:ind w:firstLine="0"/>
                      <w:rPr>
                        <w:b/>
                        <w:noProof/>
                        <w:color w:val="595959" w:themeColor="text1" w:themeTint="A6"/>
                        <w:sz w:val="14"/>
                        <w:szCs w:val="14"/>
                        <w:lang w:eastAsia="pt-BR"/>
                      </w:rPr>
                    </w:pPr>
                    <w:r w:rsidRPr="00562362">
                      <w:rPr>
                        <w:b/>
                        <w:noProof/>
                        <w:color w:val="595959" w:themeColor="text1" w:themeTint="A6"/>
                        <w:sz w:val="14"/>
                        <w:szCs w:val="14"/>
                        <w:lang w:eastAsia="pt-BR"/>
                      </w:rPr>
                      <w:t>Av. Protásio Alves, 654 - Rio Branco</w:t>
                    </w:r>
                    <w:r w:rsidRPr="00562362">
                      <w:rPr>
                        <w:b/>
                        <w:noProof/>
                        <w:color w:val="595959" w:themeColor="text1" w:themeTint="A6"/>
                        <w:sz w:val="14"/>
                        <w:szCs w:val="14"/>
                        <w:lang w:eastAsia="pt-BR"/>
                      </w:rPr>
                      <w:tab/>
                      <w:t xml:space="preserve">, Porto Alegre - RS, 90410-004 </w:t>
                    </w:r>
                  </w:p>
                  <w:p w14:paraId="2D28ACEB" w14:textId="77777777" w:rsidR="00562362" w:rsidRPr="00562362" w:rsidRDefault="00562362" w:rsidP="00562362">
                    <w:pPr>
                      <w:spacing w:after="0" w:line="240" w:lineRule="auto"/>
                      <w:ind w:firstLine="0"/>
                      <w:rPr>
                        <w:b/>
                        <w:noProof/>
                        <w:color w:val="595959" w:themeColor="text1" w:themeTint="A6"/>
                        <w:sz w:val="14"/>
                        <w:szCs w:val="14"/>
                        <w:lang w:eastAsia="pt-BR"/>
                      </w:rPr>
                    </w:pPr>
                    <w:r w:rsidRPr="00562362">
                      <w:rPr>
                        <w:b/>
                        <w:noProof/>
                        <w:color w:val="595959" w:themeColor="text1" w:themeTint="A6"/>
                        <w:sz w:val="14"/>
                        <w:szCs w:val="14"/>
                        <w:lang w:eastAsia="pt-BR"/>
                      </w:rPr>
                      <w:t>COND. EDIF. NORMANDIE / LOJA 02 (calçada)</w:t>
                    </w:r>
                  </w:p>
                </w:txbxContent>
              </v:textbox>
              <w10:wrap anchorx="page"/>
            </v:shape>
          </w:pict>
        </mc:Fallback>
      </mc:AlternateContent>
    </w:r>
    <w:r>
      <w:rPr>
        <w:noProof/>
        <w:lang w:eastAsia="pt-BR"/>
      </w:rPr>
      <mc:AlternateContent>
        <mc:Choice Requires="wps">
          <w:drawing>
            <wp:anchor distT="0" distB="0" distL="114300" distR="114300" simplePos="0" relativeHeight="251662336" behindDoc="0" locked="0" layoutInCell="1" allowOverlap="1" wp14:anchorId="0CFDED1E" wp14:editId="5BABD3F3">
              <wp:simplePos x="0" y="0"/>
              <wp:positionH relativeFrom="page">
                <wp:posOffset>4867275</wp:posOffset>
              </wp:positionH>
              <wp:positionV relativeFrom="paragraph">
                <wp:posOffset>44133</wp:posOffset>
              </wp:positionV>
              <wp:extent cx="1257300" cy="457200"/>
              <wp:effectExtent l="0" t="0" r="0" b="0"/>
              <wp:wrapNone/>
              <wp:docPr id="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61550" w14:textId="6B57BECE" w:rsidR="00936D3F" w:rsidRPr="00805978" w:rsidRDefault="00F41B84" w:rsidP="00116C91">
                          <w:pPr>
                            <w:spacing w:after="0" w:line="240" w:lineRule="auto"/>
                            <w:ind w:firstLine="0"/>
                            <w:rPr>
                              <w:b/>
                              <w:noProof/>
                              <w:color w:val="595959" w:themeColor="text1" w:themeTint="A6"/>
                              <w:sz w:val="16"/>
                              <w:szCs w:val="16"/>
                              <w:lang w:eastAsia="pt-BR"/>
                            </w:rPr>
                          </w:pPr>
                          <w:r w:rsidRPr="00805978">
                            <w:rPr>
                              <w:b/>
                              <w:color w:val="595959" w:themeColor="text1" w:themeTint="A6"/>
                              <w:sz w:val="16"/>
                              <w:szCs w:val="16"/>
                            </w:rPr>
                            <w:t>.·</w:t>
                          </w:r>
                          <w:r w:rsidRPr="00805978">
                            <w:rPr>
                              <w:b/>
                              <w:color w:val="595959" w:themeColor="text1" w:themeTint="A6"/>
                              <w:sz w:val="16"/>
                              <w:szCs w:val="16"/>
                              <w:lang w:val="it-IT"/>
                            </w:rPr>
                            <w:t xml:space="preserve">. </w:t>
                          </w:r>
                          <w:r w:rsidR="00CD50BE" w:rsidRPr="00805978">
                            <w:rPr>
                              <w:noProof/>
                              <w:color w:val="595959" w:themeColor="text1" w:themeTint="A6"/>
                              <w:sz w:val="16"/>
                              <w:szCs w:val="16"/>
                              <w:lang w:eastAsia="pt-BR"/>
                            </w:rPr>
                            <w:t>Rosa Advogados</w:t>
                          </w:r>
                          <w:r w:rsidRPr="00805978">
                            <w:rPr>
                              <w:b/>
                              <w:noProof/>
                              <w:color w:val="595959" w:themeColor="text1" w:themeTint="A6"/>
                              <w:sz w:val="16"/>
                              <w:szCs w:val="16"/>
                              <w:lang w:eastAsia="pt-BR"/>
                            </w:rPr>
                            <w:t>.·.</w:t>
                          </w:r>
                        </w:p>
                        <w:p w14:paraId="0DBE632D" w14:textId="4A05B68B" w:rsidR="00CB278F" w:rsidRDefault="00116C91" w:rsidP="00116C91">
                          <w:pPr>
                            <w:spacing w:after="0" w:line="240" w:lineRule="auto"/>
                            <w:ind w:firstLine="0"/>
                            <w:rPr>
                              <w:color w:val="595959" w:themeColor="text1" w:themeTint="A6"/>
                              <w:sz w:val="16"/>
                              <w:szCs w:val="16"/>
                            </w:rPr>
                          </w:pPr>
                          <w:hyperlink r:id="rId1" w:history="1">
                            <w:r w:rsidRPr="0085351E">
                              <w:rPr>
                                <w:rStyle w:val="Hyperlink"/>
                                <w:sz w:val="16"/>
                                <w:szCs w:val="16"/>
                                <w14:textFill>
                                  <w14:solidFill>
                                    <w14:srgbClr w14:val="0000FF">
                                      <w14:lumMod w14:val="65000"/>
                                      <w14:lumOff w14:val="35000"/>
                                    </w14:srgbClr>
                                  </w14:solidFill>
                                </w14:textFill>
                              </w:rPr>
                              <w:t>www.cristianorosa.net</w:t>
                            </w:r>
                          </w:hyperlink>
                        </w:p>
                        <w:p w14:paraId="775A7BEA" w14:textId="3FA331D9" w:rsidR="00116C91" w:rsidRPr="00562362" w:rsidRDefault="00116C91" w:rsidP="00B1794E">
                          <w:pPr>
                            <w:spacing w:after="0" w:line="240" w:lineRule="auto"/>
                            <w:ind w:firstLine="0"/>
                            <w:rPr>
                              <w:b/>
                              <w:noProof/>
                              <w:color w:val="595959" w:themeColor="text1" w:themeTint="A6"/>
                              <w:sz w:val="14"/>
                              <w:szCs w:val="14"/>
                              <w:lang w:eastAsia="pt-BR"/>
                            </w:rPr>
                          </w:pPr>
                          <w:r>
                            <w:rPr>
                              <w:color w:val="595959" w:themeColor="text1" w:themeTint="A6"/>
                              <w:sz w:val="16"/>
                              <w:szCs w:val="16"/>
                            </w:rPr>
                            <w:t>(</w:t>
                          </w:r>
                          <w:r w:rsidR="00B1794E" w:rsidRPr="00805978">
                            <w:rPr>
                              <w:color w:val="595959" w:themeColor="text1" w:themeTint="A6"/>
                              <w:sz w:val="16"/>
                              <w:szCs w:val="16"/>
                            </w:rPr>
                            <w:t>51</w:t>
                          </w:r>
                          <w:r>
                            <w:rPr>
                              <w:color w:val="595959" w:themeColor="text1" w:themeTint="A6"/>
                              <w:sz w:val="16"/>
                              <w:szCs w:val="16"/>
                            </w:rPr>
                            <w:t>)</w:t>
                          </w:r>
                          <w:r w:rsidR="00B1794E" w:rsidRPr="00805978">
                            <w:rPr>
                              <w:color w:val="595959" w:themeColor="text1" w:themeTint="A6"/>
                              <w:sz w:val="16"/>
                              <w:szCs w:val="16"/>
                            </w:rPr>
                            <w:t xml:space="preserve"> 81220776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FDED1E" id="_x0000_s1027" type="#_x0000_t202" style="position:absolute;left:0;text-align:left;margin-left:383.25pt;margin-top:3.5pt;width:99pt;height:3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" filled="f" stroked="f">
              <v:textbox>
                <w:txbxContent>
                  <w:p w14:paraId="34061550" w14:textId="6B57BECE" w:rsidR="00936D3F" w:rsidRPr="00805978" w:rsidRDefault="00F41B84" w:rsidP="00116C91">
                    <w:pPr>
                      <w:spacing w:after="0" w:line="240" w:lineRule="auto"/>
                      <w:ind w:firstLine="0"/>
                      <w:rPr>
                        <w:b/>
                        <w:noProof/>
                        <w:color w:val="595959" w:themeColor="text1" w:themeTint="A6"/>
                        <w:sz w:val="16"/>
                        <w:szCs w:val="16"/>
                        <w:lang w:eastAsia="pt-BR"/>
                      </w:rPr>
                    </w:pPr>
                    <w:r w:rsidRPr="00805978">
                      <w:rPr>
                        <w:b/>
                        <w:color w:val="595959" w:themeColor="text1" w:themeTint="A6"/>
                        <w:sz w:val="16"/>
                        <w:szCs w:val="16"/>
                      </w:rPr>
                      <w:t>.·</w:t>
                    </w:r>
                    <w:r w:rsidRPr="00805978">
                      <w:rPr>
                        <w:b/>
                        <w:color w:val="595959" w:themeColor="text1" w:themeTint="A6"/>
                        <w:sz w:val="16"/>
                        <w:szCs w:val="16"/>
                        <w:lang w:val="it-IT"/>
                      </w:rPr>
                      <w:t xml:space="preserve">. </w:t>
                    </w:r>
                    <w:r w:rsidR="00CD50BE" w:rsidRPr="00805978">
                      <w:rPr>
                        <w:noProof/>
                        <w:color w:val="595959" w:themeColor="text1" w:themeTint="A6"/>
                        <w:sz w:val="16"/>
                        <w:szCs w:val="16"/>
                        <w:lang w:eastAsia="pt-BR"/>
                      </w:rPr>
                      <w:t>Rosa Advogados</w:t>
                    </w:r>
                    <w:r w:rsidRPr="00805978">
                      <w:rPr>
                        <w:b/>
                        <w:noProof/>
                        <w:color w:val="595959" w:themeColor="text1" w:themeTint="A6"/>
                        <w:sz w:val="16"/>
                        <w:szCs w:val="16"/>
                        <w:lang w:eastAsia="pt-BR"/>
                      </w:rPr>
                      <w:t>.·.</w:t>
                    </w:r>
                  </w:p>
                  <w:p w14:paraId="0DBE632D" w14:textId="4A05B68B" w:rsidR="00CB278F" w:rsidRDefault="00116C91" w:rsidP="00116C91">
                    <w:pPr>
                      <w:spacing w:after="0" w:line="240" w:lineRule="auto"/>
                      <w:ind w:firstLine="0"/>
                      <w:rPr>
                        <w:color w:val="595959" w:themeColor="text1" w:themeTint="A6"/>
                        <w:sz w:val="16"/>
                        <w:szCs w:val="16"/>
                      </w:rPr>
                    </w:pPr>
                    <w:hyperlink r:id="rId2" w:history="1">
                      <w:r w:rsidRPr="0085351E">
                        <w:rPr>
                          <w:rStyle w:val="Hyperlink"/>
                          <w:sz w:val="16"/>
                          <w:szCs w:val="16"/>
                          <w14:textFill>
                            <w14:solidFill>
                              <w14:srgbClr w14:val="0000FF">
                                <w14:lumMod w14:val="65000"/>
                                <w14:lumOff w14:val="35000"/>
                              </w14:srgbClr>
                            </w14:solidFill>
                          </w14:textFill>
                        </w:rPr>
                        <w:t>www.cristianorosa.net</w:t>
                      </w:r>
                    </w:hyperlink>
                  </w:p>
                  <w:p w14:paraId="775A7BEA" w14:textId="3FA331D9" w:rsidR="00116C91" w:rsidRPr="00562362" w:rsidRDefault="00116C91" w:rsidP="00B1794E">
                    <w:pPr>
                      <w:spacing w:after="0" w:line="240" w:lineRule="auto"/>
                      <w:ind w:firstLine="0"/>
                      <w:rPr>
                        <w:b/>
                        <w:noProof/>
                        <w:color w:val="595959" w:themeColor="text1" w:themeTint="A6"/>
                        <w:sz w:val="14"/>
                        <w:szCs w:val="14"/>
                        <w:lang w:eastAsia="pt-BR"/>
                      </w:rPr>
                    </w:pPr>
                    <w:r>
                      <w:rPr>
                        <w:color w:val="595959" w:themeColor="text1" w:themeTint="A6"/>
                        <w:sz w:val="16"/>
                        <w:szCs w:val="16"/>
                      </w:rPr>
                      <w:t>(</w:t>
                    </w:r>
                    <w:r w:rsidR="00B1794E" w:rsidRPr="00805978">
                      <w:rPr>
                        <w:color w:val="595959" w:themeColor="text1" w:themeTint="A6"/>
                        <w:sz w:val="16"/>
                        <w:szCs w:val="16"/>
                      </w:rPr>
                      <w:t>51</w:t>
                    </w:r>
                    <w:r>
                      <w:rPr>
                        <w:color w:val="595959" w:themeColor="text1" w:themeTint="A6"/>
                        <w:sz w:val="16"/>
                        <w:szCs w:val="16"/>
                      </w:rPr>
                      <w:t>)</w:t>
                    </w:r>
                    <w:r w:rsidR="00B1794E" w:rsidRPr="00805978">
                      <w:rPr>
                        <w:color w:val="595959" w:themeColor="text1" w:themeTint="A6"/>
                        <w:sz w:val="16"/>
                        <w:szCs w:val="16"/>
                      </w:rPr>
                      <w:t xml:space="preserve"> 81220776</w:t>
                    </w:r>
                  </w:p>
                </w:txbxContent>
              </v:textbox>
              <w10:wrap anchorx="page"/>
            </v:shape>
          </w:pict>
        </mc:Fallback>
      </mc:AlternateContent>
    </w:r>
    <w:r>
      <w:rPr>
        <w:noProof/>
        <w:lang w:eastAsia="pt-BR"/>
      </w:rPr>
      <w:drawing>
        <wp:anchor distT="0" distB="0" distL="114300" distR="114300" simplePos="0" relativeHeight="251663360" behindDoc="0" locked="0" layoutInCell="1" allowOverlap="1" wp14:anchorId="73312169" wp14:editId="0DFE42F3">
          <wp:simplePos x="0" y="0"/>
          <wp:positionH relativeFrom="column">
            <wp:posOffset>5530215</wp:posOffset>
          </wp:positionH>
          <wp:positionV relativeFrom="paragraph">
            <wp:posOffset>45720</wp:posOffset>
          </wp:positionV>
          <wp:extent cx="674370" cy="674370"/>
          <wp:effectExtent l="0" t="0" r="0" b="0"/>
          <wp:wrapSquare wrapText="bothSides"/>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74370" cy="6743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7EEFF315" wp14:editId="564D6DCE">
          <wp:simplePos x="0" y="0"/>
          <wp:positionH relativeFrom="page">
            <wp:posOffset>171450</wp:posOffset>
          </wp:positionH>
          <wp:positionV relativeFrom="paragraph">
            <wp:posOffset>-3810</wp:posOffset>
          </wp:positionV>
          <wp:extent cx="704850" cy="714375"/>
          <wp:effectExtent l="0" t="0" r="0" b="0"/>
          <wp:wrapSquare wrapText="bothSides"/>
          <wp:docPr id="11" name="Imagem 3" descr="logo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logo0057.jpg"/>
                  <pic:cNvPicPr>
                    <a:picLocks noChangeAspect="1" noChangeArrowheads="1"/>
                  </pic:cNvPicPr>
                </pic:nvPicPr>
                <pic:blipFill>
                  <a:blip r:embed="rId4">
                    <a:clrChange>
                      <a:clrFrom>
                        <a:srgbClr val="000000"/>
                      </a:clrFrom>
                      <a:clrTo>
                        <a:srgbClr val="000000">
                          <a:alpha val="0"/>
                        </a:srgbClr>
                      </a:clrTo>
                    </a:clrChange>
                    <a:lum bright="20000" contrast="-20000"/>
                    <a:extLst>
                      <a:ext uri="{28A0092B-C50C-407E-A947-70E740481C1C}">
                        <a14:useLocalDpi xmlns:a14="http://schemas.microsoft.com/office/drawing/2010/main" val="0"/>
                      </a:ext>
                    </a:extLst>
                  </a:blip>
                  <a:srcRect/>
                  <a:stretch>
                    <a:fillRect/>
                  </a:stretch>
                </pic:blipFill>
                <pic:spPr bwMode="auto">
                  <a:xfrm>
                    <a:off x="0" y="0"/>
                    <a:ext cx="704850" cy="7143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0" allowOverlap="1" wp14:anchorId="737A575E" wp14:editId="3776A1B1">
              <wp:simplePos x="0" y="0"/>
              <wp:positionH relativeFrom="page">
                <wp:posOffset>6759575</wp:posOffset>
              </wp:positionH>
              <wp:positionV relativeFrom="page">
                <wp:posOffset>7607935</wp:posOffset>
              </wp:positionV>
              <wp:extent cx="519430" cy="2183130"/>
              <wp:effectExtent l="0" t="0" r="0" b="0"/>
              <wp:wrapNone/>
              <wp:docPr id="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9E15EA" w14:textId="77777777" w:rsidR="00CB278F" w:rsidRDefault="00F41B84" w:rsidP="001A74D1">
                          <w:pPr>
                            <w:pStyle w:val="Rodap"/>
                            <w:rPr>
                              <w:rFonts w:ascii="Cambria" w:hAnsi="Cambria"/>
                              <w:sz w:val="44"/>
                              <w:szCs w:val="44"/>
                            </w:rPr>
                          </w:pPr>
                          <w:r>
                            <w:rPr>
                              <w:rFonts w:ascii="Cambria" w:hAnsi="Cambria"/>
                            </w:rPr>
                            <w:t>Página</w:t>
                          </w:r>
                          <w:r>
                            <w:fldChar w:fldCharType="begin"/>
                          </w:r>
                          <w:r>
                            <w:instrText xml:space="preserve"> PAGE    \* MERGEFORMAT </w:instrText>
                          </w:r>
                          <w:r>
                            <w:fldChar w:fldCharType="separate"/>
                          </w:r>
                          <w:r w:rsidRPr="003142EC">
                            <w:rPr>
                              <w:rFonts w:ascii="Cambria" w:hAnsi="Cambria"/>
                              <w:noProof/>
                              <w:sz w:val="44"/>
                              <w:szCs w:val="44"/>
                            </w:rPr>
                            <w:t>2</w:t>
                          </w:r>
                          <w: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737A575E" id="Rectangle 17" o:spid="_x0000_s1028" style="position:absolute;left:0;text-align:left;margin-left:532.25pt;margin-top:599.05pt;width:40.9pt;height:171.9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" o:allowincell="f" filled="f" stroked="f">
              <v:textbox style="layout-flow:vertical;mso-layout-flow-alt:bottom-to-top;mso-fit-shape-to-text:t">
                <w:txbxContent>
                  <w:p w14:paraId="5E9E15EA" w14:textId="77777777" w:rsidR="00CB278F" w:rsidRDefault="00F41B84" w:rsidP="001A74D1">
                    <w:pPr>
                      <w:pStyle w:val="Rodap"/>
                      <w:rPr>
                        <w:rFonts w:ascii="Cambria" w:hAnsi="Cambria"/>
                        <w:sz w:val="44"/>
                        <w:szCs w:val="44"/>
                      </w:rPr>
                    </w:pPr>
                    <w:r>
                      <w:rPr>
                        <w:rFonts w:ascii="Cambria" w:hAnsi="Cambria"/>
                      </w:rPr>
                      <w:t>Página</w:t>
                    </w:r>
                    <w:r>
                      <w:fldChar w:fldCharType="begin"/>
                    </w:r>
                    <w:r>
                      <w:instrText xml:space="preserve"> PAGE    \* MERGEFORMAT </w:instrText>
                    </w:r>
                    <w:r>
                      <w:fldChar w:fldCharType="separate"/>
                    </w:r>
                    <w:r w:rsidRPr="003142EC">
                      <w:rPr>
                        <w:rFonts w:ascii="Cambria" w:hAnsi="Cambria"/>
                        <w:noProof/>
                        <w:sz w:val="44"/>
                        <w:szCs w:val="44"/>
                      </w:rPr>
                      <w:t>2</w:t>
                    </w:r>
                    <w:r>
                      <w:fldChar w:fldCharType="end"/>
                    </w:r>
                  </w:p>
                </w:txbxContent>
              </v:textbox>
              <w10:wrap anchorx="page" anchory="page"/>
            </v:rect>
          </w:pict>
        </mc:Fallback>
      </mc:AlternateContent>
    </w:r>
  </w:p>
  <w:p w14:paraId="4D6A8029" w14:textId="09782688" w:rsidR="00CB278F" w:rsidRPr="007C0864" w:rsidRDefault="00F41B84" w:rsidP="001A74D1">
    <w:r>
      <w:rPr>
        <w:noProof/>
      </w:rPr>
      <mc:AlternateContent>
        <mc:Choice Requires="wps">
          <w:drawing>
            <wp:anchor distT="0" distB="0" distL="114300" distR="114300" simplePos="0" relativeHeight="251661312" behindDoc="0" locked="0" layoutInCell="1" allowOverlap="1" wp14:anchorId="5D25D68B" wp14:editId="0FA48B22">
              <wp:simplePos x="0" y="0"/>
              <wp:positionH relativeFrom="column">
                <wp:posOffset>13335</wp:posOffset>
              </wp:positionH>
              <wp:positionV relativeFrom="paragraph">
                <wp:posOffset>542290</wp:posOffset>
              </wp:positionV>
              <wp:extent cx="6076950" cy="1270"/>
              <wp:effectExtent l="13335" t="8890" r="15240" b="8890"/>
              <wp:wrapNone/>
              <wp:docPr id="1"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6950" cy="1270"/>
                      </a:xfrm>
                      <a:prstGeom prst="bentConnector3">
                        <a:avLst>
                          <a:gd name="adj1" fmla="val 50000"/>
                        </a:avLst>
                      </a:prstGeom>
                      <a:noFill/>
                      <a:ln w="12700">
                        <a:solidFill>
                          <a:srgbClr val="A5A5A5"/>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4F8054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8" o:spid="_x0000_s1026" type="#_x0000_t34" style="position:absolute;margin-left:1.05pt;margin-top:42.7pt;width:478.5pt;height:.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" strokecolor="#a5a5a5" strokeweight="1pt">
              <v:shadow color="#7f7f7f" opacity=".5" offset="1pt"/>
            </v:shape>
          </w:pict>
        </mc:Fallback>
      </mc:AlternateContent>
    </w:r>
  </w:p>
  <w:p w14:paraId="09C38E8C" w14:textId="77777777" w:rsidR="00CB278F" w:rsidRPr="000B04CC" w:rsidRDefault="00CB278F" w:rsidP="001A74D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1671"/>
    <w:multiLevelType w:val="multilevel"/>
    <w:tmpl w:val="591E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2436A"/>
    <w:multiLevelType w:val="multilevel"/>
    <w:tmpl w:val="F00225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55441"/>
    <w:multiLevelType w:val="multilevel"/>
    <w:tmpl w:val="2EA0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80F6C"/>
    <w:multiLevelType w:val="multilevel"/>
    <w:tmpl w:val="F00225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B6B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CFF7DD3"/>
    <w:multiLevelType w:val="multilevel"/>
    <w:tmpl w:val="F00225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51D50"/>
    <w:multiLevelType w:val="multilevel"/>
    <w:tmpl w:val="64D2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F6D31"/>
    <w:multiLevelType w:val="multilevel"/>
    <w:tmpl w:val="F00225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42ED9"/>
    <w:multiLevelType w:val="hybridMultilevel"/>
    <w:tmpl w:val="CEAC52AE"/>
    <w:lvl w:ilvl="0" w:tplc="0416000F">
      <w:start w:val="1"/>
      <w:numFmt w:val="decimal"/>
      <w:lvlText w:val="%1."/>
      <w:lvlJc w:val="left"/>
      <w:pPr>
        <w:ind w:left="2138" w:hanging="360"/>
      </w:p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9" w15:restartNumberingAfterBreak="0">
    <w:nsid w:val="473D4283"/>
    <w:multiLevelType w:val="multilevel"/>
    <w:tmpl w:val="AA38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053F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0A464BE"/>
    <w:multiLevelType w:val="hybridMultilevel"/>
    <w:tmpl w:val="2CC27400"/>
    <w:lvl w:ilvl="0" w:tplc="0416000F">
      <w:start w:val="1"/>
      <w:numFmt w:val="decimal"/>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2" w15:restartNumberingAfterBreak="0">
    <w:nsid w:val="5F4A61B9"/>
    <w:multiLevelType w:val="hybridMultilevel"/>
    <w:tmpl w:val="2678465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A98088D"/>
    <w:multiLevelType w:val="multilevel"/>
    <w:tmpl w:val="6352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43893"/>
    <w:multiLevelType w:val="multilevel"/>
    <w:tmpl w:val="1F8C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487912">
    <w:abstractNumId w:val="8"/>
  </w:num>
  <w:num w:numId="2" w16cid:durableId="318389624">
    <w:abstractNumId w:val="1"/>
  </w:num>
  <w:num w:numId="3" w16cid:durableId="1573662537">
    <w:abstractNumId w:val="14"/>
  </w:num>
  <w:num w:numId="4" w16cid:durableId="1720737368">
    <w:abstractNumId w:val="6"/>
  </w:num>
  <w:num w:numId="5" w16cid:durableId="599684634">
    <w:abstractNumId w:val="2"/>
  </w:num>
  <w:num w:numId="6" w16cid:durableId="1647010244">
    <w:abstractNumId w:val="0"/>
  </w:num>
  <w:num w:numId="7" w16cid:durableId="518009183">
    <w:abstractNumId w:val="13"/>
  </w:num>
  <w:num w:numId="8" w16cid:durableId="149057207">
    <w:abstractNumId w:val="9"/>
  </w:num>
  <w:num w:numId="9" w16cid:durableId="1979987568">
    <w:abstractNumId w:val="3"/>
  </w:num>
  <w:num w:numId="10" w16cid:durableId="1440031189">
    <w:abstractNumId w:val="12"/>
  </w:num>
  <w:num w:numId="11" w16cid:durableId="147287258">
    <w:abstractNumId w:val="7"/>
  </w:num>
  <w:num w:numId="12" w16cid:durableId="1317296191">
    <w:abstractNumId w:val="5"/>
  </w:num>
  <w:num w:numId="13" w16cid:durableId="715012884">
    <w:abstractNumId w:val="4"/>
  </w:num>
  <w:num w:numId="14" w16cid:durableId="1342665380">
    <w:abstractNumId w:val="10"/>
  </w:num>
  <w:num w:numId="15" w16cid:durableId="8918921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00C"/>
    <w:rsid w:val="0002384A"/>
    <w:rsid w:val="0003268C"/>
    <w:rsid w:val="00033077"/>
    <w:rsid w:val="000365C2"/>
    <w:rsid w:val="0005200C"/>
    <w:rsid w:val="00073D38"/>
    <w:rsid w:val="000816BB"/>
    <w:rsid w:val="000842D1"/>
    <w:rsid w:val="000A064F"/>
    <w:rsid w:val="000A0721"/>
    <w:rsid w:val="000B377B"/>
    <w:rsid w:val="000C3D49"/>
    <w:rsid w:val="000E204B"/>
    <w:rsid w:val="000F288D"/>
    <w:rsid w:val="000F660A"/>
    <w:rsid w:val="00116C91"/>
    <w:rsid w:val="00133FBA"/>
    <w:rsid w:val="001370C0"/>
    <w:rsid w:val="00154177"/>
    <w:rsid w:val="00163671"/>
    <w:rsid w:val="00167D3B"/>
    <w:rsid w:val="00170E91"/>
    <w:rsid w:val="001926B2"/>
    <w:rsid w:val="00197E5D"/>
    <w:rsid w:val="001A2832"/>
    <w:rsid w:val="001A74D1"/>
    <w:rsid w:val="001B0126"/>
    <w:rsid w:val="001B5793"/>
    <w:rsid w:val="001C0951"/>
    <w:rsid w:val="001D5338"/>
    <w:rsid w:val="001F0B99"/>
    <w:rsid w:val="0020040A"/>
    <w:rsid w:val="00206C0D"/>
    <w:rsid w:val="0022636B"/>
    <w:rsid w:val="00232190"/>
    <w:rsid w:val="002330B3"/>
    <w:rsid w:val="002444E6"/>
    <w:rsid w:val="0025460E"/>
    <w:rsid w:val="00256968"/>
    <w:rsid w:val="00256F45"/>
    <w:rsid w:val="00270E69"/>
    <w:rsid w:val="00283846"/>
    <w:rsid w:val="00284D17"/>
    <w:rsid w:val="00286326"/>
    <w:rsid w:val="00286EEC"/>
    <w:rsid w:val="002972AE"/>
    <w:rsid w:val="00297C64"/>
    <w:rsid w:val="002B3A89"/>
    <w:rsid w:val="002E090F"/>
    <w:rsid w:val="002E1266"/>
    <w:rsid w:val="002F2D8D"/>
    <w:rsid w:val="002F3CEA"/>
    <w:rsid w:val="0031780A"/>
    <w:rsid w:val="00331B47"/>
    <w:rsid w:val="00362656"/>
    <w:rsid w:val="003722C7"/>
    <w:rsid w:val="0037789F"/>
    <w:rsid w:val="00381B10"/>
    <w:rsid w:val="00391D2D"/>
    <w:rsid w:val="00397128"/>
    <w:rsid w:val="003C7BAC"/>
    <w:rsid w:val="003E29D8"/>
    <w:rsid w:val="004026F3"/>
    <w:rsid w:val="00404295"/>
    <w:rsid w:val="00426B6D"/>
    <w:rsid w:val="00454010"/>
    <w:rsid w:val="00455909"/>
    <w:rsid w:val="00471898"/>
    <w:rsid w:val="00483E3A"/>
    <w:rsid w:val="00490C22"/>
    <w:rsid w:val="00491F58"/>
    <w:rsid w:val="004B1C73"/>
    <w:rsid w:val="004B4756"/>
    <w:rsid w:val="004D7E33"/>
    <w:rsid w:val="004E6871"/>
    <w:rsid w:val="00502422"/>
    <w:rsid w:val="00513C53"/>
    <w:rsid w:val="00517E6C"/>
    <w:rsid w:val="00535EF2"/>
    <w:rsid w:val="00551EEC"/>
    <w:rsid w:val="0055591A"/>
    <w:rsid w:val="005615D1"/>
    <w:rsid w:val="00562362"/>
    <w:rsid w:val="00563C4C"/>
    <w:rsid w:val="00570686"/>
    <w:rsid w:val="005920EA"/>
    <w:rsid w:val="00592349"/>
    <w:rsid w:val="005A4892"/>
    <w:rsid w:val="005B033B"/>
    <w:rsid w:val="005B6ED8"/>
    <w:rsid w:val="005C49A4"/>
    <w:rsid w:val="005D5C13"/>
    <w:rsid w:val="005D7C43"/>
    <w:rsid w:val="005E062A"/>
    <w:rsid w:val="005F29D8"/>
    <w:rsid w:val="00600B30"/>
    <w:rsid w:val="00606BB4"/>
    <w:rsid w:val="00621245"/>
    <w:rsid w:val="00657C7F"/>
    <w:rsid w:val="00657C9F"/>
    <w:rsid w:val="006610FE"/>
    <w:rsid w:val="00670B54"/>
    <w:rsid w:val="0068274B"/>
    <w:rsid w:val="00697B2F"/>
    <w:rsid w:val="006A0C42"/>
    <w:rsid w:val="006A5BFB"/>
    <w:rsid w:val="006B3C51"/>
    <w:rsid w:val="006E2E56"/>
    <w:rsid w:val="006E4DEF"/>
    <w:rsid w:val="00720C90"/>
    <w:rsid w:val="007229B7"/>
    <w:rsid w:val="00726E13"/>
    <w:rsid w:val="00740C08"/>
    <w:rsid w:val="007609BE"/>
    <w:rsid w:val="007903E1"/>
    <w:rsid w:val="0079117A"/>
    <w:rsid w:val="00792D5A"/>
    <w:rsid w:val="007B55E8"/>
    <w:rsid w:val="007D487F"/>
    <w:rsid w:val="007D708C"/>
    <w:rsid w:val="007E5431"/>
    <w:rsid w:val="00805978"/>
    <w:rsid w:val="008345BB"/>
    <w:rsid w:val="00841EC9"/>
    <w:rsid w:val="00867E9E"/>
    <w:rsid w:val="00873881"/>
    <w:rsid w:val="00887196"/>
    <w:rsid w:val="008962A9"/>
    <w:rsid w:val="008B0ED2"/>
    <w:rsid w:val="008B1761"/>
    <w:rsid w:val="008B43A9"/>
    <w:rsid w:val="008B7233"/>
    <w:rsid w:val="008C36B8"/>
    <w:rsid w:val="008D3CDA"/>
    <w:rsid w:val="008E3AF8"/>
    <w:rsid w:val="008E5A44"/>
    <w:rsid w:val="008F13DC"/>
    <w:rsid w:val="00902513"/>
    <w:rsid w:val="00910FC6"/>
    <w:rsid w:val="00914DCF"/>
    <w:rsid w:val="009218CD"/>
    <w:rsid w:val="00923866"/>
    <w:rsid w:val="00936D3F"/>
    <w:rsid w:val="009451A5"/>
    <w:rsid w:val="0094616E"/>
    <w:rsid w:val="00962B2E"/>
    <w:rsid w:val="00981DAF"/>
    <w:rsid w:val="00996805"/>
    <w:rsid w:val="009A7386"/>
    <w:rsid w:val="009D139E"/>
    <w:rsid w:val="009D2892"/>
    <w:rsid w:val="009D56A8"/>
    <w:rsid w:val="009E119E"/>
    <w:rsid w:val="00A071FF"/>
    <w:rsid w:val="00A16308"/>
    <w:rsid w:val="00A339B3"/>
    <w:rsid w:val="00A702A0"/>
    <w:rsid w:val="00A730CC"/>
    <w:rsid w:val="00A92207"/>
    <w:rsid w:val="00AA027C"/>
    <w:rsid w:val="00AA21E5"/>
    <w:rsid w:val="00AC5835"/>
    <w:rsid w:val="00AD563F"/>
    <w:rsid w:val="00AF38DC"/>
    <w:rsid w:val="00AF3FED"/>
    <w:rsid w:val="00B125A2"/>
    <w:rsid w:val="00B1794E"/>
    <w:rsid w:val="00B26970"/>
    <w:rsid w:val="00B272DE"/>
    <w:rsid w:val="00B36BB6"/>
    <w:rsid w:val="00B36E67"/>
    <w:rsid w:val="00B66FD9"/>
    <w:rsid w:val="00B810C8"/>
    <w:rsid w:val="00B9774A"/>
    <w:rsid w:val="00BA470F"/>
    <w:rsid w:val="00BD0FDE"/>
    <w:rsid w:val="00BE534D"/>
    <w:rsid w:val="00BF09A8"/>
    <w:rsid w:val="00BF393B"/>
    <w:rsid w:val="00C002F2"/>
    <w:rsid w:val="00C07C09"/>
    <w:rsid w:val="00C31579"/>
    <w:rsid w:val="00C45F49"/>
    <w:rsid w:val="00C96F6B"/>
    <w:rsid w:val="00CA3261"/>
    <w:rsid w:val="00CB15BE"/>
    <w:rsid w:val="00CB19ED"/>
    <w:rsid w:val="00CB26DB"/>
    <w:rsid w:val="00CB278F"/>
    <w:rsid w:val="00CD50BE"/>
    <w:rsid w:val="00CF2F99"/>
    <w:rsid w:val="00D072D8"/>
    <w:rsid w:val="00D12B42"/>
    <w:rsid w:val="00D17A30"/>
    <w:rsid w:val="00D204AC"/>
    <w:rsid w:val="00D5483F"/>
    <w:rsid w:val="00D57B9E"/>
    <w:rsid w:val="00D64304"/>
    <w:rsid w:val="00D66687"/>
    <w:rsid w:val="00D8194B"/>
    <w:rsid w:val="00D86183"/>
    <w:rsid w:val="00D91A1C"/>
    <w:rsid w:val="00DA5AD4"/>
    <w:rsid w:val="00DA6E8F"/>
    <w:rsid w:val="00DC5F56"/>
    <w:rsid w:val="00DD1386"/>
    <w:rsid w:val="00DF317A"/>
    <w:rsid w:val="00DF556D"/>
    <w:rsid w:val="00DF783F"/>
    <w:rsid w:val="00E01080"/>
    <w:rsid w:val="00E17CBD"/>
    <w:rsid w:val="00E20AAC"/>
    <w:rsid w:val="00E341BB"/>
    <w:rsid w:val="00E34910"/>
    <w:rsid w:val="00E46409"/>
    <w:rsid w:val="00E5493D"/>
    <w:rsid w:val="00E62B5C"/>
    <w:rsid w:val="00E64160"/>
    <w:rsid w:val="00E64588"/>
    <w:rsid w:val="00E81B58"/>
    <w:rsid w:val="00E87CFA"/>
    <w:rsid w:val="00E9266C"/>
    <w:rsid w:val="00E96A9E"/>
    <w:rsid w:val="00EA07A7"/>
    <w:rsid w:val="00EA0A46"/>
    <w:rsid w:val="00EA250C"/>
    <w:rsid w:val="00EB2183"/>
    <w:rsid w:val="00EB6094"/>
    <w:rsid w:val="00EC6BAD"/>
    <w:rsid w:val="00EE13FD"/>
    <w:rsid w:val="00F03734"/>
    <w:rsid w:val="00F114D4"/>
    <w:rsid w:val="00F16B55"/>
    <w:rsid w:val="00F212CF"/>
    <w:rsid w:val="00F26A69"/>
    <w:rsid w:val="00F3265F"/>
    <w:rsid w:val="00F41B84"/>
    <w:rsid w:val="00F47662"/>
    <w:rsid w:val="00F508A3"/>
    <w:rsid w:val="00F641EF"/>
    <w:rsid w:val="00F71A3A"/>
    <w:rsid w:val="00F805A2"/>
    <w:rsid w:val="00F91642"/>
    <w:rsid w:val="00FA4B30"/>
    <w:rsid w:val="00FA7CD5"/>
    <w:rsid w:val="00FA7E82"/>
    <w:rsid w:val="00FB2AF1"/>
    <w:rsid w:val="00FB384C"/>
    <w:rsid w:val="00FB518D"/>
    <w:rsid w:val="00FC66AE"/>
    <w:rsid w:val="00FF7F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E05C9"/>
  <w15:chartTrackingRefBased/>
  <w15:docId w15:val="{2215E490-A536-48CB-B574-1E86A5E2D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D1"/>
    <w:pPr>
      <w:spacing w:after="200" w:line="360" w:lineRule="auto"/>
      <w:ind w:firstLine="1843"/>
      <w:jc w:val="both"/>
    </w:pPr>
    <w:rPr>
      <w:rFonts w:ascii="Arial" w:eastAsia="Calibri" w:hAnsi="Arial" w:cs="Arial"/>
      <w:bCs/>
      <w:kern w:val="0"/>
      <w14:ligatures w14:val="none"/>
    </w:rPr>
  </w:style>
  <w:style w:type="paragraph" w:styleId="Ttulo1">
    <w:name w:val="heading 1"/>
    <w:basedOn w:val="Normal"/>
    <w:next w:val="Normal"/>
    <w:link w:val="Ttulo1Char"/>
    <w:uiPriority w:val="9"/>
    <w:qFormat/>
    <w:rsid w:val="00052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52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520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520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520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520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520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520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5200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5200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5200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5200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5200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5200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5200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5200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5200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5200C"/>
    <w:rPr>
      <w:rFonts w:eastAsiaTheme="majorEastAsia" w:cstheme="majorBidi"/>
      <w:color w:val="272727" w:themeColor="text1" w:themeTint="D8"/>
    </w:rPr>
  </w:style>
  <w:style w:type="paragraph" w:styleId="Ttulo">
    <w:name w:val="Title"/>
    <w:basedOn w:val="Normal"/>
    <w:next w:val="Normal"/>
    <w:link w:val="TtuloChar"/>
    <w:uiPriority w:val="10"/>
    <w:qFormat/>
    <w:rsid w:val="00052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520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5200C"/>
    <w:pPr>
      <w:numPr>
        <w:ilvl w:val="1"/>
      </w:numPr>
      <w:ind w:firstLine="1843"/>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5200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5200C"/>
    <w:pPr>
      <w:spacing w:before="160"/>
      <w:jc w:val="center"/>
    </w:pPr>
    <w:rPr>
      <w:i/>
      <w:iCs/>
      <w:color w:val="404040" w:themeColor="text1" w:themeTint="BF"/>
    </w:rPr>
  </w:style>
  <w:style w:type="character" w:customStyle="1" w:styleId="CitaoChar">
    <w:name w:val="Citação Char"/>
    <w:basedOn w:val="Fontepargpadro"/>
    <w:link w:val="Citao"/>
    <w:uiPriority w:val="29"/>
    <w:rsid w:val="0005200C"/>
    <w:rPr>
      <w:i/>
      <w:iCs/>
      <w:color w:val="404040" w:themeColor="text1" w:themeTint="BF"/>
    </w:rPr>
  </w:style>
  <w:style w:type="paragraph" w:styleId="PargrafodaLista">
    <w:name w:val="List Paragraph"/>
    <w:basedOn w:val="Normal"/>
    <w:uiPriority w:val="34"/>
    <w:qFormat/>
    <w:rsid w:val="0005200C"/>
    <w:pPr>
      <w:ind w:left="720"/>
      <w:contextualSpacing/>
    </w:pPr>
  </w:style>
  <w:style w:type="character" w:styleId="nfaseIntensa">
    <w:name w:val="Intense Emphasis"/>
    <w:basedOn w:val="Fontepargpadro"/>
    <w:uiPriority w:val="21"/>
    <w:qFormat/>
    <w:rsid w:val="0005200C"/>
    <w:rPr>
      <w:i/>
      <w:iCs/>
      <w:color w:val="0F4761" w:themeColor="accent1" w:themeShade="BF"/>
    </w:rPr>
  </w:style>
  <w:style w:type="paragraph" w:styleId="CitaoIntensa">
    <w:name w:val="Intense Quote"/>
    <w:basedOn w:val="Normal"/>
    <w:next w:val="Normal"/>
    <w:link w:val="CitaoIntensaChar"/>
    <w:uiPriority w:val="30"/>
    <w:qFormat/>
    <w:rsid w:val="00052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5200C"/>
    <w:rPr>
      <w:i/>
      <w:iCs/>
      <w:color w:val="0F4761" w:themeColor="accent1" w:themeShade="BF"/>
    </w:rPr>
  </w:style>
  <w:style w:type="character" w:styleId="RefernciaIntensa">
    <w:name w:val="Intense Reference"/>
    <w:basedOn w:val="Fontepargpadro"/>
    <w:uiPriority w:val="32"/>
    <w:qFormat/>
    <w:rsid w:val="0005200C"/>
    <w:rPr>
      <w:b/>
      <w:bCs/>
      <w:smallCaps/>
      <w:color w:val="0F4761" w:themeColor="accent1" w:themeShade="BF"/>
      <w:spacing w:val="5"/>
    </w:rPr>
  </w:style>
  <w:style w:type="paragraph" w:styleId="Cabealho">
    <w:name w:val="header"/>
    <w:basedOn w:val="Normal"/>
    <w:link w:val="CabealhoChar"/>
    <w:uiPriority w:val="99"/>
    <w:unhideWhenUsed/>
    <w:rsid w:val="00F805A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805A2"/>
    <w:rPr>
      <w:rFonts w:ascii="Calibri" w:eastAsia="Calibri" w:hAnsi="Calibri" w:cs="Times New Roman"/>
      <w:kern w:val="0"/>
      <w:sz w:val="22"/>
      <w:szCs w:val="22"/>
      <w14:ligatures w14:val="none"/>
    </w:rPr>
  </w:style>
  <w:style w:type="paragraph" w:styleId="Rodap">
    <w:name w:val="footer"/>
    <w:basedOn w:val="Normal"/>
    <w:link w:val="RodapChar"/>
    <w:uiPriority w:val="99"/>
    <w:unhideWhenUsed/>
    <w:rsid w:val="00F805A2"/>
    <w:pPr>
      <w:tabs>
        <w:tab w:val="center" w:pos="4252"/>
        <w:tab w:val="right" w:pos="8504"/>
      </w:tabs>
      <w:spacing w:after="0" w:line="240" w:lineRule="auto"/>
    </w:pPr>
  </w:style>
  <w:style w:type="character" w:customStyle="1" w:styleId="RodapChar">
    <w:name w:val="Rodapé Char"/>
    <w:basedOn w:val="Fontepargpadro"/>
    <w:link w:val="Rodap"/>
    <w:uiPriority w:val="99"/>
    <w:rsid w:val="00F805A2"/>
    <w:rPr>
      <w:rFonts w:ascii="Calibri" w:eastAsia="Calibri" w:hAnsi="Calibri" w:cs="Times New Roman"/>
      <w:kern w:val="0"/>
      <w:sz w:val="22"/>
      <w:szCs w:val="22"/>
      <w14:ligatures w14:val="none"/>
    </w:rPr>
  </w:style>
  <w:style w:type="character" w:styleId="Hyperlink">
    <w:name w:val="Hyperlink"/>
    <w:uiPriority w:val="99"/>
    <w:unhideWhenUsed/>
    <w:rsid w:val="00F805A2"/>
    <w:rPr>
      <w:color w:val="0000FF"/>
      <w:u w:val="single"/>
    </w:rPr>
  </w:style>
  <w:style w:type="paragraph" w:customStyle="1" w:styleId="1-Citao">
    <w:name w:val="1 - Citação"/>
    <w:basedOn w:val="Normal"/>
    <w:link w:val="1-CitaoChar"/>
    <w:qFormat/>
    <w:rsid w:val="00F805A2"/>
    <w:pPr>
      <w:spacing w:after="0" w:line="240" w:lineRule="auto"/>
      <w:ind w:left="3540" w:firstLine="1418"/>
    </w:pPr>
    <w:rPr>
      <w:bCs w:val="0"/>
      <w:sz w:val="20"/>
      <w:szCs w:val="20"/>
    </w:rPr>
  </w:style>
  <w:style w:type="character" w:customStyle="1" w:styleId="1-CitaoChar">
    <w:name w:val="1 - Citação Char"/>
    <w:link w:val="1-Citao"/>
    <w:rsid w:val="00F805A2"/>
    <w:rPr>
      <w:rFonts w:ascii="Arial" w:eastAsia="Calibri" w:hAnsi="Arial" w:cs="Arial"/>
      <w:bCs/>
      <w:kern w:val="0"/>
      <w:sz w:val="20"/>
      <w:szCs w:val="20"/>
      <w14:ligatures w14:val="none"/>
    </w:rPr>
  </w:style>
  <w:style w:type="table" w:styleId="Tabelacomgrade">
    <w:name w:val="Table Grid"/>
    <w:basedOn w:val="Tabelanormal"/>
    <w:uiPriority w:val="59"/>
    <w:rsid w:val="00F805A2"/>
    <w:pPr>
      <w:spacing w:after="0" w:line="240" w:lineRule="auto"/>
    </w:pPr>
    <w:rPr>
      <w:rFonts w:ascii="Calibri" w:eastAsia="Calibri" w:hAnsi="Calibri" w:cs="Times New Roman"/>
      <w:kern w:val="0"/>
      <w:sz w:val="20"/>
      <w:szCs w:val="2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F805A2"/>
    <w:pPr>
      <w:spacing w:before="240" w:after="0" w:line="259" w:lineRule="auto"/>
      <w:outlineLvl w:val="9"/>
    </w:pPr>
    <w:rPr>
      <w:sz w:val="32"/>
      <w:szCs w:val="32"/>
      <w:lang w:eastAsia="pt-BR"/>
    </w:rPr>
  </w:style>
  <w:style w:type="paragraph" w:styleId="Sumrio1">
    <w:name w:val="toc 1"/>
    <w:basedOn w:val="Normal"/>
    <w:next w:val="Normal"/>
    <w:autoRedefine/>
    <w:uiPriority w:val="39"/>
    <w:unhideWhenUsed/>
    <w:rsid w:val="00F805A2"/>
    <w:pPr>
      <w:spacing w:after="100"/>
    </w:pPr>
  </w:style>
  <w:style w:type="paragraph" w:styleId="Sumrio2">
    <w:name w:val="toc 2"/>
    <w:basedOn w:val="Normal"/>
    <w:next w:val="Normal"/>
    <w:autoRedefine/>
    <w:uiPriority w:val="39"/>
    <w:unhideWhenUsed/>
    <w:rsid w:val="00F805A2"/>
    <w:pPr>
      <w:spacing w:after="100"/>
      <w:ind w:left="220"/>
    </w:pPr>
  </w:style>
  <w:style w:type="paragraph" w:styleId="Textodenotaderodap">
    <w:name w:val="footnote text"/>
    <w:basedOn w:val="Normal"/>
    <w:link w:val="TextodenotaderodapChar"/>
    <w:uiPriority w:val="99"/>
    <w:unhideWhenUsed/>
    <w:rsid w:val="00BD0FDE"/>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BD0FDE"/>
    <w:rPr>
      <w:rFonts w:ascii="Calibri" w:eastAsia="Calibri" w:hAnsi="Calibri" w:cs="Times New Roman"/>
      <w:kern w:val="0"/>
      <w:sz w:val="20"/>
      <w:szCs w:val="20"/>
      <w14:ligatures w14:val="none"/>
    </w:rPr>
  </w:style>
  <w:style w:type="character" w:styleId="Refdenotaderodap">
    <w:name w:val="footnote reference"/>
    <w:basedOn w:val="Fontepargpadro"/>
    <w:uiPriority w:val="99"/>
    <w:semiHidden/>
    <w:unhideWhenUsed/>
    <w:rsid w:val="00BD0FDE"/>
    <w:rPr>
      <w:vertAlign w:val="superscript"/>
    </w:rPr>
  </w:style>
  <w:style w:type="character" w:styleId="Forte">
    <w:name w:val="Strong"/>
    <w:basedOn w:val="Fontepargpadro"/>
    <w:uiPriority w:val="22"/>
    <w:qFormat/>
    <w:rsid w:val="002E1266"/>
    <w:rPr>
      <w:b/>
      <w:bCs/>
    </w:rPr>
  </w:style>
  <w:style w:type="paragraph" w:styleId="Sumrio3">
    <w:name w:val="toc 3"/>
    <w:basedOn w:val="Normal"/>
    <w:next w:val="Normal"/>
    <w:autoRedefine/>
    <w:uiPriority w:val="39"/>
    <w:unhideWhenUsed/>
    <w:rsid w:val="00D17A30"/>
    <w:pPr>
      <w:spacing w:after="100"/>
      <w:ind w:left="440"/>
    </w:pPr>
  </w:style>
  <w:style w:type="character" w:styleId="MenoPendente">
    <w:name w:val="Unresolved Mention"/>
    <w:basedOn w:val="Fontepargpadro"/>
    <w:uiPriority w:val="99"/>
    <w:semiHidden/>
    <w:unhideWhenUsed/>
    <w:rsid w:val="00FB384C"/>
    <w:rPr>
      <w:color w:val="605E5C"/>
      <w:shd w:val="clear" w:color="auto" w:fill="E1DFDD"/>
    </w:rPr>
  </w:style>
  <w:style w:type="character" w:styleId="HiperlinkVisitado">
    <w:name w:val="FollowedHyperlink"/>
    <w:basedOn w:val="Fontepargpadro"/>
    <w:uiPriority w:val="99"/>
    <w:semiHidden/>
    <w:unhideWhenUsed/>
    <w:rsid w:val="005F29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49528">
      <w:bodyDiv w:val="1"/>
      <w:marLeft w:val="0"/>
      <w:marRight w:val="0"/>
      <w:marTop w:val="0"/>
      <w:marBottom w:val="0"/>
      <w:divBdr>
        <w:top w:val="none" w:sz="0" w:space="0" w:color="auto"/>
        <w:left w:val="none" w:sz="0" w:space="0" w:color="auto"/>
        <w:bottom w:val="none" w:sz="0" w:space="0" w:color="auto"/>
        <w:right w:val="none" w:sz="0" w:space="0" w:color="auto"/>
      </w:divBdr>
    </w:div>
    <w:div w:id="87045162">
      <w:bodyDiv w:val="1"/>
      <w:marLeft w:val="0"/>
      <w:marRight w:val="0"/>
      <w:marTop w:val="0"/>
      <w:marBottom w:val="0"/>
      <w:divBdr>
        <w:top w:val="none" w:sz="0" w:space="0" w:color="auto"/>
        <w:left w:val="none" w:sz="0" w:space="0" w:color="auto"/>
        <w:bottom w:val="none" w:sz="0" w:space="0" w:color="auto"/>
        <w:right w:val="none" w:sz="0" w:space="0" w:color="auto"/>
      </w:divBdr>
      <w:divsChild>
        <w:div w:id="52193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96614">
      <w:bodyDiv w:val="1"/>
      <w:marLeft w:val="0"/>
      <w:marRight w:val="0"/>
      <w:marTop w:val="0"/>
      <w:marBottom w:val="0"/>
      <w:divBdr>
        <w:top w:val="none" w:sz="0" w:space="0" w:color="auto"/>
        <w:left w:val="none" w:sz="0" w:space="0" w:color="auto"/>
        <w:bottom w:val="none" w:sz="0" w:space="0" w:color="auto"/>
        <w:right w:val="none" w:sz="0" w:space="0" w:color="auto"/>
      </w:divBdr>
    </w:div>
    <w:div w:id="109011086">
      <w:bodyDiv w:val="1"/>
      <w:marLeft w:val="0"/>
      <w:marRight w:val="0"/>
      <w:marTop w:val="0"/>
      <w:marBottom w:val="0"/>
      <w:divBdr>
        <w:top w:val="none" w:sz="0" w:space="0" w:color="auto"/>
        <w:left w:val="none" w:sz="0" w:space="0" w:color="auto"/>
        <w:bottom w:val="none" w:sz="0" w:space="0" w:color="auto"/>
        <w:right w:val="none" w:sz="0" w:space="0" w:color="auto"/>
      </w:divBdr>
    </w:div>
    <w:div w:id="144325395">
      <w:bodyDiv w:val="1"/>
      <w:marLeft w:val="0"/>
      <w:marRight w:val="0"/>
      <w:marTop w:val="0"/>
      <w:marBottom w:val="0"/>
      <w:divBdr>
        <w:top w:val="none" w:sz="0" w:space="0" w:color="auto"/>
        <w:left w:val="none" w:sz="0" w:space="0" w:color="auto"/>
        <w:bottom w:val="none" w:sz="0" w:space="0" w:color="auto"/>
        <w:right w:val="none" w:sz="0" w:space="0" w:color="auto"/>
      </w:divBdr>
      <w:divsChild>
        <w:div w:id="711727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75947">
      <w:bodyDiv w:val="1"/>
      <w:marLeft w:val="0"/>
      <w:marRight w:val="0"/>
      <w:marTop w:val="0"/>
      <w:marBottom w:val="0"/>
      <w:divBdr>
        <w:top w:val="none" w:sz="0" w:space="0" w:color="auto"/>
        <w:left w:val="none" w:sz="0" w:space="0" w:color="auto"/>
        <w:bottom w:val="none" w:sz="0" w:space="0" w:color="auto"/>
        <w:right w:val="none" w:sz="0" w:space="0" w:color="auto"/>
      </w:divBdr>
      <w:divsChild>
        <w:div w:id="885720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655509">
      <w:bodyDiv w:val="1"/>
      <w:marLeft w:val="0"/>
      <w:marRight w:val="0"/>
      <w:marTop w:val="0"/>
      <w:marBottom w:val="0"/>
      <w:divBdr>
        <w:top w:val="none" w:sz="0" w:space="0" w:color="auto"/>
        <w:left w:val="none" w:sz="0" w:space="0" w:color="auto"/>
        <w:bottom w:val="none" w:sz="0" w:space="0" w:color="auto"/>
        <w:right w:val="none" w:sz="0" w:space="0" w:color="auto"/>
      </w:divBdr>
    </w:div>
    <w:div w:id="349455493">
      <w:bodyDiv w:val="1"/>
      <w:marLeft w:val="0"/>
      <w:marRight w:val="0"/>
      <w:marTop w:val="0"/>
      <w:marBottom w:val="0"/>
      <w:divBdr>
        <w:top w:val="none" w:sz="0" w:space="0" w:color="auto"/>
        <w:left w:val="none" w:sz="0" w:space="0" w:color="auto"/>
        <w:bottom w:val="none" w:sz="0" w:space="0" w:color="auto"/>
        <w:right w:val="none" w:sz="0" w:space="0" w:color="auto"/>
      </w:divBdr>
    </w:div>
    <w:div w:id="527571826">
      <w:bodyDiv w:val="1"/>
      <w:marLeft w:val="0"/>
      <w:marRight w:val="0"/>
      <w:marTop w:val="0"/>
      <w:marBottom w:val="0"/>
      <w:divBdr>
        <w:top w:val="none" w:sz="0" w:space="0" w:color="auto"/>
        <w:left w:val="none" w:sz="0" w:space="0" w:color="auto"/>
        <w:bottom w:val="none" w:sz="0" w:space="0" w:color="auto"/>
        <w:right w:val="none" w:sz="0" w:space="0" w:color="auto"/>
      </w:divBdr>
    </w:div>
    <w:div w:id="590047818">
      <w:bodyDiv w:val="1"/>
      <w:marLeft w:val="0"/>
      <w:marRight w:val="0"/>
      <w:marTop w:val="0"/>
      <w:marBottom w:val="0"/>
      <w:divBdr>
        <w:top w:val="none" w:sz="0" w:space="0" w:color="auto"/>
        <w:left w:val="none" w:sz="0" w:space="0" w:color="auto"/>
        <w:bottom w:val="none" w:sz="0" w:space="0" w:color="auto"/>
        <w:right w:val="none" w:sz="0" w:space="0" w:color="auto"/>
      </w:divBdr>
    </w:div>
    <w:div w:id="698704641">
      <w:bodyDiv w:val="1"/>
      <w:marLeft w:val="0"/>
      <w:marRight w:val="0"/>
      <w:marTop w:val="0"/>
      <w:marBottom w:val="0"/>
      <w:divBdr>
        <w:top w:val="none" w:sz="0" w:space="0" w:color="auto"/>
        <w:left w:val="none" w:sz="0" w:space="0" w:color="auto"/>
        <w:bottom w:val="none" w:sz="0" w:space="0" w:color="auto"/>
        <w:right w:val="none" w:sz="0" w:space="0" w:color="auto"/>
      </w:divBdr>
    </w:div>
    <w:div w:id="730230235">
      <w:bodyDiv w:val="1"/>
      <w:marLeft w:val="0"/>
      <w:marRight w:val="0"/>
      <w:marTop w:val="0"/>
      <w:marBottom w:val="0"/>
      <w:divBdr>
        <w:top w:val="none" w:sz="0" w:space="0" w:color="auto"/>
        <w:left w:val="none" w:sz="0" w:space="0" w:color="auto"/>
        <w:bottom w:val="none" w:sz="0" w:space="0" w:color="auto"/>
        <w:right w:val="none" w:sz="0" w:space="0" w:color="auto"/>
      </w:divBdr>
    </w:div>
    <w:div w:id="781803955">
      <w:bodyDiv w:val="1"/>
      <w:marLeft w:val="0"/>
      <w:marRight w:val="0"/>
      <w:marTop w:val="0"/>
      <w:marBottom w:val="0"/>
      <w:divBdr>
        <w:top w:val="none" w:sz="0" w:space="0" w:color="auto"/>
        <w:left w:val="none" w:sz="0" w:space="0" w:color="auto"/>
        <w:bottom w:val="none" w:sz="0" w:space="0" w:color="auto"/>
        <w:right w:val="none" w:sz="0" w:space="0" w:color="auto"/>
      </w:divBdr>
    </w:div>
    <w:div w:id="904724519">
      <w:bodyDiv w:val="1"/>
      <w:marLeft w:val="0"/>
      <w:marRight w:val="0"/>
      <w:marTop w:val="0"/>
      <w:marBottom w:val="0"/>
      <w:divBdr>
        <w:top w:val="none" w:sz="0" w:space="0" w:color="auto"/>
        <w:left w:val="none" w:sz="0" w:space="0" w:color="auto"/>
        <w:bottom w:val="none" w:sz="0" w:space="0" w:color="auto"/>
        <w:right w:val="none" w:sz="0" w:space="0" w:color="auto"/>
      </w:divBdr>
    </w:div>
    <w:div w:id="913978288">
      <w:bodyDiv w:val="1"/>
      <w:marLeft w:val="0"/>
      <w:marRight w:val="0"/>
      <w:marTop w:val="0"/>
      <w:marBottom w:val="0"/>
      <w:divBdr>
        <w:top w:val="none" w:sz="0" w:space="0" w:color="auto"/>
        <w:left w:val="none" w:sz="0" w:space="0" w:color="auto"/>
        <w:bottom w:val="none" w:sz="0" w:space="0" w:color="auto"/>
        <w:right w:val="none" w:sz="0" w:space="0" w:color="auto"/>
      </w:divBdr>
    </w:div>
    <w:div w:id="935211010">
      <w:bodyDiv w:val="1"/>
      <w:marLeft w:val="0"/>
      <w:marRight w:val="0"/>
      <w:marTop w:val="0"/>
      <w:marBottom w:val="0"/>
      <w:divBdr>
        <w:top w:val="none" w:sz="0" w:space="0" w:color="auto"/>
        <w:left w:val="none" w:sz="0" w:space="0" w:color="auto"/>
        <w:bottom w:val="none" w:sz="0" w:space="0" w:color="auto"/>
        <w:right w:val="none" w:sz="0" w:space="0" w:color="auto"/>
      </w:divBdr>
    </w:div>
    <w:div w:id="990597681">
      <w:bodyDiv w:val="1"/>
      <w:marLeft w:val="0"/>
      <w:marRight w:val="0"/>
      <w:marTop w:val="0"/>
      <w:marBottom w:val="0"/>
      <w:divBdr>
        <w:top w:val="none" w:sz="0" w:space="0" w:color="auto"/>
        <w:left w:val="none" w:sz="0" w:space="0" w:color="auto"/>
        <w:bottom w:val="none" w:sz="0" w:space="0" w:color="auto"/>
        <w:right w:val="none" w:sz="0" w:space="0" w:color="auto"/>
      </w:divBdr>
    </w:div>
    <w:div w:id="1062558139">
      <w:bodyDiv w:val="1"/>
      <w:marLeft w:val="0"/>
      <w:marRight w:val="0"/>
      <w:marTop w:val="0"/>
      <w:marBottom w:val="0"/>
      <w:divBdr>
        <w:top w:val="none" w:sz="0" w:space="0" w:color="auto"/>
        <w:left w:val="none" w:sz="0" w:space="0" w:color="auto"/>
        <w:bottom w:val="none" w:sz="0" w:space="0" w:color="auto"/>
        <w:right w:val="none" w:sz="0" w:space="0" w:color="auto"/>
      </w:divBdr>
    </w:div>
    <w:div w:id="1085421660">
      <w:bodyDiv w:val="1"/>
      <w:marLeft w:val="0"/>
      <w:marRight w:val="0"/>
      <w:marTop w:val="0"/>
      <w:marBottom w:val="0"/>
      <w:divBdr>
        <w:top w:val="none" w:sz="0" w:space="0" w:color="auto"/>
        <w:left w:val="none" w:sz="0" w:space="0" w:color="auto"/>
        <w:bottom w:val="none" w:sz="0" w:space="0" w:color="auto"/>
        <w:right w:val="none" w:sz="0" w:space="0" w:color="auto"/>
      </w:divBdr>
    </w:div>
    <w:div w:id="1143740653">
      <w:bodyDiv w:val="1"/>
      <w:marLeft w:val="0"/>
      <w:marRight w:val="0"/>
      <w:marTop w:val="0"/>
      <w:marBottom w:val="0"/>
      <w:divBdr>
        <w:top w:val="none" w:sz="0" w:space="0" w:color="auto"/>
        <w:left w:val="none" w:sz="0" w:space="0" w:color="auto"/>
        <w:bottom w:val="none" w:sz="0" w:space="0" w:color="auto"/>
        <w:right w:val="none" w:sz="0" w:space="0" w:color="auto"/>
      </w:divBdr>
    </w:div>
    <w:div w:id="1203981742">
      <w:bodyDiv w:val="1"/>
      <w:marLeft w:val="0"/>
      <w:marRight w:val="0"/>
      <w:marTop w:val="0"/>
      <w:marBottom w:val="0"/>
      <w:divBdr>
        <w:top w:val="none" w:sz="0" w:space="0" w:color="auto"/>
        <w:left w:val="none" w:sz="0" w:space="0" w:color="auto"/>
        <w:bottom w:val="none" w:sz="0" w:space="0" w:color="auto"/>
        <w:right w:val="none" w:sz="0" w:space="0" w:color="auto"/>
      </w:divBdr>
    </w:div>
    <w:div w:id="1225751305">
      <w:bodyDiv w:val="1"/>
      <w:marLeft w:val="0"/>
      <w:marRight w:val="0"/>
      <w:marTop w:val="0"/>
      <w:marBottom w:val="0"/>
      <w:divBdr>
        <w:top w:val="none" w:sz="0" w:space="0" w:color="auto"/>
        <w:left w:val="none" w:sz="0" w:space="0" w:color="auto"/>
        <w:bottom w:val="none" w:sz="0" w:space="0" w:color="auto"/>
        <w:right w:val="none" w:sz="0" w:space="0" w:color="auto"/>
      </w:divBdr>
    </w:div>
    <w:div w:id="1250698170">
      <w:bodyDiv w:val="1"/>
      <w:marLeft w:val="0"/>
      <w:marRight w:val="0"/>
      <w:marTop w:val="0"/>
      <w:marBottom w:val="0"/>
      <w:divBdr>
        <w:top w:val="none" w:sz="0" w:space="0" w:color="auto"/>
        <w:left w:val="none" w:sz="0" w:space="0" w:color="auto"/>
        <w:bottom w:val="none" w:sz="0" w:space="0" w:color="auto"/>
        <w:right w:val="none" w:sz="0" w:space="0" w:color="auto"/>
      </w:divBdr>
      <w:divsChild>
        <w:div w:id="502670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706237">
      <w:bodyDiv w:val="1"/>
      <w:marLeft w:val="0"/>
      <w:marRight w:val="0"/>
      <w:marTop w:val="0"/>
      <w:marBottom w:val="0"/>
      <w:divBdr>
        <w:top w:val="none" w:sz="0" w:space="0" w:color="auto"/>
        <w:left w:val="none" w:sz="0" w:space="0" w:color="auto"/>
        <w:bottom w:val="none" w:sz="0" w:space="0" w:color="auto"/>
        <w:right w:val="none" w:sz="0" w:space="0" w:color="auto"/>
      </w:divBdr>
      <w:divsChild>
        <w:div w:id="91705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178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774586">
      <w:bodyDiv w:val="1"/>
      <w:marLeft w:val="0"/>
      <w:marRight w:val="0"/>
      <w:marTop w:val="0"/>
      <w:marBottom w:val="0"/>
      <w:divBdr>
        <w:top w:val="none" w:sz="0" w:space="0" w:color="auto"/>
        <w:left w:val="none" w:sz="0" w:space="0" w:color="auto"/>
        <w:bottom w:val="none" w:sz="0" w:space="0" w:color="auto"/>
        <w:right w:val="none" w:sz="0" w:space="0" w:color="auto"/>
      </w:divBdr>
    </w:div>
    <w:div w:id="1321081022">
      <w:bodyDiv w:val="1"/>
      <w:marLeft w:val="0"/>
      <w:marRight w:val="0"/>
      <w:marTop w:val="0"/>
      <w:marBottom w:val="0"/>
      <w:divBdr>
        <w:top w:val="none" w:sz="0" w:space="0" w:color="auto"/>
        <w:left w:val="none" w:sz="0" w:space="0" w:color="auto"/>
        <w:bottom w:val="none" w:sz="0" w:space="0" w:color="auto"/>
        <w:right w:val="none" w:sz="0" w:space="0" w:color="auto"/>
      </w:divBdr>
    </w:div>
    <w:div w:id="1499275341">
      <w:bodyDiv w:val="1"/>
      <w:marLeft w:val="0"/>
      <w:marRight w:val="0"/>
      <w:marTop w:val="0"/>
      <w:marBottom w:val="0"/>
      <w:divBdr>
        <w:top w:val="none" w:sz="0" w:space="0" w:color="auto"/>
        <w:left w:val="none" w:sz="0" w:space="0" w:color="auto"/>
        <w:bottom w:val="none" w:sz="0" w:space="0" w:color="auto"/>
        <w:right w:val="none" w:sz="0" w:space="0" w:color="auto"/>
      </w:divBdr>
    </w:div>
    <w:div w:id="1522477215">
      <w:bodyDiv w:val="1"/>
      <w:marLeft w:val="0"/>
      <w:marRight w:val="0"/>
      <w:marTop w:val="0"/>
      <w:marBottom w:val="0"/>
      <w:divBdr>
        <w:top w:val="none" w:sz="0" w:space="0" w:color="auto"/>
        <w:left w:val="none" w:sz="0" w:space="0" w:color="auto"/>
        <w:bottom w:val="none" w:sz="0" w:space="0" w:color="auto"/>
        <w:right w:val="none" w:sz="0" w:space="0" w:color="auto"/>
      </w:divBdr>
    </w:div>
    <w:div w:id="1546024105">
      <w:bodyDiv w:val="1"/>
      <w:marLeft w:val="0"/>
      <w:marRight w:val="0"/>
      <w:marTop w:val="0"/>
      <w:marBottom w:val="0"/>
      <w:divBdr>
        <w:top w:val="none" w:sz="0" w:space="0" w:color="auto"/>
        <w:left w:val="none" w:sz="0" w:space="0" w:color="auto"/>
        <w:bottom w:val="none" w:sz="0" w:space="0" w:color="auto"/>
        <w:right w:val="none" w:sz="0" w:space="0" w:color="auto"/>
      </w:divBdr>
      <w:divsChild>
        <w:div w:id="1607426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606947">
      <w:bodyDiv w:val="1"/>
      <w:marLeft w:val="0"/>
      <w:marRight w:val="0"/>
      <w:marTop w:val="0"/>
      <w:marBottom w:val="0"/>
      <w:divBdr>
        <w:top w:val="none" w:sz="0" w:space="0" w:color="auto"/>
        <w:left w:val="none" w:sz="0" w:space="0" w:color="auto"/>
        <w:bottom w:val="none" w:sz="0" w:space="0" w:color="auto"/>
        <w:right w:val="none" w:sz="0" w:space="0" w:color="auto"/>
      </w:divBdr>
    </w:div>
    <w:div w:id="1685277786">
      <w:bodyDiv w:val="1"/>
      <w:marLeft w:val="0"/>
      <w:marRight w:val="0"/>
      <w:marTop w:val="0"/>
      <w:marBottom w:val="0"/>
      <w:divBdr>
        <w:top w:val="none" w:sz="0" w:space="0" w:color="auto"/>
        <w:left w:val="none" w:sz="0" w:space="0" w:color="auto"/>
        <w:bottom w:val="none" w:sz="0" w:space="0" w:color="auto"/>
        <w:right w:val="none" w:sz="0" w:space="0" w:color="auto"/>
      </w:divBdr>
    </w:div>
    <w:div w:id="1710257240">
      <w:bodyDiv w:val="1"/>
      <w:marLeft w:val="0"/>
      <w:marRight w:val="0"/>
      <w:marTop w:val="0"/>
      <w:marBottom w:val="0"/>
      <w:divBdr>
        <w:top w:val="none" w:sz="0" w:space="0" w:color="auto"/>
        <w:left w:val="none" w:sz="0" w:space="0" w:color="auto"/>
        <w:bottom w:val="none" w:sz="0" w:space="0" w:color="auto"/>
        <w:right w:val="none" w:sz="0" w:space="0" w:color="auto"/>
      </w:divBdr>
    </w:div>
    <w:div w:id="1734236808">
      <w:bodyDiv w:val="1"/>
      <w:marLeft w:val="0"/>
      <w:marRight w:val="0"/>
      <w:marTop w:val="0"/>
      <w:marBottom w:val="0"/>
      <w:divBdr>
        <w:top w:val="none" w:sz="0" w:space="0" w:color="auto"/>
        <w:left w:val="none" w:sz="0" w:space="0" w:color="auto"/>
        <w:bottom w:val="none" w:sz="0" w:space="0" w:color="auto"/>
        <w:right w:val="none" w:sz="0" w:space="0" w:color="auto"/>
      </w:divBdr>
      <w:divsChild>
        <w:div w:id="482432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548139">
      <w:bodyDiv w:val="1"/>
      <w:marLeft w:val="0"/>
      <w:marRight w:val="0"/>
      <w:marTop w:val="0"/>
      <w:marBottom w:val="0"/>
      <w:divBdr>
        <w:top w:val="none" w:sz="0" w:space="0" w:color="auto"/>
        <w:left w:val="none" w:sz="0" w:space="0" w:color="auto"/>
        <w:bottom w:val="none" w:sz="0" w:space="0" w:color="auto"/>
        <w:right w:val="none" w:sz="0" w:space="0" w:color="auto"/>
      </w:divBdr>
    </w:div>
    <w:div w:id="1888032531">
      <w:bodyDiv w:val="1"/>
      <w:marLeft w:val="0"/>
      <w:marRight w:val="0"/>
      <w:marTop w:val="0"/>
      <w:marBottom w:val="0"/>
      <w:divBdr>
        <w:top w:val="none" w:sz="0" w:space="0" w:color="auto"/>
        <w:left w:val="none" w:sz="0" w:space="0" w:color="auto"/>
        <w:bottom w:val="none" w:sz="0" w:space="0" w:color="auto"/>
        <w:right w:val="none" w:sz="0" w:space="0" w:color="auto"/>
      </w:divBdr>
    </w:div>
    <w:div w:id="1919751979">
      <w:bodyDiv w:val="1"/>
      <w:marLeft w:val="0"/>
      <w:marRight w:val="0"/>
      <w:marTop w:val="0"/>
      <w:marBottom w:val="0"/>
      <w:divBdr>
        <w:top w:val="none" w:sz="0" w:space="0" w:color="auto"/>
        <w:left w:val="none" w:sz="0" w:space="0" w:color="auto"/>
        <w:bottom w:val="none" w:sz="0" w:space="0" w:color="auto"/>
        <w:right w:val="none" w:sz="0" w:space="0" w:color="auto"/>
      </w:divBdr>
      <w:divsChild>
        <w:div w:id="148250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109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http://www.cristianorosa.net" TargetMode="External"/><Relationship Id="rId1" Type="http://schemas.openxmlformats.org/officeDocument/2006/relationships/hyperlink" Target="http://www.cristianorosa.net" TargetMode="External"/><Relationship Id="rId4"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1491</Words>
  <Characters>8544</Characters>
  <Application>Microsoft Office Word</Application>
  <DocSecurity>0</DocSecurity>
  <Lines>189</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Cristiano Rosa</dc:creator>
  <cp:keywords/>
  <dc:description/>
  <cp:lastModifiedBy>Cristiano Rosa</cp:lastModifiedBy>
  <cp:revision>2</cp:revision>
  <cp:lastPrinted>2024-11-12T02:52:00Z</cp:lastPrinted>
  <dcterms:created xsi:type="dcterms:W3CDTF">2026-05-04T19:46:00Z</dcterms:created>
  <dcterms:modified xsi:type="dcterms:W3CDTF">2026-05-04T19:46:00Z</dcterms:modified>
</cp:coreProperties>
</file>