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9BA83" w14:textId="024CDBB8" w:rsidR="00D96DCB" w:rsidRDefault="00597F2F" w:rsidP="000F5FBF">
      <w:pPr>
        <w:pStyle w:val="Title"/>
      </w:pPr>
      <w:r>
        <w:rPr>
          <w:rFonts w:hint="eastAsia"/>
        </w:rPr>
        <w:t>HW</w:t>
      </w:r>
      <w:r w:rsidR="006451D3">
        <w:rPr>
          <w:rFonts w:hint="eastAsia"/>
        </w:rPr>
        <w:t>4</w:t>
      </w:r>
    </w:p>
    <w:p w14:paraId="79B56FDE" w14:textId="452732EB" w:rsidR="00597F2F" w:rsidRDefault="000F5FBF" w:rsidP="000F5FBF">
      <w:pPr>
        <w:jc w:val="center"/>
      </w:pPr>
      <w:r>
        <w:t>Tguo67</w:t>
      </w:r>
    </w:p>
    <w:p w14:paraId="154CB4C7" w14:textId="77777777" w:rsidR="00597F2F" w:rsidRDefault="00597F2F"/>
    <w:p w14:paraId="42D70512" w14:textId="6159F82B" w:rsidR="00597F2F" w:rsidRDefault="00597F2F">
      <w:r w:rsidRPr="000F5FBF">
        <w:rPr>
          <w:b/>
          <w:bCs/>
        </w:rPr>
        <w:t>Question(s):</w:t>
      </w:r>
    </w:p>
    <w:p w14:paraId="631B0075" w14:textId="77777777" w:rsidR="006451D3" w:rsidRPr="006451D3" w:rsidRDefault="006451D3" w:rsidP="006451D3">
      <w:r w:rsidRPr="006451D3">
        <w:t>Read the paper </w:t>
      </w:r>
      <w:r w:rsidRPr="006451D3">
        <w:rPr>
          <w:b/>
          <w:bCs/>
        </w:rPr>
        <w:t>Taming Throughput-Latency Tradeoff in LLM Inference with Sarathi-Serve</w:t>
      </w:r>
      <w:r w:rsidRPr="006451D3">
        <w:t>, summarize the paper, specifically, including the points below:</w:t>
      </w:r>
    </w:p>
    <w:p w14:paraId="1DED7514" w14:textId="77777777" w:rsidR="006451D3" w:rsidRPr="006451D3" w:rsidRDefault="006451D3" w:rsidP="006451D3">
      <w:pPr>
        <w:numPr>
          <w:ilvl w:val="0"/>
          <w:numId w:val="6"/>
        </w:numPr>
      </w:pPr>
      <w:r w:rsidRPr="006451D3">
        <w:t>What are the motivations/challenges of this work?</w:t>
      </w:r>
    </w:p>
    <w:p w14:paraId="39B13B4F" w14:textId="77777777" w:rsidR="006451D3" w:rsidRPr="006451D3" w:rsidRDefault="006451D3" w:rsidP="006451D3">
      <w:pPr>
        <w:numPr>
          <w:ilvl w:val="0"/>
          <w:numId w:val="6"/>
        </w:numPr>
      </w:pPr>
      <w:r w:rsidRPr="006451D3">
        <w:t>How does the design of this paper address the challenges?</w:t>
      </w:r>
    </w:p>
    <w:p w14:paraId="5F3D24A2" w14:textId="77777777" w:rsidR="006451D3" w:rsidRPr="006451D3" w:rsidRDefault="006451D3" w:rsidP="006451D3">
      <w:pPr>
        <w:numPr>
          <w:ilvl w:val="0"/>
          <w:numId w:val="6"/>
        </w:numPr>
      </w:pPr>
      <w:r w:rsidRPr="006451D3">
        <w:t>How does the paper evaluate its design (experiment settings, workloads, metrics)?</w:t>
      </w:r>
    </w:p>
    <w:p w14:paraId="47B33A03" w14:textId="77777777" w:rsidR="006451D3" w:rsidRDefault="006451D3" w:rsidP="006451D3">
      <w:pPr>
        <w:numPr>
          <w:ilvl w:val="0"/>
          <w:numId w:val="6"/>
        </w:numPr>
      </w:pPr>
      <w:r w:rsidRPr="006451D3">
        <w:t>How does the evaluation prove its claims?</w:t>
      </w:r>
    </w:p>
    <w:p w14:paraId="6FBC8A5E" w14:textId="77777777" w:rsidR="00233E12" w:rsidRDefault="00233E12" w:rsidP="00233E1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73540"/>
        </w:rPr>
      </w:pPr>
      <w:r>
        <w:rPr>
          <w:rFonts w:ascii="Lato" w:hAnsi="Lato"/>
          <w:color w:val="273540"/>
        </w:rPr>
        <w:t>Related link:</w:t>
      </w:r>
    </w:p>
    <w:p w14:paraId="2F153521" w14:textId="77777777" w:rsidR="00233E12" w:rsidRDefault="00233E12" w:rsidP="00233E1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73540"/>
        </w:rPr>
      </w:pPr>
      <w:r>
        <w:rPr>
          <w:rFonts w:ascii="Lato" w:hAnsi="Lato"/>
          <w:color w:val="273540"/>
        </w:rPr>
        <w:t>Paper of Sarathi-Serve: </w:t>
      </w:r>
      <w:hyperlink r:id="rId6" w:tgtFrame="_blank" w:history="1">
        <w:r>
          <w:rPr>
            <w:rStyle w:val="Hyperlink"/>
            <w:rFonts w:ascii="Lato" w:hAnsi="Lato"/>
            <w:color w:val="004F9F"/>
          </w:rPr>
          <w:t>https://www.usenix.org/system/files/osdi24-agrawal.pdf</w:t>
        </w:r>
        <w:r>
          <w:rPr>
            <w:rStyle w:val="screenreader-only"/>
            <w:rFonts w:ascii="Lato" w:hAnsi="Lato"/>
            <w:color w:val="004F9F"/>
            <w:u w:val="single"/>
            <w:bdr w:val="none" w:sz="0" w:space="0" w:color="auto" w:frame="1"/>
          </w:rPr>
          <w:t>Links to an external site.</w:t>
        </w:r>
      </w:hyperlink>
    </w:p>
    <w:p w14:paraId="0FBF8C00" w14:textId="77777777" w:rsidR="00233E12" w:rsidRPr="006451D3" w:rsidRDefault="00233E12" w:rsidP="00233E12"/>
    <w:p w14:paraId="6460EE59" w14:textId="77777777" w:rsidR="00597F2F" w:rsidRPr="006451D3" w:rsidRDefault="00597F2F"/>
    <w:p w14:paraId="6629927C" w14:textId="0713B47C" w:rsidR="006451D3" w:rsidRPr="006451D3" w:rsidRDefault="000F5FBF" w:rsidP="006451D3">
      <w:pPr>
        <w:rPr>
          <w:b/>
          <w:bCs/>
        </w:rPr>
      </w:pPr>
      <w:r w:rsidRPr="000F5FBF">
        <w:rPr>
          <w:b/>
          <w:bCs/>
        </w:rPr>
        <w:t>Answers</w:t>
      </w:r>
      <w:r>
        <w:t>:</w:t>
      </w:r>
    </w:p>
    <w:p w14:paraId="63E59A74" w14:textId="0641C6B1" w:rsidR="006451D3" w:rsidRPr="006451D3" w:rsidRDefault="00184453" w:rsidP="006451D3">
      <w:pPr>
        <w:rPr>
          <w:b/>
          <w:bCs/>
        </w:rPr>
      </w:pPr>
      <w:r w:rsidRPr="006451D3">
        <w:rPr>
          <w:b/>
          <w:bCs/>
        </w:rPr>
        <w:t>What are the motivations/challenges of this work?</w:t>
      </w:r>
    </w:p>
    <w:p w14:paraId="5A10C611" w14:textId="77777777" w:rsidR="00233E12" w:rsidRPr="00233E12" w:rsidRDefault="00233E12" w:rsidP="006451D3">
      <w:r w:rsidRPr="00233E12">
        <w:t>Prefill is long/compute-bound; decode is short/memory-bound. Existing schedulers pick one: prioritize prefills (good throughput, but multi-</w:t>
      </w:r>
      <w:proofErr w:type="gramStart"/>
      <w:r w:rsidRPr="00233E12">
        <w:t>second generation</w:t>
      </w:r>
      <w:proofErr w:type="gramEnd"/>
      <w:r w:rsidRPr="00233E12">
        <w:t xml:space="preserve"> stalls and bad tail TBT) or prioritize decodes (good TBT, poor throughput). Mixed prefill/decode also creates PP bubbles. </w:t>
      </w:r>
    </w:p>
    <w:p w14:paraId="71AB1A33" w14:textId="34E86808" w:rsidR="006451D3" w:rsidRPr="006451D3" w:rsidRDefault="00184453" w:rsidP="006451D3">
      <w:pPr>
        <w:rPr>
          <w:b/>
          <w:bCs/>
        </w:rPr>
      </w:pPr>
      <w:r w:rsidRPr="006451D3">
        <w:rPr>
          <w:b/>
          <w:bCs/>
        </w:rPr>
        <w:t>How does the design of this paper address the challenges?</w:t>
      </w:r>
    </w:p>
    <w:p w14:paraId="79DCA675" w14:textId="77777777" w:rsidR="00233E12" w:rsidRDefault="00233E12" w:rsidP="00233E12">
      <w:pPr>
        <w:ind w:left="360"/>
      </w:pPr>
      <w:r w:rsidRPr="00233E12">
        <w:t xml:space="preserve">(1) </w:t>
      </w:r>
      <w:r w:rsidRPr="00233E12">
        <w:rPr>
          <w:b/>
          <w:bCs/>
        </w:rPr>
        <w:t>Chunked-prefills</w:t>
      </w:r>
      <w:r w:rsidRPr="00233E12">
        <w:t xml:space="preserve">: split prefills into near-equal compute chunks, bounding per-iteration latency; </w:t>
      </w:r>
    </w:p>
    <w:p w14:paraId="6A81036A" w14:textId="77777777" w:rsidR="00233E12" w:rsidRDefault="00233E12" w:rsidP="00233E12">
      <w:pPr>
        <w:ind w:left="360"/>
      </w:pPr>
      <w:r w:rsidRPr="00233E12">
        <w:t xml:space="preserve">(2) </w:t>
      </w:r>
      <w:r w:rsidRPr="00233E12">
        <w:rPr>
          <w:b/>
          <w:bCs/>
        </w:rPr>
        <w:t>Stall-free batching</w:t>
      </w:r>
      <w:r w:rsidRPr="00233E12">
        <w:t xml:space="preserve">: always pack all ongoing decodes first, then admit limited prefill chunks/new requests under a per-iteration token budget chosen to meet a P99-TBT SLO; </w:t>
      </w:r>
    </w:p>
    <w:p w14:paraId="5AFEC899" w14:textId="20EACB2B" w:rsidR="006451D3" w:rsidRPr="006451D3" w:rsidRDefault="00233E12" w:rsidP="00233E12">
      <w:pPr>
        <w:ind w:left="360"/>
      </w:pPr>
      <w:r w:rsidRPr="00233E12">
        <w:t xml:space="preserve">(3) More uniform compute reduces PP bubbles. Implemented atop </w:t>
      </w:r>
      <w:proofErr w:type="spellStart"/>
      <w:r w:rsidRPr="00233E12">
        <w:t>vLLM</w:t>
      </w:r>
      <w:proofErr w:type="spellEnd"/>
      <w:r w:rsidRPr="00233E12">
        <w:t>/</w:t>
      </w:r>
      <w:proofErr w:type="spellStart"/>
      <w:r w:rsidRPr="00233E12">
        <w:t>PagedAttention</w:t>
      </w:r>
      <w:proofErr w:type="spellEnd"/>
      <w:r w:rsidRPr="00233E12">
        <w:t>.</w:t>
      </w:r>
      <w:r w:rsidR="006451D3" w:rsidRPr="006451D3">
        <w:t xml:space="preserve"> </w:t>
      </w:r>
    </w:p>
    <w:p w14:paraId="7B6273C3" w14:textId="00580BC6" w:rsidR="006451D3" w:rsidRPr="006451D3" w:rsidRDefault="00184453" w:rsidP="006451D3">
      <w:pPr>
        <w:rPr>
          <w:b/>
          <w:bCs/>
        </w:rPr>
      </w:pPr>
      <w:r w:rsidRPr="006451D3">
        <w:rPr>
          <w:b/>
          <w:bCs/>
        </w:rPr>
        <w:t>How does the paper evaluate its design (experiment settings, workloads, metrics)</w:t>
      </w:r>
      <w:r w:rsidRPr="00184453">
        <w:rPr>
          <w:rFonts w:hint="eastAsia"/>
          <w:b/>
          <w:bCs/>
        </w:rPr>
        <w:t>?</w:t>
      </w:r>
    </w:p>
    <w:p w14:paraId="0B000C69" w14:textId="77777777" w:rsidR="006451D3" w:rsidRPr="006451D3" w:rsidRDefault="006451D3" w:rsidP="006451D3">
      <w:pPr>
        <w:numPr>
          <w:ilvl w:val="0"/>
          <w:numId w:val="9"/>
        </w:numPr>
      </w:pPr>
      <w:r w:rsidRPr="006451D3">
        <w:t xml:space="preserve">Models &amp; HW: Mistral-7B (1×A100-80GB), Yi-34B (2×A100 TP-2), LLaMA2-70B (8×A40 TP-4 + PP-2), Falcon-180B (8×A100 across 2 nodes, TP-4 + PP-2). </w:t>
      </w:r>
    </w:p>
    <w:p w14:paraId="1BE8C255" w14:textId="77777777" w:rsidR="006451D3" w:rsidRPr="006451D3" w:rsidRDefault="006451D3" w:rsidP="006451D3">
      <w:pPr>
        <w:numPr>
          <w:ilvl w:val="0"/>
          <w:numId w:val="9"/>
        </w:numPr>
      </w:pPr>
      <w:r w:rsidRPr="006451D3">
        <w:t>Workloads: Poisson arrivals using two real-</w:t>
      </w:r>
      <w:proofErr w:type="spellStart"/>
      <w:r w:rsidRPr="006451D3">
        <w:t>ish</w:t>
      </w:r>
      <w:proofErr w:type="spellEnd"/>
      <w:r w:rsidRPr="006451D3">
        <w:t xml:space="preserve"> traces</w:t>
      </w:r>
    </w:p>
    <w:p w14:paraId="4B73F478" w14:textId="77777777" w:rsidR="006451D3" w:rsidRPr="006451D3" w:rsidRDefault="006451D3" w:rsidP="006451D3">
      <w:pPr>
        <w:numPr>
          <w:ilvl w:val="1"/>
          <w:numId w:val="9"/>
        </w:numPr>
      </w:pPr>
      <w:r w:rsidRPr="006451D3">
        <w:t>openchat_sharegpt4: multi-turn chats; shorter prompts (median ~1.7k) with higher variance.</w:t>
      </w:r>
    </w:p>
    <w:p w14:paraId="3A768546" w14:textId="77777777" w:rsidR="006451D3" w:rsidRPr="006451D3" w:rsidRDefault="006451D3" w:rsidP="006451D3">
      <w:pPr>
        <w:numPr>
          <w:ilvl w:val="1"/>
          <w:numId w:val="9"/>
        </w:numPr>
      </w:pPr>
      <w:proofErr w:type="spellStart"/>
      <w:r w:rsidRPr="006451D3">
        <w:t>arxiv_summarization</w:t>
      </w:r>
      <w:proofErr w:type="spellEnd"/>
      <w:r w:rsidRPr="006451D3">
        <w:t xml:space="preserve">: long documents; much longer prompts (median ~7.1k). </w:t>
      </w:r>
    </w:p>
    <w:p w14:paraId="6FE3948F" w14:textId="77777777" w:rsidR="006451D3" w:rsidRPr="006451D3" w:rsidRDefault="006451D3" w:rsidP="006451D3">
      <w:pPr>
        <w:numPr>
          <w:ilvl w:val="0"/>
          <w:numId w:val="9"/>
        </w:numPr>
      </w:pPr>
      <w:r w:rsidRPr="006451D3">
        <w:t xml:space="preserve">Baselines: </w:t>
      </w:r>
      <w:proofErr w:type="spellStart"/>
      <w:r w:rsidRPr="006451D3">
        <w:t>vLLM</w:t>
      </w:r>
      <w:proofErr w:type="spellEnd"/>
      <w:r w:rsidRPr="006451D3">
        <w:t xml:space="preserve"> and Orca (rep. </w:t>
      </w:r>
      <w:proofErr w:type="spellStart"/>
      <w:r w:rsidRPr="006451D3">
        <w:t>SoTA</w:t>
      </w:r>
      <w:proofErr w:type="spellEnd"/>
      <w:r w:rsidRPr="006451D3">
        <w:t xml:space="preserve"> schedulers). </w:t>
      </w:r>
    </w:p>
    <w:p w14:paraId="08C732C1" w14:textId="77777777" w:rsidR="006451D3" w:rsidRPr="006451D3" w:rsidRDefault="006451D3" w:rsidP="006451D3">
      <w:pPr>
        <w:numPr>
          <w:ilvl w:val="0"/>
          <w:numId w:val="9"/>
        </w:numPr>
      </w:pPr>
      <w:r w:rsidRPr="006451D3">
        <w:t>Metrics:</w:t>
      </w:r>
    </w:p>
    <w:p w14:paraId="5CF2D2E1" w14:textId="77777777" w:rsidR="006451D3" w:rsidRPr="006451D3" w:rsidRDefault="006451D3" w:rsidP="006451D3">
      <w:pPr>
        <w:numPr>
          <w:ilvl w:val="1"/>
          <w:numId w:val="9"/>
        </w:numPr>
      </w:pPr>
      <w:r w:rsidRPr="006451D3">
        <w:t>Latency: TTFT (median) and TBT (P99).</w:t>
      </w:r>
    </w:p>
    <w:p w14:paraId="6A90E77D" w14:textId="77777777" w:rsidR="006451D3" w:rsidRPr="006451D3" w:rsidRDefault="006451D3" w:rsidP="006451D3">
      <w:pPr>
        <w:numPr>
          <w:ilvl w:val="1"/>
          <w:numId w:val="9"/>
        </w:numPr>
      </w:pPr>
      <w:r w:rsidRPr="006451D3">
        <w:t xml:space="preserve">Capacity/Throughput: max sustainable QPS under strict vs relaxed P99-TBT SLOs (SLOs set to 5× and 25× the isolated decode step time respectively). </w:t>
      </w:r>
    </w:p>
    <w:p w14:paraId="540D99E0" w14:textId="77777777" w:rsidR="006451D3" w:rsidRPr="006451D3" w:rsidRDefault="006451D3" w:rsidP="006451D3">
      <w:pPr>
        <w:numPr>
          <w:ilvl w:val="0"/>
          <w:numId w:val="9"/>
        </w:numPr>
      </w:pPr>
      <w:r w:rsidRPr="006451D3">
        <w:t xml:space="preserve">SLO-driven token budgets: e.g., 512 for strict, 2048 for relaxed (with an exception for 70B to control bubbles). </w:t>
      </w:r>
    </w:p>
    <w:p w14:paraId="7DC7A1D4" w14:textId="77777777" w:rsidR="00184453" w:rsidRPr="00184453" w:rsidRDefault="00184453" w:rsidP="00184453">
      <w:pPr>
        <w:rPr>
          <w:b/>
          <w:bCs/>
        </w:rPr>
      </w:pPr>
      <w:r w:rsidRPr="006451D3">
        <w:rPr>
          <w:b/>
          <w:bCs/>
        </w:rPr>
        <w:t>How does the evaluation prove its claims?</w:t>
      </w:r>
    </w:p>
    <w:p w14:paraId="01E66206" w14:textId="462FBD4A" w:rsidR="00400681" w:rsidRPr="00233E12" w:rsidRDefault="00233E12">
      <w:r w:rsidRPr="00233E12">
        <w:lastRenderedPageBreak/>
        <w:t xml:space="preserve">Capacity gains up to 2.6× (Mistral-7B), 3.7× (Yi-34B), and ~4.3–5.6× with PP on Falcon-180B; ~3.5× higher capacity under strict TBT SLOs vs </w:t>
      </w:r>
      <w:proofErr w:type="spellStart"/>
      <w:r w:rsidRPr="00233E12">
        <w:t>vLLM</w:t>
      </w:r>
      <w:proofErr w:type="spellEnd"/>
      <w:r w:rsidRPr="00233E12">
        <w:t xml:space="preserve"> by eliminating stalls. Ablations: </w:t>
      </w:r>
      <w:proofErr w:type="spellStart"/>
      <w:r w:rsidRPr="00233E12">
        <w:t>chunking+hybrid</w:t>
      </w:r>
      <w:proofErr w:type="spellEnd"/>
      <w:r w:rsidRPr="00233E12">
        <w:t xml:space="preserve"> together gives best TTFT &amp; TBT; chunking overhead modest (≤~25% at 512-token chunks, near-zero at 2048). Also shows TP across nodes hurts latency; Sarathi-Serve makes PP viable on commodity networks.</w:t>
      </w:r>
    </w:p>
    <w:p w14:paraId="6AE71510" w14:textId="77777777" w:rsidR="00BD27F0" w:rsidRPr="00BD27F0" w:rsidRDefault="00BD27F0"/>
    <w:p w14:paraId="177FB895" w14:textId="77777777" w:rsidR="00BD27F0" w:rsidRDefault="00BD27F0"/>
    <w:p w14:paraId="31547FFB" w14:textId="77777777" w:rsidR="00BD27F0" w:rsidRDefault="00BD27F0"/>
    <w:p w14:paraId="07B49452" w14:textId="77777777" w:rsidR="000F5FBF" w:rsidRDefault="000F5FBF"/>
    <w:p w14:paraId="746BAC5C" w14:textId="77777777" w:rsidR="000F5FBF" w:rsidRDefault="000F5FBF"/>
    <w:p w14:paraId="295E2FBD" w14:textId="77777777" w:rsidR="000F5FBF" w:rsidRDefault="000F5FBF"/>
    <w:p w14:paraId="254F3C35" w14:textId="77777777" w:rsidR="000F5FBF" w:rsidRDefault="000F5FBF"/>
    <w:p w14:paraId="12964FAF" w14:textId="77777777" w:rsidR="000F5FBF" w:rsidRDefault="000F5FBF"/>
    <w:p w14:paraId="41645CA3" w14:textId="77777777" w:rsidR="000F5FBF" w:rsidRDefault="000F5FBF"/>
    <w:p w14:paraId="113B5006" w14:textId="77777777" w:rsidR="000F5FBF" w:rsidRDefault="000F5FBF"/>
    <w:p w14:paraId="76265B6C" w14:textId="77777777" w:rsidR="000F5FBF" w:rsidRDefault="000F5FBF"/>
    <w:p w14:paraId="44A4D8EF" w14:textId="77777777" w:rsidR="000F5FBF" w:rsidRPr="00597F2F" w:rsidRDefault="000F5FBF"/>
    <w:sectPr w:rsidR="000F5FBF" w:rsidRPr="00597F2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52983"/>
    <w:multiLevelType w:val="hybridMultilevel"/>
    <w:tmpl w:val="FD684AFC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8A23FA2"/>
    <w:multiLevelType w:val="hybridMultilevel"/>
    <w:tmpl w:val="A5320C1A"/>
    <w:lvl w:ilvl="0" w:tplc="4C5E3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EA661F2"/>
    <w:multiLevelType w:val="multilevel"/>
    <w:tmpl w:val="BE48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B02BC"/>
    <w:multiLevelType w:val="hybridMultilevel"/>
    <w:tmpl w:val="4E8A66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45E34EB"/>
    <w:multiLevelType w:val="multilevel"/>
    <w:tmpl w:val="C2C6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E5464"/>
    <w:multiLevelType w:val="multilevel"/>
    <w:tmpl w:val="7494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18037C"/>
    <w:multiLevelType w:val="multilevel"/>
    <w:tmpl w:val="ADE4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4B304A"/>
    <w:multiLevelType w:val="multilevel"/>
    <w:tmpl w:val="85CE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A42F31"/>
    <w:multiLevelType w:val="multilevel"/>
    <w:tmpl w:val="3460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723466"/>
    <w:multiLevelType w:val="multilevel"/>
    <w:tmpl w:val="D50A9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9C7797"/>
    <w:multiLevelType w:val="multilevel"/>
    <w:tmpl w:val="372A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975107">
    <w:abstractNumId w:val="5"/>
  </w:num>
  <w:num w:numId="2" w16cid:durableId="1667245589">
    <w:abstractNumId w:val="10"/>
  </w:num>
  <w:num w:numId="3" w16cid:durableId="305210461">
    <w:abstractNumId w:val="3"/>
  </w:num>
  <w:num w:numId="4" w16cid:durableId="799762812">
    <w:abstractNumId w:val="0"/>
  </w:num>
  <w:num w:numId="5" w16cid:durableId="2145081330">
    <w:abstractNumId w:val="1"/>
  </w:num>
  <w:num w:numId="6" w16cid:durableId="1710180942">
    <w:abstractNumId w:val="4"/>
  </w:num>
  <w:num w:numId="7" w16cid:durableId="68624110">
    <w:abstractNumId w:val="8"/>
  </w:num>
  <w:num w:numId="8" w16cid:durableId="474026113">
    <w:abstractNumId w:val="9"/>
  </w:num>
  <w:num w:numId="9" w16cid:durableId="2071920768">
    <w:abstractNumId w:val="7"/>
  </w:num>
  <w:num w:numId="10" w16cid:durableId="383020517">
    <w:abstractNumId w:val="6"/>
  </w:num>
  <w:num w:numId="11" w16cid:durableId="1187869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7C"/>
    <w:rsid w:val="000304C9"/>
    <w:rsid w:val="000F5FBF"/>
    <w:rsid w:val="000F6BE4"/>
    <w:rsid w:val="00177895"/>
    <w:rsid w:val="00184453"/>
    <w:rsid w:val="00233E12"/>
    <w:rsid w:val="00383528"/>
    <w:rsid w:val="00393733"/>
    <w:rsid w:val="00400681"/>
    <w:rsid w:val="0043379D"/>
    <w:rsid w:val="00597F2F"/>
    <w:rsid w:val="006451D3"/>
    <w:rsid w:val="00645DED"/>
    <w:rsid w:val="006D2F7C"/>
    <w:rsid w:val="008527A7"/>
    <w:rsid w:val="00864A85"/>
    <w:rsid w:val="008F1412"/>
    <w:rsid w:val="00950C87"/>
    <w:rsid w:val="00984016"/>
    <w:rsid w:val="00A81CD4"/>
    <w:rsid w:val="00BD27F0"/>
    <w:rsid w:val="00D96DCB"/>
    <w:rsid w:val="00E4277C"/>
    <w:rsid w:val="00E952A1"/>
    <w:rsid w:val="00EC2BFB"/>
    <w:rsid w:val="00F8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97F6"/>
  <w15:chartTrackingRefBased/>
  <w15:docId w15:val="{E1850783-02D9-490F-A45B-A57AC4EE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4277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7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77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77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77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77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77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77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77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77C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77C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77C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77C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77C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77C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427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77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7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7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7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7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77C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597F2F"/>
  </w:style>
  <w:style w:type="character" w:styleId="Hyperlink">
    <w:name w:val="Hyperlink"/>
    <w:basedOn w:val="DefaultParagraphFont"/>
    <w:uiPriority w:val="99"/>
    <w:unhideWhenUsed/>
    <w:rsid w:val="00597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F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33E1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screenreader-only">
    <w:name w:val="screenreader-only"/>
    <w:basedOn w:val="DefaultParagraphFont"/>
    <w:rsid w:val="00233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senix.org/system/files/osdi24-agrawal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F9267-AFF3-4D0A-8C35-6D4D06AB4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Guo</dc:creator>
  <cp:keywords/>
  <dc:description/>
  <cp:lastModifiedBy>Tim Guo</cp:lastModifiedBy>
  <cp:revision>9</cp:revision>
  <cp:lastPrinted>2025-08-30T04:12:00Z</cp:lastPrinted>
  <dcterms:created xsi:type="dcterms:W3CDTF">2025-08-30T04:10:00Z</dcterms:created>
  <dcterms:modified xsi:type="dcterms:W3CDTF">2025-09-13T04:07:00Z</dcterms:modified>
</cp:coreProperties>
</file>