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2720"/>
        <w:gridCol w:w="778"/>
        <w:gridCol w:w="839"/>
        <w:gridCol w:w="1389"/>
        <w:gridCol w:w="1181"/>
        <w:gridCol w:w="778"/>
        <w:gridCol w:w="839"/>
        <w:gridCol w:w="1389"/>
        <w:gridCol w:w="1181"/>
      </w:tblGrid>
      <w:tr>
        <w:trPr>
          <w:trHeight w:val="574" w:hRule="auto"/>
          <w:tblHeader/>
        </w:trPr>
        header 1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</w:t>
            </w:r>
          </w:p>
        </w:tc>
        <w:tc>
          <w:tcPr>
            <w:gridSpan w:val="4"/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Univariable</w:t>
            </w:r>
          </w:p>
        </w:tc>
        <w:tc>
          <w:tcPr>
            <w:gridSpan w:val="4"/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Multivariable</w:t>
            </w:r>
          </w:p>
        </w:tc>
      </w:tr>
      <w:tr>
        <w:trPr>
          <w:trHeight w:val="615" w:hRule="auto"/>
          <w:tblHeader/>
        </w:trPr>
        header 2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Characteristic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N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HR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95% CI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p-value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N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HR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95% CI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p-value</w:t>
            </w:r>
          </w:p>
        </w:tc>
      </w:tr>
      <w:tr>
        <w:trPr>
          <w:trHeight w:val="619" w:hRule="auto"/>
        </w:trPr>
        body 1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egfr_ratio_per10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1.22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1.11, 1.34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1.36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1.18, 1.57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598" w:hRule="auto"/>
        </w:trPr>
        body 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age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0.99, 1.02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0.640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0.99, 1.03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0.370</w:t>
            </w:r>
          </w:p>
        </w:tc>
      </w:tr>
      <w:tr>
        <w:trPr>
          <w:trHeight w:val="569" w:hRule="auto"/>
        </w:trPr>
        body 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sex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73" w:hRule="auto"/>
        </w:trPr>
        body 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Female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 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0.71, 1.41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0.980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2.08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1.29, 3.36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0.003</w:t>
            </w:r>
          </w:p>
        </w:tc>
      </w:tr>
      <w:tr>
        <w:trPr>
          <w:trHeight w:val="598" w:hRule="auto"/>
        </w:trPr>
        body 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score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0.99, 1.09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0.89, 1.02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0.150</w:t>
            </w:r>
          </w:p>
        </w:tc>
      </w:tr>
      <w:tr>
        <w:trPr>
          <w:trHeight w:val="614" w:hRule="auto"/>
        </w:trPr>
        body 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ecog_score_cat2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69" w:hRule="auto"/>
        </w:trPr>
        body 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 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&gt;=1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1.60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1.14, 2.25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0.58, 1.30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0.480</w:t>
            </w:r>
          </w:p>
        </w:tc>
      </w:tr>
      <w:tr>
        <w:trPr>
          <w:trHeight w:val="609" w:hRule="auto"/>
        </w:trPr>
        body10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cancer_type_cat_7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73" w:hRule="auto"/>
        </w:trPr>
        body11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Thoracic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body12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Breast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0.54, 2.22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1.34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0.51, 3.49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0.550</w:t>
            </w:r>
          </w:p>
        </w:tc>
      </w:tr>
      <w:tr>
        <w:trPr>
          <w:trHeight w:val="598" w:hRule="auto"/>
        </w:trPr>
        body13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0.50, 2.10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0.28, 1.76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0.450</w:t>
            </w:r>
          </w:p>
        </w:tc>
      </w:tr>
      <w:tr>
        <w:trPr>
          <w:trHeight w:val="598" w:hRule="auto"/>
        </w:trPr>
        body14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GU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1.24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0.62, 2.50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0.540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0.23, 1.70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0.360</w:t>
            </w:r>
          </w:p>
        </w:tc>
      </w:tr>
      <w:tr>
        <w:trPr>
          <w:trHeight w:val="598" w:hRule="auto"/>
        </w:trPr>
        body15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GYN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1.29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0.79, 2.10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0.62, 3.63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0.370</w:t>
            </w:r>
          </w:p>
        </w:tc>
      </w:tr>
      <w:tr>
        <w:trPr>
          <w:trHeight w:val="598" w:hRule="auto"/>
        </w:trPr>
        body16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HEENT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0.43, 1.39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0.19, 1.02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0.055</w:t>
            </w:r>
          </w:p>
        </w:tc>
      </w:tr>
      <w:tr>
        <w:trPr>
          <w:trHeight w:val="598" w:hRule="auto"/>
        </w:trPr>
        body17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Other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2.18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1.26, 3.77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0.52, 2.60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0.720</w:t>
            </w:r>
          </w:p>
        </w:tc>
      </w:tr>
      <w:tr>
        <w:trPr>
          <w:trHeight w:val="606" w:hRule="auto"/>
        </w:trPr>
        body18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tumor_stage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6" w:hRule="auto"/>
        </w:trPr>
        body19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Local/Early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body20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Advanced/Metastatic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0.85, 1.78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0.270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0.60, 1.46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0.760</w:t>
            </w:r>
          </w:p>
        </w:tc>
      </w:tr>
      <w:tr>
        <w:trPr>
          <w:trHeight w:val="617" w:hRule="auto"/>
        </w:trPr>
        body21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platin_group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9" w:hRule="auto"/>
        </w:trPr>
        body22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Carboplatin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9" w:hRule="auto"/>
        </w:trPr>
        body23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Cisplatin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1.41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1.00, 1.98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0.048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0.80, 2.78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0.200</w:t>
            </w:r>
          </w:p>
        </w:tc>
      </w:tr>
      <w:tr>
        <w:trPr>
          <w:trHeight w:val="618" w:hRule="auto"/>
        </w:trPr>
        body24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high_dose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69" w:hRule="auto"/>
        </w:trPr>
        body25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body26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0.52, 1.02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0.067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0.49, 1.33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0.400</w:t>
            </w:r>
          </w:p>
        </w:tc>
      </w:tr>
      <w:tr>
        <w:trPr>
          <w:trHeight w:val="597" w:hRule="auto"/>
        </w:trPr>
        body27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Paclitaxel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0.53, 1.11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0.160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0.31, 1.09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0.090</w:t>
            </w:r>
          </w:p>
        </w:tc>
      </w:tr>
      <w:tr>
        <w:trPr>
          <w:trHeight w:val="598" w:hRule="auto"/>
        </w:trPr>
        body28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Pemetrexed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0.46, 1.22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0.240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0.28, 1.35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0.230</w:t>
            </w:r>
          </w:p>
        </w:tc>
      </w:tr>
      <w:tr>
        <w:trPr>
          <w:trHeight w:val="598" w:hRule="auto"/>
        </w:trPr>
        body29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Gemcitabine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1.55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0.99, 2.42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0.053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0.27, 1.36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0.220</w:t>
            </w:r>
          </w:p>
        </w:tc>
      </w:tr>
      <w:tr>
        <w:trPr>
          <w:trHeight w:val="598" w:hRule="auto"/>
        </w:trPr>
        body30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ici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0.76, 1.70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0.540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0.59, 1.82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0.920</w:t>
            </w:r>
          </w:p>
        </w:tc>
      </w:tr>
      <w:tr>
        <w:trPr>
          <w:trHeight w:val="597" w:hRule="auto"/>
        </w:trPr>
        body31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bmi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0.97, 1.03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0.880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0.95, 1.03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0.480</w:t>
            </w:r>
          </w:p>
        </w:tc>
      </w:tr>
      <w:tr>
        <w:trPr>
          <w:trHeight w:val="617" w:hRule="auto"/>
        </w:trPr>
        body32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smoking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0.76, 1.51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0.65, 1.51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0.980</w:t>
            </w:r>
          </w:p>
        </w:tc>
      </w:tr>
      <w:tr>
        <w:trPr>
          <w:trHeight w:val="598" w:hRule="auto"/>
        </w:trPr>
        body33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steroids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0.36, 1.68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0.45, 2.22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0.990</w:t>
            </w:r>
          </w:p>
        </w:tc>
      </w:tr>
      <w:tr>
        <w:trPr>
          <w:trHeight w:val="616" w:hRule="auto"/>
        </w:trPr>
        body34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thyroid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1.35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0.90, 2.02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1.60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1.02, 2.49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0.039</w:t>
            </w:r>
          </w:p>
        </w:tc>
      </w:tr>
      <w:tr>
        <w:trPr>
          <w:trHeight w:val="598" w:hRule="auto"/>
        </w:trPr>
        body35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cockcroft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0.99, 1.00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0.540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0.98, 1.00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0.025</w:t>
            </w:r>
          </w:p>
        </w:tc>
      </w:tr>
      <w:tr>
        <w:trPr>
          <w:trHeight w:val="620" w:hRule="auto"/>
        </w:trPr>
        body36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pre_HGB_45days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0.57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0.51, 0.65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0.60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0.53, 0.67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360" w:hRule="auto"/>
        </w:trPr>
        footer 1
        <w:tc>
          <w:tcPr>
            <w:gridSpan w:val="9"/>
            <w:tcBorders>
              <w:bottom w:val="none" w:sz="0" w:space="0" w:color="FFFFFF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HR = Hazard Ratio, CI = Confidence Interval</w:t>
            </w:r>
          </w:p>
        </w:tc>
      </w:tr>
    </w:tbl>
    <w:sectPr w:officer="true">
      <w:pgMar w:header="720" w:bottom="1440" w:top="1440" w:right="1440" w:left="1440" w:footer="720" w:gutter="720"/>
      <w:pgSz w:h="16848" w:w="11952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to909</cp:lastModifiedBy>
  <cp:revision>9</cp:revision>
  <dcterms:created xsi:type="dcterms:W3CDTF">2017-02-28T11:18:00Z</dcterms:created>
  <dcterms:modified xsi:type="dcterms:W3CDTF">2026-07-03T17:23:45Z</dcterms:modified>
  <cp:category/>
</cp:coreProperties>
</file>